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DA" w:rsidRDefault="008E06DA" w:rsidP="0098129F">
      <w:pPr>
        <w:spacing w:after="0" w:line="240" w:lineRule="auto"/>
        <w:jc w:val="right"/>
        <w:rPr>
          <w:rFonts w:eastAsia="Times New Roman" w:cs="Arial"/>
          <w:b/>
          <w:spacing w:val="20"/>
          <w:sz w:val="40"/>
          <w:szCs w:val="40"/>
          <w:lang w:val="en-US"/>
        </w:rPr>
      </w:pPr>
    </w:p>
    <w:p w:rsidR="00376970" w:rsidRPr="0098129F" w:rsidRDefault="00376970" w:rsidP="00376970">
      <w:pPr>
        <w:pStyle w:val="NoSpacing"/>
        <w:rPr>
          <w:spacing w:val="20"/>
          <w:sz w:val="30"/>
          <w:szCs w:val="30"/>
        </w:rPr>
      </w:pPr>
      <w:r>
        <w:rPr>
          <w:spacing w:val="20"/>
          <w:sz w:val="30"/>
          <w:szCs w:val="30"/>
        </w:rPr>
        <w:t>JOB DESCRIPTION</w:t>
      </w:r>
    </w:p>
    <w:p w:rsidR="00376970" w:rsidRDefault="00376970" w:rsidP="0098129F">
      <w:pPr>
        <w:spacing w:after="0" w:line="240" w:lineRule="auto"/>
        <w:jc w:val="right"/>
        <w:rPr>
          <w:rFonts w:eastAsia="Times New Roman" w:cs="Arial"/>
          <w:b/>
          <w:spacing w:val="20"/>
          <w:sz w:val="40"/>
          <w:szCs w:val="40"/>
          <w:lang w:val="en-US"/>
        </w:rPr>
      </w:pPr>
    </w:p>
    <w:p w:rsidR="00496F79" w:rsidRPr="00496F79" w:rsidRDefault="00496F79" w:rsidP="001865D4">
      <w:pPr>
        <w:spacing w:after="0" w:line="240" w:lineRule="auto"/>
        <w:rPr>
          <w:rFonts w:eastAsia="Times New Roman" w:cs="Arial"/>
          <w:b/>
          <w:spacing w:val="20"/>
          <w:sz w:val="40"/>
          <w:szCs w:val="40"/>
        </w:rPr>
      </w:pPr>
      <w:r w:rsidRPr="00496F79">
        <w:rPr>
          <w:rFonts w:eastAsia="Times New Roman" w:cs="Arial"/>
          <w:b/>
          <w:spacing w:val="20"/>
          <w:sz w:val="40"/>
          <w:szCs w:val="40"/>
        </w:rPr>
        <w:t>Learning Manager (Non-Degree Programme)</w:t>
      </w:r>
      <w:r w:rsidR="00434089">
        <w:rPr>
          <w:rFonts w:eastAsia="Times New Roman" w:cs="Arial"/>
          <w:b/>
          <w:spacing w:val="20"/>
          <w:sz w:val="40"/>
          <w:szCs w:val="40"/>
        </w:rPr>
        <w:t xml:space="preserve"> </w:t>
      </w:r>
      <w:r>
        <w:rPr>
          <w:rFonts w:eastAsia="Times New Roman" w:cs="Arial"/>
          <w:b/>
          <w:spacing w:val="20"/>
          <w:sz w:val="40"/>
          <w:szCs w:val="40"/>
        </w:rPr>
        <w:t>0.5FTE</w:t>
      </w:r>
    </w:p>
    <w:p w:rsidR="0098129F" w:rsidRPr="008E06DA" w:rsidRDefault="0098129F" w:rsidP="0098129F">
      <w:pPr>
        <w:spacing w:after="0" w:line="240" w:lineRule="auto"/>
        <w:jc w:val="both"/>
        <w:rPr>
          <w:rFonts w:eastAsia="Times New Roman" w:cs="Arial"/>
          <w:b/>
          <w:sz w:val="30"/>
          <w:szCs w:val="30"/>
          <w:lang w:val="en-US"/>
        </w:rPr>
      </w:pPr>
    </w:p>
    <w:p w:rsidR="001865D4" w:rsidRPr="0098129F" w:rsidRDefault="005D44CB" w:rsidP="0098129F">
      <w:pPr>
        <w:pStyle w:val="NoSpacing"/>
        <w:rPr>
          <w:spacing w:val="20"/>
          <w:sz w:val="30"/>
          <w:szCs w:val="30"/>
          <w:lang w:val="en-US"/>
        </w:rPr>
      </w:pPr>
      <w:r w:rsidRPr="0098129F">
        <w:rPr>
          <w:spacing w:val="20"/>
          <w:sz w:val="30"/>
          <w:szCs w:val="30"/>
          <w:lang w:val="en-US"/>
        </w:rPr>
        <w:t>OVERALL PURPOSE OF THE POST</w:t>
      </w:r>
    </w:p>
    <w:p w:rsidR="00DB357E" w:rsidRPr="0098129F" w:rsidRDefault="00DB357E" w:rsidP="0098129F">
      <w:pPr>
        <w:pStyle w:val="NoSpacing"/>
        <w:rPr>
          <w:lang w:val="en-US"/>
        </w:rPr>
      </w:pPr>
    </w:p>
    <w:p w:rsidR="008268B8" w:rsidRPr="008268B8" w:rsidRDefault="008268B8" w:rsidP="008268B8">
      <w:pPr>
        <w:pStyle w:val="NoSpacing"/>
      </w:pPr>
      <w:r w:rsidRPr="008268B8">
        <w:t xml:space="preserve">The Learning </w:t>
      </w:r>
      <w:r>
        <w:t>M</w:t>
      </w:r>
      <w:r w:rsidRPr="008268B8">
        <w:t>anager will be responsible for the ‘non-degree’ academic programme offered to all students in years 12, 13 &amp; 14. Currently, this includes, but is not limited to, AS and A-levels, The Extended Project Qualification and Overseas Diploma programmes. </w:t>
      </w:r>
    </w:p>
    <w:p w:rsidR="008E06DA" w:rsidRPr="0098129F" w:rsidRDefault="008E06DA" w:rsidP="0098129F">
      <w:pPr>
        <w:pStyle w:val="NoSpacing"/>
      </w:pPr>
    </w:p>
    <w:p w:rsidR="00DB357E" w:rsidRPr="0098129F" w:rsidRDefault="005D44CB" w:rsidP="0098129F">
      <w:pPr>
        <w:pStyle w:val="NoSpacing"/>
        <w:rPr>
          <w:spacing w:val="20"/>
          <w:sz w:val="30"/>
          <w:szCs w:val="30"/>
        </w:rPr>
      </w:pPr>
      <w:r w:rsidRPr="0098129F">
        <w:rPr>
          <w:spacing w:val="20"/>
          <w:sz w:val="30"/>
          <w:szCs w:val="30"/>
        </w:rPr>
        <w:t>SUMMARY OF THE ROLE</w:t>
      </w:r>
    </w:p>
    <w:p w:rsidR="0098129F" w:rsidRPr="0098129F" w:rsidRDefault="0098129F" w:rsidP="0098129F">
      <w:pPr>
        <w:pStyle w:val="NoSpacing"/>
      </w:pPr>
    </w:p>
    <w:p w:rsidR="008268B8" w:rsidRPr="008268B8" w:rsidRDefault="008268B8" w:rsidP="008268B8">
      <w:pPr>
        <w:pStyle w:val="NoSpacing"/>
        <w:rPr>
          <w:lang w:val="en-US"/>
        </w:rPr>
      </w:pPr>
      <w:r w:rsidRPr="008268B8">
        <w:rPr>
          <w:lang w:val="en-US"/>
        </w:rPr>
        <w:t xml:space="preserve">To be an integral part of the academic team at The Upper School, as both a teacher/mentor and academic tutor, delivering inspirational leadership that motivates young people to achieve their very best. To lead the non-degree academic </w:t>
      </w:r>
      <w:proofErr w:type="spellStart"/>
      <w:r w:rsidRPr="008268B8">
        <w:rPr>
          <w:lang w:val="en-US"/>
        </w:rPr>
        <w:t>programme</w:t>
      </w:r>
      <w:proofErr w:type="spellEnd"/>
      <w:r w:rsidRPr="008268B8">
        <w:rPr>
          <w:lang w:val="en-US"/>
        </w:rPr>
        <w:t xml:space="preserve"> and promote the </w:t>
      </w:r>
      <w:proofErr w:type="spellStart"/>
      <w:r w:rsidRPr="008268B8">
        <w:rPr>
          <w:lang w:val="en-US"/>
        </w:rPr>
        <w:t>programme</w:t>
      </w:r>
      <w:proofErr w:type="spellEnd"/>
      <w:r w:rsidRPr="008268B8">
        <w:rPr>
          <w:lang w:val="en-US"/>
        </w:rPr>
        <w:t xml:space="preserve"> within the school to encourage, as far as possible, uptake in Years 12, 13 and 14.</w:t>
      </w:r>
    </w:p>
    <w:p w:rsidR="008E06DA" w:rsidRPr="0098129F" w:rsidRDefault="008E06DA" w:rsidP="0098129F">
      <w:pPr>
        <w:pStyle w:val="NoSpacing"/>
      </w:pPr>
    </w:p>
    <w:p w:rsidR="00496F79" w:rsidRDefault="0098129F" w:rsidP="0098129F">
      <w:pPr>
        <w:pStyle w:val="NoSpacing"/>
        <w:rPr>
          <w:spacing w:val="20"/>
          <w:sz w:val="30"/>
          <w:szCs w:val="30"/>
          <w:lang w:val="en-US"/>
        </w:rPr>
      </w:pPr>
      <w:r w:rsidRPr="0098129F">
        <w:rPr>
          <w:spacing w:val="20"/>
          <w:sz w:val="30"/>
          <w:szCs w:val="30"/>
          <w:lang w:val="en-US"/>
        </w:rPr>
        <w:t>CONTRACT TERMS</w:t>
      </w:r>
    </w:p>
    <w:p w:rsidR="00496F79" w:rsidRPr="0098129F" w:rsidRDefault="00496F79" w:rsidP="0098129F">
      <w:pPr>
        <w:pStyle w:val="NoSpacing"/>
        <w:rPr>
          <w:spacing w:val="20"/>
          <w:sz w:val="30"/>
          <w:szCs w:val="30"/>
          <w:lang w:val="en-US"/>
        </w:rPr>
      </w:pPr>
    </w:p>
    <w:p w:rsidR="00496F79" w:rsidRPr="00361318" w:rsidRDefault="00DB357E" w:rsidP="001865D4">
      <w:pPr>
        <w:pStyle w:val="NoSpacing"/>
        <w:rPr>
          <w:lang w:eastAsia="en-GB"/>
        </w:rPr>
      </w:pPr>
      <w:r w:rsidRPr="0098129F">
        <w:rPr>
          <w:lang w:val="en-US"/>
        </w:rPr>
        <w:t>Salary</w:t>
      </w:r>
      <w:r w:rsidRPr="0098129F">
        <w:rPr>
          <w:lang w:val="en-US"/>
        </w:rPr>
        <w:tab/>
      </w:r>
      <w:r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496F79">
        <w:rPr>
          <w:lang w:eastAsia="en-GB"/>
        </w:rPr>
        <w:t>£</w:t>
      </w:r>
      <w:r w:rsidR="001D6E64">
        <w:rPr>
          <w:lang w:eastAsia="en-GB"/>
        </w:rPr>
        <w:t>3</w:t>
      </w:r>
      <w:r w:rsidR="00496F79">
        <w:rPr>
          <w:lang w:eastAsia="en-GB"/>
        </w:rPr>
        <w:t>8,000 - £</w:t>
      </w:r>
      <w:r w:rsidR="001D6E64">
        <w:rPr>
          <w:lang w:eastAsia="en-GB"/>
        </w:rPr>
        <w:t>4</w:t>
      </w:r>
      <w:r w:rsidR="00496F79">
        <w:rPr>
          <w:lang w:eastAsia="en-GB"/>
        </w:rPr>
        <w:t xml:space="preserve">3,000 per annum with consideration of knowledge, </w:t>
      </w:r>
      <w:r w:rsidR="00496F79">
        <w:rPr>
          <w:lang w:eastAsia="en-GB"/>
        </w:rPr>
        <w:tab/>
      </w:r>
      <w:r w:rsidR="00496F79">
        <w:rPr>
          <w:lang w:eastAsia="en-GB"/>
        </w:rPr>
        <w:tab/>
      </w:r>
      <w:r w:rsidR="00496F79">
        <w:rPr>
          <w:lang w:eastAsia="en-GB"/>
        </w:rPr>
        <w:tab/>
      </w:r>
      <w:r w:rsidR="00496F79">
        <w:rPr>
          <w:lang w:eastAsia="en-GB"/>
        </w:rPr>
        <w:tab/>
      </w:r>
      <w:r w:rsidR="00496F79">
        <w:rPr>
          <w:lang w:eastAsia="en-GB"/>
        </w:rPr>
        <w:tab/>
        <w:t>skills and experience</w:t>
      </w:r>
    </w:p>
    <w:p w:rsidR="00DB357E" w:rsidRPr="0098129F" w:rsidRDefault="00DB357E" w:rsidP="0098129F">
      <w:pPr>
        <w:pStyle w:val="NoSpacing"/>
        <w:rPr>
          <w:lang w:val="en-US"/>
        </w:rPr>
      </w:pPr>
    </w:p>
    <w:p w:rsidR="00DB357E" w:rsidRPr="001865D4" w:rsidRDefault="00DB357E" w:rsidP="0098129F">
      <w:pPr>
        <w:pStyle w:val="NoSpacing"/>
        <w:ind w:left="2880" w:hanging="2880"/>
      </w:pPr>
      <w:r w:rsidRPr="0098129F">
        <w:rPr>
          <w:lang w:val="en-US"/>
        </w:rPr>
        <w:t xml:space="preserve">Hours </w:t>
      </w:r>
      <w:r w:rsidRPr="0098129F">
        <w:rPr>
          <w:lang w:val="en-US"/>
        </w:rPr>
        <w:tab/>
      </w:r>
      <w:r w:rsidR="00496F79" w:rsidRPr="00496F79">
        <w:t xml:space="preserve">Monday-Friday inclusive; </w:t>
      </w:r>
      <w:r w:rsidR="001865D4">
        <w:t>8.15</w:t>
      </w:r>
      <w:r w:rsidR="00496F79" w:rsidRPr="00496F79">
        <w:t>am to</w:t>
      </w:r>
      <w:r w:rsidR="00496F79">
        <w:t xml:space="preserve"> </w:t>
      </w:r>
      <w:r w:rsidR="00496F79" w:rsidRPr="00496F79">
        <w:t>12</w:t>
      </w:r>
      <w:r w:rsidR="001865D4">
        <w:t>.</w:t>
      </w:r>
      <w:r w:rsidR="00496F79" w:rsidRPr="00496F79">
        <w:t>15pm</w:t>
      </w:r>
    </w:p>
    <w:p w:rsidR="00DB357E" w:rsidRPr="0098129F" w:rsidRDefault="00DB357E" w:rsidP="0098129F">
      <w:pPr>
        <w:pStyle w:val="NoSpacing"/>
        <w:rPr>
          <w:lang w:val="en-US"/>
        </w:rPr>
      </w:pPr>
    </w:p>
    <w:p w:rsidR="00DB357E" w:rsidRPr="0098129F" w:rsidRDefault="00DB357E" w:rsidP="0098129F">
      <w:pPr>
        <w:pStyle w:val="NoSpacing"/>
        <w:rPr>
          <w:lang w:val="en-US"/>
        </w:rPr>
      </w:pPr>
      <w:r w:rsidRPr="0098129F">
        <w:rPr>
          <w:lang w:val="en-US"/>
        </w:rPr>
        <w:t xml:space="preserve">Location </w:t>
      </w:r>
      <w:r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496F79">
        <w:rPr>
          <w:lang w:val="en-US"/>
        </w:rPr>
        <w:t>Upper School, Covent Garden</w:t>
      </w:r>
    </w:p>
    <w:p w:rsidR="008E10F9" w:rsidRPr="0098129F" w:rsidRDefault="008E10F9" w:rsidP="0098129F">
      <w:pPr>
        <w:pStyle w:val="NoSpacing"/>
        <w:rPr>
          <w:lang w:val="en-US"/>
        </w:rPr>
      </w:pPr>
    </w:p>
    <w:p w:rsidR="00DB357E" w:rsidRPr="0098129F" w:rsidRDefault="008E10F9" w:rsidP="0098129F">
      <w:pPr>
        <w:pStyle w:val="NoSpacing"/>
        <w:rPr>
          <w:lang w:val="en-US"/>
        </w:rPr>
      </w:pPr>
      <w:r w:rsidRPr="0098129F">
        <w:rPr>
          <w:lang w:val="en-US"/>
        </w:rPr>
        <w:t>Duration</w:t>
      </w:r>
      <w:r w:rsidR="003B7113"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496F79">
        <w:rPr>
          <w:lang w:val="en-US"/>
        </w:rPr>
        <w:t>Permanent</w:t>
      </w:r>
    </w:p>
    <w:p w:rsidR="0098129F" w:rsidRPr="0098129F" w:rsidRDefault="0098129F" w:rsidP="0098129F">
      <w:pPr>
        <w:pStyle w:val="NoSpacing"/>
        <w:rPr>
          <w:lang w:val="en-US"/>
        </w:rPr>
      </w:pPr>
    </w:p>
    <w:p w:rsidR="00DB357E" w:rsidRPr="0098129F" w:rsidRDefault="00DB357E" w:rsidP="0098129F">
      <w:pPr>
        <w:pStyle w:val="NoSpacing"/>
        <w:rPr>
          <w:lang w:val="en-US"/>
        </w:rPr>
      </w:pPr>
      <w:r w:rsidRPr="0098129F">
        <w:rPr>
          <w:lang w:val="en-US"/>
        </w:rPr>
        <w:t>Line managed by</w:t>
      </w:r>
      <w:r w:rsidRPr="0098129F">
        <w:rPr>
          <w:lang w:val="en-US"/>
        </w:rPr>
        <w:tab/>
      </w:r>
      <w:r w:rsidRPr="0098129F">
        <w:rPr>
          <w:lang w:val="en-US"/>
        </w:rPr>
        <w:tab/>
      </w:r>
      <w:r w:rsidR="008268B8" w:rsidRPr="00E10DC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Senior Teacher at Upper School and the Academic &amp; Pastoral </w:t>
      </w:r>
      <w:r w:rsidR="008268B8">
        <w:rPr>
          <w:rFonts w:eastAsia="Times New Roman" w:cstheme="minorHAnsi"/>
          <w:color w:val="333333"/>
          <w:sz w:val="24"/>
          <w:szCs w:val="24"/>
          <w:lang w:eastAsia="en-GB"/>
        </w:rPr>
        <w:tab/>
      </w:r>
      <w:r w:rsidR="008268B8">
        <w:rPr>
          <w:rFonts w:eastAsia="Times New Roman" w:cstheme="minorHAnsi"/>
          <w:color w:val="333333"/>
          <w:sz w:val="24"/>
          <w:szCs w:val="24"/>
          <w:lang w:eastAsia="en-GB"/>
        </w:rPr>
        <w:tab/>
      </w:r>
      <w:r w:rsidR="008268B8">
        <w:rPr>
          <w:rFonts w:eastAsia="Times New Roman" w:cstheme="minorHAnsi"/>
          <w:color w:val="333333"/>
          <w:sz w:val="24"/>
          <w:szCs w:val="24"/>
          <w:lang w:eastAsia="en-GB"/>
        </w:rPr>
        <w:tab/>
      </w:r>
      <w:r w:rsidR="008268B8">
        <w:rPr>
          <w:rFonts w:eastAsia="Times New Roman" w:cstheme="minorHAnsi"/>
          <w:color w:val="333333"/>
          <w:sz w:val="24"/>
          <w:szCs w:val="24"/>
          <w:lang w:eastAsia="en-GB"/>
        </w:rPr>
        <w:tab/>
      </w:r>
      <w:r w:rsidR="008268B8" w:rsidRPr="00E10DC1">
        <w:rPr>
          <w:rFonts w:eastAsia="Times New Roman" w:cstheme="minorHAnsi"/>
          <w:color w:val="333333"/>
          <w:sz w:val="24"/>
          <w:szCs w:val="24"/>
          <w:lang w:eastAsia="en-GB"/>
        </w:rPr>
        <w:t>Principal</w:t>
      </w:r>
    </w:p>
    <w:p w:rsidR="00DB357E" w:rsidRPr="0098129F" w:rsidRDefault="00DB357E" w:rsidP="0098129F">
      <w:pPr>
        <w:pStyle w:val="NoSpacing"/>
        <w:rPr>
          <w:lang w:val="en-US"/>
        </w:rPr>
      </w:pPr>
    </w:p>
    <w:p w:rsidR="00496F79" w:rsidRDefault="00DB357E" w:rsidP="0098129F">
      <w:pPr>
        <w:pStyle w:val="NoSpacing"/>
        <w:rPr>
          <w:lang w:val="en-US"/>
        </w:rPr>
      </w:pPr>
      <w:r w:rsidRPr="0098129F">
        <w:rPr>
          <w:lang w:val="en-US"/>
        </w:rPr>
        <w:t xml:space="preserve">Line </w:t>
      </w:r>
      <w:r w:rsidR="0098129F" w:rsidRPr="0098129F">
        <w:rPr>
          <w:lang w:val="en-US"/>
        </w:rPr>
        <w:t>m</w:t>
      </w:r>
      <w:r w:rsidRPr="0098129F">
        <w:rPr>
          <w:lang w:val="en-US"/>
        </w:rPr>
        <w:t>anages</w:t>
      </w:r>
      <w:r w:rsidRPr="0098129F">
        <w:rPr>
          <w:lang w:val="en-US"/>
        </w:rPr>
        <w:tab/>
      </w:r>
      <w:r w:rsidRPr="0098129F">
        <w:rPr>
          <w:lang w:val="en-US"/>
        </w:rPr>
        <w:tab/>
      </w:r>
      <w:r w:rsidRPr="0098129F">
        <w:rPr>
          <w:lang w:val="en-US"/>
        </w:rPr>
        <w:tab/>
      </w:r>
      <w:r w:rsidR="008268B8">
        <w:rPr>
          <w:lang w:val="en-US"/>
        </w:rPr>
        <w:t>Assistant to the Learning Manager</w:t>
      </w:r>
    </w:p>
    <w:p w:rsidR="00496F79" w:rsidRPr="0098129F" w:rsidRDefault="00496F79" w:rsidP="0098129F">
      <w:pPr>
        <w:pStyle w:val="NoSpacing"/>
        <w:rPr>
          <w:lang w:val="en-US"/>
        </w:rPr>
      </w:pPr>
    </w:p>
    <w:p w:rsidR="008268B8" w:rsidRPr="008268B8" w:rsidRDefault="00DB357E" w:rsidP="008268B8">
      <w:pPr>
        <w:pStyle w:val="NoSpacing"/>
        <w:rPr>
          <w:lang w:eastAsia="en-GB"/>
        </w:rPr>
      </w:pPr>
      <w:r w:rsidRPr="0098129F">
        <w:rPr>
          <w:lang w:val="en-US"/>
        </w:rPr>
        <w:t xml:space="preserve">Key </w:t>
      </w:r>
      <w:r w:rsidR="0098129F" w:rsidRPr="0098129F">
        <w:rPr>
          <w:lang w:val="en-US"/>
        </w:rPr>
        <w:t>c</w:t>
      </w:r>
      <w:r w:rsidRPr="0098129F">
        <w:rPr>
          <w:lang w:val="en-US"/>
        </w:rPr>
        <w:t>ontact</w:t>
      </w:r>
      <w:r w:rsidR="0098129F" w:rsidRPr="0098129F">
        <w:rPr>
          <w:lang w:val="en-US"/>
        </w:rPr>
        <w:t>s</w:t>
      </w:r>
      <w:r w:rsidRPr="0098129F">
        <w:rPr>
          <w:lang w:val="en-US"/>
        </w:rPr>
        <w:t xml:space="preserve"> </w:t>
      </w:r>
      <w:r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98129F" w:rsidRPr="0098129F">
        <w:rPr>
          <w:lang w:val="en-US"/>
        </w:rPr>
        <w:tab/>
      </w:r>
      <w:r w:rsidR="008268B8" w:rsidRPr="008268B8">
        <w:rPr>
          <w:lang w:eastAsia="en-GB"/>
        </w:rPr>
        <w:t xml:space="preserve">Working closely with the lead teachers for SEND, EAL and those </w:t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 w:rsidRPr="008268B8">
        <w:rPr>
          <w:lang w:eastAsia="en-GB"/>
        </w:rPr>
        <w:t xml:space="preserve">teaching on the degree programme in the best interests of the </w:t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>
        <w:rPr>
          <w:lang w:eastAsia="en-GB"/>
        </w:rPr>
        <w:tab/>
      </w:r>
      <w:r w:rsidR="008268B8" w:rsidRPr="008268B8">
        <w:rPr>
          <w:lang w:eastAsia="en-GB"/>
        </w:rPr>
        <w:t>students.</w:t>
      </w:r>
    </w:p>
    <w:p w:rsidR="008E06DA" w:rsidRPr="0098129F" w:rsidRDefault="008E06DA" w:rsidP="0098129F">
      <w:pPr>
        <w:pStyle w:val="NoSpacing"/>
        <w:rPr>
          <w:lang w:val="en-US"/>
        </w:rPr>
      </w:pPr>
    </w:p>
    <w:p w:rsidR="00DB357E" w:rsidRPr="0098129F" w:rsidRDefault="00DB357E" w:rsidP="0098129F">
      <w:pPr>
        <w:pStyle w:val="NoSpacing"/>
        <w:rPr>
          <w:lang w:val="en-US"/>
        </w:rPr>
      </w:pPr>
      <w:r w:rsidRPr="0098129F">
        <w:rPr>
          <w:lang w:val="en-US"/>
        </w:rPr>
        <w:t xml:space="preserve">Budgetary </w:t>
      </w:r>
      <w:r w:rsidR="0098129F" w:rsidRPr="0098129F">
        <w:rPr>
          <w:lang w:val="en-US"/>
        </w:rPr>
        <w:t>r</w:t>
      </w:r>
      <w:r w:rsidRPr="0098129F">
        <w:rPr>
          <w:lang w:val="en-US"/>
        </w:rPr>
        <w:t>esponsibility</w:t>
      </w:r>
      <w:r w:rsidRPr="0098129F">
        <w:rPr>
          <w:lang w:val="en-US"/>
        </w:rPr>
        <w:tab/>
      </w:r>
      <w:r w:rsidR="00B93D69">
        <w:rPr>
          <w:lang w:val="en-US"/>
        </w:rPr>
        <w:t>TBC</w:t>
      </w:r>
    </w:p>
    <w:p w:rsidR="00DB357E" w:rsidRPr="0098129F" w:rsidRDefault="00DB357E" w:rsidP="0098129F">
      <w:pPr>
        <w:pStyle w:val="NoSpacing"/>
        <w:rPr>
          <w:lang w:val="en-US"/>
        </w:rPr>
      </w:pPr>
    </w:p>
    <w:p w:rsidR="00DB357E" w:rsidRPr="0098129F" w:rsidRDefault="0098129F" w:rsidP="0098129F">
      <w:pPr>
        <w:pStyle w:val="NoSpacing"/>
        <w:rPr>
          <w:spacing w:val="20"/>
          <w:sz w:val="30"/>
          <w:szCs w:val="30"/>
          <w:lang w:val="en-US"/>
        </w:rPr>
      </w:pPr>
      <w:r w:rsidRPr="0098129F">
        <w:rPr>
          <w:spacing w:val="20"/>
          <w:sz w:val="30"/>
          <w:szCs w:val="30"/>
          <w:lang w:val="en-US"/>
        </w:rPr>
        <w:t>SAFEGUARDING DUTIES AND RESPONSIBILITIES</w:t>
      </w:r>
    </w:p>
    <w:p w:rsidR="00DB357E" w:rsidRPr="0098129F" w:rsidRDefault="00DB357E" w:rsidP="0098129F">
      <w:pPr>
        <w:pStyle w:val="NoSpacing"/>
      </w:pPr>
    </w:p>
    <w:p w:rsidR="007434D8" w:rsidRPr="0098129F" w:rsidRDefault="007434D8" w:rsidP="0098129F">
      <w:pPr>
        <w:pStyle w:val="NoSpacing"/>
        <w:rPr>
          <w:rFonts w:ascii="Calibri" w:hAnsi="Calibri"/>
        </w:rPr>
      </w:pPr>
      <w:r w:rsidRPr="004A718B">
        <w:rPr>
          <w:rFonts w:ascii="Calibri" w:hAnsi="Calibri"/>
        </w:rPr>
        <w:t>The</w:t>
      </w:r>
      <w:r w:rsidRPr="0098129F">
        <w:rPr>
          <w:rFonts w:ascii="Calibri" w:hAnsi="Calibri"/>
        </w:rPr>
        <w:t xml:space="preserve"> School is committed to safeguarding and promoting the welfare of children and young people</w:t>
      </w:r>
      <w:r w:rsidR="004558F1">
        <w:rPr>
          <w:rFonts w:ascii="Calibri" w:hAnsi="Calibri"/>
        </w:rPr>
        <w:t xml:space="preserve"> and recognises that safeguarding and promoting the welfare of children is </w:t>
      </w:r>
      <w:r w:rsidR="004558F1" w:rsidRPr="004A718B">
        <w:rPr>
          <w:rFonts w:ascii="Calibri" w:hAnsi="Calibri"/>
          <w:b/>
        </w:rPr>
        <w:t>everyone’s</w:t>
      </w:r>
      <w:r w:rsidR="004558F1">
        <w:rPr>
          <w:rFonts w:ascii="Calibri" w:hAnsi="Calibri"/>
        </w:rPr>
        <w:t xml:space="preserve"> responsibility. The School </w:t>
      </w:r>
      <w:r w:rsidRPr="0098129F">
        <w:rPr>
          <w:rFonts w:ascii="Calibri" w:hAnsi="Calibri"/>
        </w:rPr>
        <w:t>expects all staff and volunteers to share this commitment</w:t>
      </w:r>
      <w:r w:rsidR="004A718B">
        <w:rPr>
          <w:rFonts w:ascii="Calibri" w:hAnsi="Calibri"/>
        </w:rPr>
        <w:t xml:space="preserve"> </w:t>
      </w:r>
      <w:r w:rsidR="004558F1">
        <w:rPr>
          <w:rFonts w:ascii="Calibri" w:hAnsi="Calibri"/>
        </w:rPr>
        <w:t xml:space="preserve">to children’s safeguarding </w:t>
      </w:r>
      <w:r w:rsidR="004A718B">
        <w:rPr>
          <w:rFonts w:ascii="Calibri" w:hAnsi="Calibri"/>
        </w:rPr>
        <w:t>and to share th</w:t>
      </w:r>
      <w:r w:rsidR="004558F1">
        <w:rPr>
          <w:rFonts w:ascii="Calibri" w:hAnsi="Calibri"/>
        </w:rPr>
        <w:t>is</w:t>
      </w:r>
      <w:r w:rsidR="004A718B">
        <w:rPr>
          <w:rFonts w:ascii="Calibri" w:hAnsi="Calibri"/>
        </w:rPr>
        <w:t xml:space="preserve"> child-centred approach</w:t>
      </w:r>
      <w:r w:rsidRPr="0098129F">
        <w:rPr>
          <w:rFonts w:ascii="Calibri" w:hAnsi="Calibri"/>
        </w:rPr>
        <w:t xml:space="preserve">. </w:t>
      </w:r>
      <w:r w:rsidR="004A718B">
        <w:rPr>
          <w:rFonts w:ascii="Calibri" w:hAnsi="Calibri"/>
        </w:rPr>
        <w:t>This approach means</w:t>
      </w:r>
      <w:r w:rsidR="0016446D">
        <w:rPr>
          <w:rFonts w:ascii="Calibri" w:hAnsi="Calibri"/>
        </w:rPr>
        <w:t xml:space="preserve"> that </w:t>
      </w:r>
      <w:r w:rsidR="004A718B">
        <w:rPr>
          <w:rFonts w:ascii="Calibri" w:hAnsi="Calibri"/>
        </w:rPr>
        <w:t>staff must consider</w:t>
      </w:r>
      <w:r w:rsidR="0016446D">
        <w:rPr>
          <w:rFonts w:ascii="Calibri" w:hAnsi="Calibri"/>
        </w:rPr>
        <w:t xml:space="preserve">, at all times, </w:t>
      </w:r>
      <w:r w:rsidR="004A718B">
        <w:rPr>
          <w:rFonts w:ascii="Calibri" w:hAnsi="Calibri"/>
        </w:rPr>
        <w:t xml:space="preserve">what is in the best interests of the child. Additionally, the </w:t>
      </w:r>
      <w:r w:rsidRPr="0098129F">
        <w:rPr>
          <w:rFonts w:ascii="Calibri" w:hAnsi="Calibri"/>
        </w:rPr>
        <w:t xml:space="preserve">following is expected of all staff: </w:t>
      </w:r>
    </w:p>
    <w:p w:rsidR="0098129F" w:rsidRPr="0098129F" w:rsidRDefault="0098129F" w:rsidP="0098129F">
      <w:pPr>
        <w:pStyle w:val="NoSpacing"/>
        <w:rPr>
          <w:rFonts w:ascii="Calibri" w:hAnsi="Calibri"/>
        </w:rPr>
      </w:pPr>
    </w:p>
    <w:p w:rsidR="007434D8" w:rsidRPr="0098129F" w:rsidRDefault="0098129F" w:rsidP="0098129F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98129F">
        <w:rPr>
          <w:rFonts w:ascii="Calibri" w:hAnsi="Calibri"/>
        </w:rPr>
        <w:lastRenderedPageBreak/>
        <w:t>T</w:t>
      </w:r>
      <w:r w:rsidR="007434D8" w:rsidRPr="0098129F">
        <w:rPr>
          <w:rFonts w:ascii="Calibri" w:hAnsi="Calibri"/>
        </w:rPr>
        <w:t xml:space="preserve">o uphold the School’s policies relating to safeguarding </w:t>
      </w:r>
      <w:r w:rsidRPr="0098129F">
        <w:rPr>
          <w:rFonts w:ascii="Calibri" w:hAnsi="Calibri"/>
        </w:rPr>
        <w:t xml:space="preserve">and </w:t>
      </w:r>
      <w:r w:rsidR="007434D8" w:rsidRPr="0098129F">
        <w:rPr>
          <w:rFonts w:ascii="Calibri" w:hAnsi="Calibri"/>
        </w:rPr>
        <w:t xml:space="preserve">child protection, behaviour, </w:t>
      </w:r>
      <w:r w:rsidRPr="0098129F">
        <w:rPr>
          <w:rFonts w:ascii="Calibri" w:hAnsi="Calibri"/>
        </w:rPr>
        <w:t>h</w:t>
      </w:r>
      <w:r w:rsidR="007434D8" w:rsidRPr="0098129F">
        <w:rPr>
          <w:rFonts w:ascii="Calibri" w:hAnsi="Calibri"/>
        </w:rPr>
        <w:t>ealt</w:t>
      </w:r>
      <w:r w:rsidRPr="0098129F">
        <w:rPr>
          <w:rFonts w:ascii="Calibri" w:hAnsi="Calibri"/>
        </w:rPr>
        <w:t>h and s</w:t>
      </w:r>
      <w:r w:rsidR="007434D8" w:rsidRPr="0098129F">
        <w:rPr>
          <w:rFonts w:ascii="Calibri" w:hAnsi="Calibri"/>
        </w:rPr>
        <w:t>afety and all other relevant policies</w:t>
      </w:r>
    </w:p>
    <w:p w:rsidR="007434D8" w:rsidRDefault="0098129F" w:rsidP="0098129F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98129F">
        <w:rPr>
          <w:rFonts w:ascii="Calibri" w:hAnsi="Calibri"/>
        </w:rPr>
        <w:t>T</w:t>
      </w:r>
      <w:r w:rsidR="007434D8" w:rsidRPr="0098129F">
        <w:rPr>
          <w:rFonts w:ascii="Calibri" w:hAnsi="Calibri"/>
        </w:rPr>
        <w:t xml:space="preserve">o promote and safeguard the welfare of children and young persons for whom you are responsible, and come into contact with </w:t>
      </w:r>
    </w:p>
    <w:p w:rsidR="004A718B" w:rsidRPr="0098129F" w:rsidRDefault="004A718B" w:rsidP="0098129F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report any </w:t>
      </w:r>
      <w:r w:rsidR="004558F1">
        <w:rPr>
          <w:rFonts w:ascii="Calibri" w:hAnsi="Calibri"/>
        </w:rPr>
        <w:t>safeguarding concerns using the relevant channels, such as informing the Designated Safeguarding Lead, in a timely and appropriate manner</w:t>
      </w:r>
    </w:p>
    <w:p w:rsidR="007434D8" w:rsidRPr="0098129F" w:rsidRDefault="0098129F" w:rsidP="0098129F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98129F">
        <w:rPr>
          <w:rFonts w:ascii="Calibri" w:hAnsi="Calibri"/>
        </w:rPr>
        <w:t>T</w:t>
      </w:r>
      <w:r w:rsidR="007434D8" w:rsidRPr="0098129F">
        <w:rPr>
          <w:rFonts w:ascii="Calibri" w:hAnsi="Calibri"/>
        </w:rPr>
        <w:t>o ensure full compliance with all statutory regulations, in particular</w:t>
      </w:r>
      <w:r w:rsidR="00867B68">
        <w:rPr>
          <w:rFonts w:ascii="Calibri" w:hAnsi="Calibri"/>
        </w:rPr>
        <w:t xml:space="preserve"> the most </w:t>
      </w:r>
      <w:r w:rsidR="001865D4">
        <w:rPr>
          <w:rFonts w:ascii="Calibri" w:hAnsi="Calibri"/>
        </w:rPr>
        <w:t xml:space="preserve">recent </w:t>
      </w:r>
      <w:r w:rsidR="001865D4" w:rsidRPr="0098129F">
        <w:rPr>
          <w:rFonts w:ascii="Calibri" w:hAnsi="Calibri"/>
        </w:rPr>
        <w:t>Keeping</w:t>
      </w:r>
      <w:r w:rsidR="007434D8" w:rsidRPr="0098129F">
        <w:rPr>
          <w:rFonts w:ascii="Calibri" w:hAnsi="Calibri"/>
        </w:rPr>
        <w:t xml:space="preserve"> Children Safe in Education</w:t>
      </w:r>
      <w:r w:rsidR="00867B68">
        <w:rPr>
          <w:rFonts w:ascii="Calibri" w:hAnsi="Calibri"/>
        </w:rPr>
        <w:t xml:space="preserve">, </w:t>
      </w:r>
      <w:r w:rsidRPr="0098129F">
        <w:rPr>
          <w:rFonts w:ascii="Calibri" w:hAnsi="Calibri"/>
        </w:rPr>
        <w:t>and</w:t>
      </w:r>
      <w:r w:rsidR="007434D8" w:rsidRPr="0098129F">
        <w:rPr>
          <w:rFonts w:ascii="Calibri" w:hAnsi="Calibri"/>
        </w:rPr>
        <w:t xml:space="preserve"> communicating concerns to the Designated Safeguarding Lead, other relevant staff of The Royal Ballet School or local </w:t>
      </w:r>
      <w:r w:rsidRPr="0098129F">
        <w:rPr>
          <w:rFonts w:ascii="Calibri" w:hAnsi="Calibri"/>
        </w:rPr>
        <w:t>c</w:t>
      </w:r>
      <w:r w:rsidR="007434D8" w:rsidRPr="0098129F">
        <w:rPr>
          <w:rFonts w:ascii="Calibri" w:hAnsi="Calibri"/>
        </w:rPr>
        <w:t xml:space="preserve">hildren’s </w:t>
      </w:r>
      <w:r w:rsidRPr="0098129F">
        <w:rPr>
          <w:rFonts w:ascii="Calibri" w:hAnsi="Calibri"/>
        </w:rPr>
        <w:t>s</w:t>
      </w:r>
      <w:r w:rsidR="007434D8" w:rsidRPr="0098129F">
        <w:rPr>
          <w:rFonts w:ascii="Calibri" w:hAnsi="Calibri"/>
        </w:rPr>
        <w:t>ervices as appropriate.</w:t>
      </w:r>
    </w:p>
    <w:p w:rsidR="00DB357E" w:rsidRPr="0098129F" w:rsidRDefault="00DB357E" w:rsidP="0098129F">
      <w:pPr>
        <w:pStyle w:val="NoSpacing"/>
      </w:pPr>
    </w:p>
    <w:p w:rsidR="0098129F" w:rsidRPr="0098129F" w:rsidRDefault="0098129F" w:rsidP="0098129F">
      <w:pPr>
        <w:pStyle w:val="NoSpacing"/>
        <w:rPr>
          <w:spacing w:val="20"/>
          <w:sz w:val="30"/>
          <w:szCs w:val="30"/>
        </w:rPr>
      </w:pPr>
      <w:r w:rsidRPr="0098129F">
        <w:rPr>
          <w:spacing w:val="20"/>
          <w:sz w:val="30"/>
          <w:szCs w:val="30"/>
        </w:rPr>
        <w:t>MAIN DUTIES</w:t>
      </w:r>
      <w:r w:rsidR="00DB357E" w:rsidRPr="0098129F">
        <w:rPr>
          <w:spacing w:val="20"/>
          <w:sz w:val="30"/>
          <w:szCs w:val="30"/>
        </w:rPr>
        <w:t xml:space="preserve"> </w:t>
      </w:r>
    </w:p>
    <w:p w:rsidR="0098129F" w:rsidRPr="0098129F" w:rsidRDefault="0098129F" w:rsidP="0098129F">
      <w:pPr>
        <w:pStyle w:val="NoSpacing"/>
      </w:pPr>
    </w:p>
    <w:p w:rsidR="00DB357E" w:rsidRPr="0098129F" w:rsidRDefault="00DB357E" w:rsidP="0098129F">
      <w:pPr>
        <w:pStyle w:val="NoSpacing"/>
      </w:pPr>
      <w:r w:rsidRPr="0098129F">
        <w:t>This list should be seen as illustrative rather than prescriptive</w:t>
      </w:r>
      <w:r w:rsidR="00E849A9">
        <w:t>:</w:t>
      </w:r>
      <w:bookmarkStart w:id="0" w:name="_GoBack"/>
      <w:bookmarkEnd w:id="0"/>
    </w:p>
    <w:p w:rsidR="0098129F" w:rsidRPr="0098129F" w:rsidRDefault="0098129F" w:rsidP="0098129F">
      <w:pPr>
        <w:pStyle w:val="NoSpacing"/>
      </w:pP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keep under review the non-degree academic programme, updating and improving where appropriate.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liaise with online providers and deal with the administration that arises.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source and organise visits of external tutors as agreed with the Academic &amp; Pastoral Principal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keep under review the work of any visiting tutors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ensure adherence with all school policies and to update appropriate policies when required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support fully the aims and ethos of the school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contribute to the highest academic standards at The Royal Ballet School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produce relevant documentation and information for students, parents and professional colleagues as required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produce an annual review of the programme and a programme handbook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provide information on the programme for the School’s website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To create bespoke academic programmes for students as required. 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supervise the progress of students in their care and offer professional guidance and support as necessary.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liaise with the senior teacher at the Upper School on a regular basis to ensure student progress is managed and supported across both the degree and non-degree programme.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produce academic reports for students as required in the normal cycle of the school.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liaise with parents as required.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liaise with the examinations officer to ensure entries are submitted in a timely and efficient manner.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manage and be responsible for their budget and ensure best value.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attend parents’ meetings as required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attend academic meetings as required and to chair if requested to do so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attend assemblies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act as an academic tutor where necessary (see below)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ascii="Calibri" w:hAnsi="Calibri"/>
        </w:rPr>
      </w:pPr>
      <w:r w:rsidRPr="008268B8">
        <w:rPr>
          <w:rFonts w:ascii="Calibri" w:hAnsi="Calibri"/>
        </w:rPr>
        <w:t>Contributing to departmental activities such as displays, trips, curriculum resources, and to assist where necessary with supervision for artistic activities.</w:t>
      </w:r>
    </w:p>
    <w:p w:rsidR="008268B8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provide cover for absent colleagues where necessary</w:t>
      </w:r>
    </w:p>
    <w:p w:rsidR="00496F79" w:rsidRPr="008268B8" w:rsidRDefault="008268B8" w:rsidP="008268B8">
      <w:pPr>
        <w:pStyle w:val="ListParagraph"/>
        <w:numPr>
          <w:ilvl w:val="0"/>
          <w:numId w:val="16"/>
        </w:numPr>
        <w:shd w:val="clear" w:color="auto" w:fill="FFFFFF"/>
        <w:spacing w:after="19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68B8">
        <w:rPr>
          <w:rFonts w:eastAsia="Times New Roman" w:cstheme="minorHAnsi"/>
          <w:color w:val="333333"/>
          <w:sz w:val="24"/>
          <w:szCs w:val="24"/>
          <w:lang w:eastAsia="en-GB"/>
        </w:rPr>
        <w:t>To register students where necessary</w:t>
      </w:r>
    </w:p>
    <w:p w:rsidR="00496F79" w:rsidRDefault="00496F79" w:rsidP="00496F79">
      <w:pPr>
        <w:pStyle w:val="Default"/>
        <w:tabs>
          <w:tab w:val="left" w:pos="220"/>
          <w:tab w:val="left" w:pos="720"/>
        </w:tabs>
        <w:rPr>
          <w:rFonts w:ascii="Calibri" w:hAnsi="Calibri"/>
          <w:b/>
          <w:sz w:val="24"/>
          <w:szCs w:val="24"/>
        </w:rPr>
      </w:pPr>
    </w:p>
    <w:p w:rsidR="00496F79" w:rsidRPr="001865D4" w:rsidRDefault="001865D4" w:rsidP="00496F79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  <w:r w:rsidRPr="001865D4">
        <w:rPr>
          <w:rFonts w:ascii="Calibri" w:hAnsi="Calibri"/>
          <w:sz w:val="24"/>
          <w:szCs w:val="24"/>
        </w:rPr>
        <w:t>TUTORING</w:t>
      </w:r>
    </w:p>
    <w:p w:rsidR="00496F79" w:rsidRPr="00276C4F" w:rsidRDefault="00496F79" w:rsidP="00496F79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</w:p>
    <w:p w:rsidR="008268B8" w:rsidRDefault="008268B8" w:rsidP="008268B8">
      <w:pPr>
        <w:pStyle w:val="Default"/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</w:rPr>
        <w:t xml:space="preserve">All academic staff are expected to act as an Academic Tutor which includes: </w:t>
      </w:r>
    </w:p>
    <w:p w:rsidR="00E849A9" w:rsidRDefault="00E849A9" w:rsidP="008268B8">
      <w:pPr>
        <w:pStyle w:val="Default"/>
        <w:rPr>
          <w:rFonts w:ascii="Calibri" w:hAnsi="Calibri"/>
          <w:sz w:val="24"/>
          <w:szCs w:val="24"/>
        </w:rPr>
      </w:pP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  <w:lang w:val="en-GB"/>
        </w:rPr>
      </w:pPr>
      <w:r w:rsidRPr="008268B8">
        <w:rPr>
          <w:rFonts w:ascii="Calibri" w:hAnsi="Calibri"/>
          <w:sz w:val="24"/>
          <w:szCs w:val="24"/>
          <w:lang w:val="en-GB"/>
        </w:rPr>
        <w:t>Being the prime point of contact for all academic matters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  <w:lang w:val="en-GB"/>
        </w:rPr>
      </w:pPr>
      <w:r w:rsidRPr="008268B8">
        <w:rPr>
          <w:rFonts w:ascii="Calibri" w:hAnsi="Calibri"/>
          <w:sz w:val="24"/>
          <w:szCs w:val="24"/>
          <w:lang w:val="en-GB"/>
        </w:rPr>
        <w:t>Monitoring and supporting academic attainment and effort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Meeting regularly with tutees to set and review targets on a half-termly basis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Reporting on academic progress at Progress and other relevant meetings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Liaising with house and artistic staff over academic progress as needed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Writing reports as required by the Reporting &amp; Assessment Policy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Proof-reading reports for all tutees’ reports</w:t>
      </w:r>
    </w:p>
    <w:p w:rsid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Proactively communicating with parents on academic matters</w:t>
      </w:r>
    </w:p>
    <w:p w:rsidR="008268B8" w:rsidRPr="008268B8" w:rsidRDefault="008268B8" w:rsidP="008268B8">
      <w:pPr>
        <w:pStyle w:val="Default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8268B8">
        <w:rPr>
          <w:rFonts w:ascii="Calibri" w:hAnsi="Calibri"/>
          <w:sz w:val="24"/>
          <w:szCs w:val="24"/>
          <w:lang w:val="en-GB"/>
        </w:rPr>
        <w:t>Delivering PSHE as per timetable during tutor sessions and assemblies</w:t>
      </w:r>
    </w:p>
    <w:p w:rsidR="001865D4" w:rsidRDefault="001865D4" w:rsidP="008268B8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rPr>
          <w:spacing w:val="20"/>
          <w:sz w:val="30"/>
          <w:szCs w:val="30"/>
        </w:rPr>
      </w:pPr>
      <w:r>
        <w:rPr>
          <w:spacing w:val="20"/>
          <w:sz w:val="30"/>
          <w:szCs w:val="30"/>
        </w:rPr>
        <w:br w:type="page"/>
      </w:r>
    </w:p>
    <w:p w:rsidR="00DB357E" w:rsidRPr="0098129F" w:rsidRDefault="0098129F" w:rsidP="0098129F">
      <w:pPr>
        <w:pStyle w:val="NoSpacing"/>
        <w:rPr>
          <w:spacing w:val="20"/>
          <w:sz w:val="30"/>
          <w:szCs w:val="30"/>
        </w:rPr>
      </w:pPr>
      <w:r w:rsidRPr="0098129F">
        <w:rPr>
          <w:spacing w:val="20"/>
          <w:sz w:val="30"/>
          <w:szCs w:val="30"/>
        </w:rPr>
        <w:t>PERSON SPECIFIATION</w:t>
      </w:r>
    </w:p>
    <w:p w:rsidR="00DB357E" w:rsidRPr="0098129F" w:rsidRDefault="00DB357E" w:rsidP="0098129F">
      <w:pPr>
        <w:pStyle w:val="NoSpacing"/>
      </w:pPr>
    </w:p>
    <w:p w:rsidR="00E849A9" w:rsidRDefault="0098129F" w:rsidP="00E849A9">
      <w:pPr>
        <w:pStyle w:val="NoSpacing"/>
        <w:rPr>
          <w:spacing w:val="20"/>
          <w:sz w:val="24"/>
          <w:szCs w:val="24"/>
        </w:rPr>
      </w:pPr>
      <w:r w:rsidRPr="0098129F">
        <w:rPr>
          <w:spacing w:val="20"/>
          <w:sz w:val="24"/>
          <w:szCs w:val="24"/>
        </w:rPr>
        <w:t>ESSENTIAL CRITERIA</w:t>
      </w:r>
    </w:p>
    <w:p w:rsidR="00E849A9" w:rsidRDefault="00E849A9" w:rsidP="00E849A9">
      <w:pPr>
        <w:pStyle w:val="NoSpacing"/>
        <w:rPr>
          <w:spacing w:val="20"/>
          <w:sz w:val="24"/>
          <w:szCs w:val="24"/>
        </w:rPr>
      </w:pPr>
    </w:p>
    <w:p w:rsidR="00E849A9" w:rsidRDefault="00E849A9" w:rsidP="00E849A9">
      <w:pPr>
        <w:pStyle w:val="NoSpacing"/>
        <w:numPr>
          <w:ilvl w:val="0"/>
          <w:numId w:val="29"/>
        </w:numPr>
        <w:rPr>
          <w:spacing w:val="20"/>
          <w:sz w:val="24"/>
          <w:szCs w:val="24"/>
        </w:rPr>
      </w:pPr>
      <w:r w:rsidRPr="00E849A9">
        <w:rPr>
          <w:rFonts w:ascii="Calibri" w:hAnsi="Calibri" w:cs="Calibri"/>
        </w:rPr>
        <w:t>An experienced teacher of VI Form Students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spacing w:val="20"/>
          <w:sz w:val="24"/>
          <w:szCs w:val="24"/>
        </w:rPr>
      </w:pPr>
      <w:r w:rsidRPr="00E849A9">
        <w:rPr>
          <w:rFonts w:ascii="Calibri" w:hAnsi="Calibri" w:cs="Calibri"/>
        </w:rPr>
        <w:t>A recognised teaching qualification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 xml:space="preserve">Strong communication skills and able to develop effective relationships with young people, their parents and colleagues 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Capable of maintaining correct professional etiquette and courtesy with students, parents and colleagues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The flexibility and proactivity of approach needed to contribute effectively to the running of a small school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Excellent IT skills with experience in using Microsoft Office programs and interactive teaching applications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The commitment to teaching in an all-ability environment where differentiation is key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 xml:space="preserve">The desire to motivate excellent achievement for students requiring SEN/EAL support 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The passion and dedication to set the highest standards for all the young people you teach/mentor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Empathy with the aims and ethos of the School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Experience of online teaching and learning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Ability to adapt to new methods of teaching and learning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Ability to learn quickly</w:t>
      </w:r>
    </w:p>
    <w:p w:rsidR="00E849A9" w:rsidRPr="00E849A9" w:rsidRDefault="00E849A9" w:rsidP="00E849A9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E849A9">
        <w:rPr>
          <w:rFonts w:ascii="Calibri" w:hAnsi="Calibri" w:cs="Calibri"/>
        </w:rPr>
        <w:t>Excellent organisational skills with meticulous attention to details</w:t>
      </w:r>
      <w:r>
        <w:rPr>
          <w:rFonts w:ascii="Calibri" w:hAnsi="Calibri" w:cs="Calibri"/>
        </w:rPr>
        <w:t>.</w:t>
      </w:r>
    </w:p>
    <w:p w:rsidR="008E06DA" w:rsidRPr="008E06DA" w:rsidRDefault="008E06DA" w:rsidP="008E06DA">
      <w:pPr>
        <w:pStyle w:val="NoSpacing"/>
        <w:rPr>
          <w:rFonts w:cstheme="minorHAnsi"/>
        </w:rPr>
      </w:pPr>
    </w:p>
    <w:p w:rsidR="00E849A9" w:rsidRDefault="00E849A9" w:rsidP="00E849A9">
      <w:pPr>
        <w:pStyle w:val="NoSpacing"/>
        <w:rPr>
          <w:spacing w:val="20"/>
          <w:sz w:val="24"/>
          <w:szCs w:val="24"/>
        </w:rPr>
      </w:pPr>
    </w:p>
    <w:p w:rsidR="001865D4" w:rsidRDefault="00A70E1B" w:rsidP="001865D4">
      <w:pPr>
        <w:pStyle w:val="NoSpacing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DESIRABLE</w:t>
      </w:r>
      <w:r w:rsidR="0098129F" w:rsidRPr="0098129F">
        <w:rPr>
          <w:spacing w:val="20"/>
          <w:sz w:val="24"/>
          <w:szCs w:val="24"/>
        </w:rPr>
        <w:t xml:space="preserve"> CRITERIA</w:t>
      </w:r>
    </w:p>
    <w:p w:rsidR="001865D4" w:rsidRPr="0098129F" w:rsidRDefault="001865D4" w:rsidP="0098129F">
      <w:pPr>
        <w:pStyle w:val="NoSpacing"/>
        <w:rPr>
          <w:spacing w:val="20"/>
          <w:sz w:val="24"/>
          <w:szCs w:val="24"/>
        </w:rPr>
      </w:pPr>
    </w:p>
    <w:p w:rsidR="001865D4" w:rsidRDefault="00496F79" w:rsidP="001865D4">
      <w:pPr>
        <w:pStyle w:val="NoSpacing"/>
        <w:numPr>
          <w:ilvl w:val="0"/>
          <w:numId w:val="22"/>
        </w:numPr>
      </w:pPr>
      <w:r w:rsidRPr="001865D4">
        <w:t>A desire to be involved in boarding</w:t>
      </w:r>
    </w:p>
    <w:p w:rsidR="00496F79" w:rsidRPr="001865D4" w:rsidRDefault="00496F79" w:rsidP="001865D4">
      <w:pPr>
        <w:pStyle w:val="NoSpacing"/>
        <w:numPr>
          <w:ilvl w:val="0"/>
          <w:numId w:val="22"/>
        </w:numPr>
      </w:pPr>
      <w:r w:rsidRPr="001865D4">
        <w:rPr>
          <w:rFonts w:ascii="Calibri" w:hAnsi="Calibri" w:cs="Calibri"/>
        </w:rPr>
        <w:t>Experience of teaching with SMART boards and other digital technologies</w:t>
      </w:r>
      <w:r w:rsidR="00E849A9">
        <w:rPr>
          <w:rFonts w:ascii="Calibri" w:hAnsi="Calibri" w:cs="Calibri"/>
        </w:rPr>
        <w:t>.</w:t>
      </w:r>
    </w:p>
    <w:p w:rsidR="008A7460" w:rsidRDefault="008A7460" w:rsidP="0098129F">
      <w:pPr>
        <w:pStyle w:val="NoSpacing"/>
        <w:rPr>
          <w:rFonts w:cs="Gotham-Book"/>
          <w:color w:val="1D1D1B"/>
          <w:sz w:val="18"/>
          <w:szCs w:val="18"/>
        </w:rPr>
      </w:pPr>
    </w:p>
    <w:p w:rsidR="00173105" w:rsidRPr="001865D4" w:rsidRDefault="00173105" w:rsidP="00173105">
      <w:pPr>
        <w:rPr>
          <w:rFonts w:cstheme="minorHAnsi"/>
          <w:color w:val="000000"/>
        </w:rPr>
      </w:pPr>
      <w:r w:rsidRPr="001865D4">
        <w:rPr>
          <w:rFonts w:cstheme="minorHAnsi"/>
          <w:color w:val="000000"/>
        </w:rPr>
        <w:t xml:space="preserve">We’re passionate about creating an inclusive workplace that promotes and values diversity. </w:t>
      </w:r>
      <w:r w:rsidR="00E849A9">
        <w:rPr>
          <w:rFonts w:cstheme="minorHAnsi"/>
          <w:color w:val="000000"/>
        </w:rPr>
        <w:t xml:space="preserve"> </w:t>
      </w:r>
      <w:r w:rsidRPr="001865D4">
        <w:rPr>
          <w:rFonts w:cstheme="minorHAnsi"/>
          <w:color w:val="000000"/>
        </w:rPr>
        <w:t>At The Royal Ballet School we are committed to creating an environment where every one of our employees feels part of our team and can flourish, regardless of their background.</w:t>
      </w:r>
    </w:p>
    <w:p w:rsidR="00173105" w:rsidRPr="0098129F" w:rsidRDefault="00173105" w:rsidP="0098129F">
      <w:pPr>
        <w:pStyle w:val="NoSpacing"/>
        <w:rPr>
          <w:rFonts w:cs="Gotham-Book"/>
          <w:color w:val="1D1D1B"/>
          <w:sz w:val="18"/>
          <w:szCs w:val="18"/>
        </w:rPr>
      </w:pPr>
    </w:p>
    <w:sectPr w:rsidR="00173105" w:rsidRPr="0098129F" w:rsidSect="008A74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8" w:footer="708" w:gutter="0"/>
      <w:pgBorders w:offsetFrom="page">
        <w:right w:val="single" w:sz="48" w:space="24" w:color="FFD1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92" w:rsidRDefault="003F6292" w:rsidP="00915DE2">
      <w:pPr>
        <w:spacing w:after="0" w:line="240" w:lineRule="auto"/>
      </w:pPr>
      <w:r>
        <w:separator/>
      </w:r>
    </w:p>
  </w:endnote>
  <w:endnote w:type="continuationSeparator" w:id="0">
    <w:p w:rsidR="003F6292" w:rsidRDefault="003F6292" w:rsidP="0091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B" w:rsidRPr="00A70E1B" w:rsidRDefault="00A70E1B">
    <w:pPr>
      <w:pStyle w:val="Footer"/>
      <w:rPr>
        <w:b/>
        <w:sz w:val="20"/>
        <w:szCs w:val="20"/>
      </w:rPr>
    </w:pPr>
    <w:r w:rsidRPr="00A70E1B">
      <w:rPr>
        <w:b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B" w:rsidRPr="00A70E1B" w:rsidRDefault="00A70E1B">
    <w:pPr>
      <w:pStyle w:val="Footer"/>
      <w:rPr>
        <w:b/>
        <w:sz w:val="20"/>
        <w:szCs w:val="20"/>
      </w:rPr>
    </w:pPr>
    <w:r w:rsidRPr="00A70E1B">
      <w:rPr>
        <w:b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92" w:rsidRDefault="003F6292" w:rsidP="00915DE2">
      <w:pPr>
        <w:spacing w:after="0" w:line="240" w:lineRule="auto"/>
      </w:pPr>
      <w:r>
        <w:separator/>
      </w:r>
    </w:p>
  </w:footnote>
  <w:footnote w:type="continuationSeparator" w:id="0">
    <w:p w:rsidR="003F6292" w:rsidRDefault="003F6292" w:rsidP="0091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E2" w:rsidRDefault="00915DE2" w:rsidP="00915DE2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60" w:rsidRDefault="008A7460" w:rsidP="008A7460">
    <w:pPr>
      <w:pStyle w:val="Header"/>
      <w:ind w:hanging="709"/>
    </w:pPr>
    <w:r>
      <w:rPr>
        <w:noProof/>
        <w:lang w:eastAsia="en-GB"/>
      </w:rPr>
      <w:drawing>
        <wp:inline distT="0" distB="0" distL="0" distR="0" wp14:anchorId="552F9DB8" wp14:editId="1EC276BC">
          <wp:extent cx="1078992" cy="1527048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variants_3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046"/>
    <w:multiLevelType w:val="hybridMultilevel"/>
    <w:tmpl w:val="3CE47EBA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5D91264"/>
    <w:multiLevelType w:val="hybridMultilevel"/>
    <w:tmpl w:val="5C60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4FA"/>
    <w:multiLevelType w:val="hybridMultilevel"/>
    <w:tmpl w:val="3894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6E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4EB"/>
    <w:multiLevelType w:val="hybridMultilevel"/>
    <w:tmpl w:val="5CE6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066A"/>
    <w:multiLevelType w:val="hybridMultilevel"/>
    <w:tmpl w:val="422C0CBA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5230627"/>
    <w:multiLevelType w:val="hybridMultilevel"/>
    <w:tmpl w:val="4FB8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9BC"/>
    <w:multiLevelType w:val="hybridMultilevel"/>
    <w:tmpl w:val="88DE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295"/>
    <w:multiLevelType w:val="hybridMultilevel"/>
    <w:tmpl w:val="BBC04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992"/>
    <w:multiLevelType w:val="hybridMultilevel"/>
    <w:tmpl w:val="AF58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31D2"/>
    <w:multiLevelType w:val="hybridMultilevel"/>
    <w:tmpl w:val="2156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325"/>
    <w:multiLevelType w:val="hybridMultilevel"/>
    <w:tmpl w:val="963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029E"/>
    <w:multiLevelType w:val="hybridMultilevel"/>
    <w:tmpl w:val="50F0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325"/>
    <w:multiLevelType w:val="hybridMultilevel"/>
    <w:tmpl w:val="88546DF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41201844"/>
    <w:multiLevelType w:val="hybridMultilevel"/>
    <w:tmpl w:val="1A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838"/>
    <w:multiLevelType w:val="hybridMultilevel"/>
    <w:tmpl w:val="F844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7DC1"/>
    <w:multiLevelType w:val="hybridMultilevel"/>
    <w:tmpl w:val="4C14F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06164"/>
    <w:multiLevelType w:val="hybridMultilevel"/>
    <w:tmpl w:val="265E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38DD"/>
    <w:multiLevelType w:val="hybridMultilevel"/>
    <w:tmpl w:val="7B10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549"/>
    <w:multiLevelType w:val="hybridMultilevel"/>
    <w:tmpl w:val="99640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4786C"/>
    <w:multiLevelType w:val="hybridMultilevel"/>
    <w:tmpl w:val="38C2F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55A4F"/>
    <w:multiLevelType w:val="hybridMultilevel"/>
    <w:tmpl w:val="A074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17C31"/>
    <w:multiLevelType w:val="hybridMultilevel"/>
    <w:tmpl w:val="5F22F0FC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64D04BEF"/>
    <w:multiLevelType w:val="hybridMultilevel"/>
    <w:tmpl w:val="9224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25899"/>
    <w:multiLevelType w:val="hybridMultilevel"/>
    <w:tmpl w:val="6004FDF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686780F"/>
    <w:multiLevelType w:val="hybridMultilevel"/>
    <w:tmpl w:val="53D4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66789"/>
    <w:multiLevelType w:val="hybridMultilevel"/>
    <w:tmpl w:val="72A6D010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6DBF7A1D"/>
    <w:multiLevelType w:val="hybridMultilevel"/>
    <w:tmpl w:val="125A5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A1849"/>
    <w:multiLevelType w:val="hybridMultilevel"/>
    <w:tmpl w:val="199CE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D7BD6"/>
    <w:multiLevelType w:val="hybridMultilevel"/>
    <w:tmpl w:val="2664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1"/>
  </w:num>
  <w:num w:numId="7">
    <w:abstractNumId w:val="28"/>
  </w:num>
  <w:num w:numId="8">
    <w:abstractNumId w:val="14"/>
  </w:num>
  <w:num w:numId="9">
    <w:abstractNumId w:val="8"/>
  </w:num>
  <w:num w:numId="10">
    <w:abstractNumId w:val="3"/>
  </w:num>
  <w:num w:numId="11">
    <w:abstractNumId w:val="27"/>
  </w:num>
  <w:num w:numId="12">
    <w:abstractNumId w:val="4"/>
  </w:num>
  <w:num w:numId="13">
    <w:abstractNumId w:val="0"/>
  </w:num>
  <w:num w:numId="14">
    <w:abstractNumId w:val="23"/>
  </w:num>
  <w:num w:numId="15">
    <w:abstractNumId w:val="5"/>
  </w:num>
  <w:num w:numId="16">
    <w:abstractNumId w:val="6"/>
  </w:num>
  <w:num w:numId="17">
    <w:abstractNumId w:val="7"/>
  </w:num>
  <w:num w:numId="18">
    <w:abstractNumId w:val="24"/>
  </w:num>
  <w:num w:numId="19">
    <w:abstractNumId w:val="13"/>
  </w:num>
  <w:num w:numId="20">
    <w:abstractNumId w:val="12"/>
  </w:num>
  <w:num w:numId="21">
    <w:abstractNumId w:val="21"/>
  </w:num>
  <w:num w:numId="22">
    <w:abstractNumId w:val="10"/>
  </w:num>
  <w:num w:numId="23">
    <w:abstractNumId w:val="22"/>
  </w:num>
  <w:num w:numId="24">
    <w:abstractNumId w:val="25"/>
  </w:num>
  <w:num w:numId="25">
    <w:abstractNumId w:val="16"/>
  </w:num>
  <w:num w:numId="26">
    <w:abstractNumId w:val="11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7E"/>
    <w:rsid w:val="00083F4D"/>
    <w:rsid w:val="00112804"/>
    <w:rsid w:val="0016446D"/>
    <w:rsid w:val="00173105"/>
    <w:rsid w:val="001839F4"/>
    <w:rsid w:val="00185D41"/>
    <w:rsid w:val="001865D4"/>
    <w:rsid w:val="001D6E64"/>
    <w:rsid w:val="002D2BF2"/>
    <w:rsid w:val="00300AC7"/>
    <w:rsid w:val="00376970"/>
    <w:rsid w:val="003B7113"/>
    <w:rsid w:val="003F61E1"/>
    <w:rsid w:val="003F6292"/>
    <w:rsid w:val="00434089"/>
    <w:rsid w:val="00443ABC"/>
    <w:rsid w:val="00447756"/>
    <w:rsid w:val="004558F1"/>
    <w:rsid w:val="00496F79"/>
    <w:rsid w:val="004A718B"/>
    <w:rsid w:val="00564693"/>
    <w:rsid w:val="005D44CB"/>
    <w:rsid w:val="006022F9"/>
    <w:rsid w:val="006374BA"/>
    <w:rsid w:val="00731BD3"/>
    <w:rsid w:val="007434D8"/>
    <w:rsid w:val="007A2492"/>
    <w:rsid w:val="007A5A12"/>
    <w:rsid w:val="007F23B7"/>
    <w:rsid w:val="008268B8"/>
    <w:rsid w:val="00867B68"/>
    <w:rsid w:val="008A7460"/>
    <w:rsid w:val="008E06DA"/>
    <w:rsid w:val="008E10F9"/>
    <w:rsid w:val="00915DE2"/>
    <w:rsid w:val="0098129F"/>
    <w:rsid w:val="00A36FBF"/>
    <w:rsid w:val="00A70E1B"/>
    <w:rsid w:val="00B93D69"/>
    <w:rsid w:val="00D663F6"/>
    <w:rsid w:val="00D82038"/>
    <w:rsid w:val="00DB357E"/>
    <w:rsid w:val="00E45357"/>
    <w:rsid w:val="00E849A9"/>
    <w:rsid w:val="00EA342A"/>
    <w:rsid w:val="00EE29A9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267903"/>
  <w15:chartTrackingRefBased/>
  <w15:docId w15:val="{4EA8DB46-A691-433A-BA44-524A204A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5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E2"/>
  </w:style>
  <w:style w:type="paragraph" w:styleId="Footer">
    <w:name w:val="footer"/>
    <w:basedOn w:val="Normal"/>
    <w:link w:val="FooterChar"/>
    <w:uiPriority w:val="99"/>
    <w:unhideWhenUsed/>
    <w:rsid w:val="0091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E2"/>
  </w:style>
  <w:style w:type="paragraph" w:styleId="ListParagraph">
    <w:name w:val="List Paragraph"/>
    <w:basedOn w:val="Normal"/>
    <w:qFormat/>
    <w:rsid w:val="007A5A12"/>
    <w:pPr>
      <w:ind w:left="720"/>
      <w:contextualSpacing/>
    </w:pPr>
  </w:style>
  <w:style w:type="paragraph" w:styleId="NoSpacing">
    <w:name w:val="No Spacing"/>
    <w:uiPriority w:val="1"/>
    <w:qFormat/>
    <w:rsid w:val="00981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6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ustom%20Office%20Templates\Simple%20branded%20document%20template%20(no%20cov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4ADC-2FC3-4D79-9BC6-CD584AA9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branded document template (no cover page)</Template>
  <TotalTime>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Henclova</dc:creator>
  <cp:keywords/>
  <dc:description/>
  <cp:lastModifiedBy>Zoë Baggi</cp:lastModifiedBy>
  <cp:revision>3</cp:revision>
  <dcterms:created xsi:type="dcterms:W3CDTF">2021-01-11T14:11:00Z</dcterms:created>
  <dcterms:modified xsi:type="dcterms:W3CDTF">2021-01-11T14:24:00Z</dcterms:modified>
</cp:coreProperties>
</file>