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6008">
        <w:rPr>
          <w:rFonts w:asciiTheme="minorHAnsi" w:hAnsiTheme="minorHAnsi" w:cstheme="minorHAnsi"/>
          <w:b/>
          <w:sz w:val="22"/>
          <w:szCs w:val="22"/>
        </w:rPr>
        <w:t xml:space="preserve">TEACHING ASSISTANT </w:t>
      </w:r>
    </w:p>
    <w:p w:rsidR="00F82EC3" w:rsidRPr="00ED6008" w:rsidRDefault="00F82EC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F82EC3" w:rsidRPr="00ED6008">
        <w:tc>
          <w:tcPr>
            <w:tcW w:w="2628" w:type="dxa"/>
          </w:tcPr>
          <w:p w:rsidR="00F82EC3" w:rsidRPr="00ED6008" w:rsidRDefault="00ED60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08">
              <w:rPr>
                <w:rFonts w:asciiTheme="minorHAnsi" w:hAnsiTheme="minorHAnsi" w:cstheme="minorHAnsi"/>
                <w:b/>
                <w:sz w:val="22"/>
                <w:szCs w:val="22"/>
              </w:rPr>
              <w:t>POST</w:t>
            </w:r>
          </w:p>
        </w:tc>
        <w:tc>
          <w:tcPr>
            <w:tcW w:w="6228" w:type="dxa"/>
          </w:tcPr>
          <w:p w:rsidR="00F82EC3" w:rsidRPr="00ED6008" w:rsidRDefault="00ED60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08">
              <w:rPr>
                <w:rFonts w:asciiTheme="minorHAnsi" w:hAnsiTheme="minorHAnsi" w:cstheme="minorHAnsi"/>
                <w:b/>
                <w:sz w:val="22"/>
                <w:szCs w:val="22"/>
              </w:rPr>
              <w:t>TEACHING ASSISTANT</w:t>
            </w:r>
          </w:p>
        </w:tc>
      </w:tr>
      <w:tr w:rsidR="00F82EC3" w:rsidRPr="00ED6008">
        <w:tc>
          <w:tcPr>
            <w:tcW w:w="2628" w:type="dxa"/>
          </w:tcPr>
          <w:p w:rsidR="00F82EC3" w:rsidRPr="00ED6008" w:rsidRDefault="00ED60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08">
              <w:rPr>
                <w:rFonts w:asciiTheme="minorHAnsi" w:hAnsiTheme="minorHAnsi" w:cstheme="minorHAnsi"/>
                <w:b/>
                <w:sz w:val="22"/>
                <w:szCs w:val="22"/>
              </w:rPr>
              <w:t>SCALE</w:t>
            </w:r>
          </w:p>
        </w:tc>
        <w:tc>
          <w:tcPr>
            <w:tcW w:w="6228" w:type="dxa"/>
          </w:tcPr>
          <w:p w:rsidR="00F82EC3" w:rsidRPr="00ED6008" w:rsidRDefault="00ED60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08">
              <w:rPr>
                <w:rFonts w:asciiTheme="minorHAnsi" w:hAnsiTheme="minorHAnsi" w:cstheme="minorHAnsi"/>
                <w:b/>
                <w:sz w:val="22"/>
                <w:szCs w:val="22"/>
              </w:rPr>
              <w:t>3A</w:t>
            </w:r>
          </w:p>
        </w:tc>
      </w:tr>
    </w:tbl>
    <w:p w:rsidR="00F82EC3" w:rsidRPr="00ED6008" w:rsidRDefault="00F82EC3">
      <w:pPr>
        <w:rPr>
          <w:rFonts w:asciiTheme="minorHAnsi" w:hAnsiTheme="minorHAnsi" w:cstheme="minorHAnsi"/>
          <w:b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6008">
        <w:rPr>
          <w:rFonts w:asciiTheme="minorHAnsi" w:hAnsiTheme="minorHAnsi" w:cstheme="minorHAnsi"/>
          <w:b/>
          <w:sz w:val="22"/>
          <w:szCs w:val="22"/>
          <w:u w:val="single"/>
        </w:rPr>
        <w:t xml:space="preserve">Line Management 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Responsibility is to the Associate Assistant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 xml:space="preserve"> for Inclusion</w:t>
      </w:r>
    </w:p>
    <w:p w:rsidR="00F82EC3" w:rsidRPr="00ED6008" w:rsidRDefault="00F82EC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6008">
        <w:rPr>
          <w:rFonts w:asciiTheme="minorHAnsi" w:hAnsiTheme="minorHAnsi" w:cstheme="minorHAnsi"/>
          <w:b/>
          <w:sz w:val="22"/>
          <w:szCs w:val="22"/>
          <w:u w:val="single"/>
        </w:rPr>
        <w:t>Core Purpose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postholder’s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 xml:space="preserve"> key responsibilities will be:</w:t>
      </w:r>
    </w:p>
    <w:p w:rsidR="00F82EC3" w:rsidRPr="00ED6008" w:rsidRDefault="00ED60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D6008">
        <w:rPr>
          <w:rFonts w:asciiTheme="minorHAnsi" w:hAnsiTheme="minorHAnsi" w:cstheme="minorHAnsi"/>
          <w:color w:val="000000"/>
          <w:sz w:val="22"/>
          <w:szCs w:val="22"/>
        </w:rPr>
        <w:t>To support all students in their learning and development, in small groups or with individual students as directed, treating them with respect and consideration</w:t>
      </w:r>
    </w:p>
    <w:p w:rsidR="00F82EC3" w:rsidRPr="00ED6008" w:rsidRDefault="00ED6008">
      <w:pPr>
        <w:numPr>
          <w:ilvl w:val="0"/>
          <w:numId w:val="1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6008">
        <w:rPr>
          <w:rFonts w:asciiTheme="minorHAnsi" w:hAnsiTheme="minorHAnsi" w:cstheme="minorHAnsi"/>
          <w:color w:val="000000"/>
          <w:sz w:val="22"/>
          <w:szCs w:val="22"/>
        </w:rPr>
        <w:t>To promote the inclusion and acceptance of all students</w:t>
      </w:r>
    </w:p>
    <w:p w:rsidR="00F82EC3" w:rsidRPr="00ED6008" w:rsidRDefault="00ED6008">
      <w:pPr>
        <w:numPr>
          <w:ilvl w:val="0"/>
          <w:numId w:val="1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6008">
        <w:rPr>
          <w:rFonts w:asciiTheme="minorHAnsi" w:hAnsiTheme="minorHAnsi" w:cstheme="minorHAnsi"/>
          <w:color w:val="000000"/>
          <w:sz w:val="22"/>
          <w:szCs w:val="22"/>
        </w:rPr>
        <w:t>To promote inclusion by design as a method of supporting the pupil within the classroom</w:t>
      </w:r>
    </w:p>
    <w:p w:rsidR="00F82EC3" w:rsidRPr="00ED6008" w:rsidRDefault="00ED6008">
      <w:pPr>
        <w:numPr>
          <w:ilvl w:val="0"/>
          <w:numId w:val="1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6008">
        <w:rPr>
          <w:rFonts w:asciiTheme="minorHAnsi" w:hAnsiTheme="minorHAnsi" w:cstheme="minorHAnsi"/>
          <w:color w:val="000000"/>
          <w:sz w:val="22"/>
          <w:szCs w:val="22"/>
        </w:rPr>
        <w:t>To promote and support the inclusion of all students in learning activities</w:t>
      </w:r>
    </w:p>
    <w:p w:rsidR="00F82EC3" w:rsidRPr="00ED6008" w:rsidRDefault="00ED6008">
      <w:pPr>
        <w:numPr>
          <w:ilvl w:val="0"/>
          <w:numId w:val="1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6008">
        <w:rPr>
          <w:rFonts w:asciiTheme="minorHAnsi" w:hAnsiTheme="minorHAnsi" w:cstheme="minorHAnsi"/>
          <w:color w:val="000000"/>
          <w:sz w:val="22"/>
          <w:szCs w:val="22"/>
        </w:rPr>
        <w:t>To undertake the role of first aider (training will be provided)</w:t>
      </w:r>
    </w:p>
    <w:p w:rsidR="00F82EC3" w:rsidRPr="00ED6008" w:rsidRDefault="00F82EC3">
      <w:pPr>
        <w:rPr>
          <w:rFonts w:asciiTheme="minorHAnsi" w:hAnsiTheme="minorHAnsi" w:cstheme="minorHAnsi"/>
          <w:b/>
          <w:sz w:val="22"/>
          <w:szCs w:val="22"/>
        </w:rPr>
      </w:pPr>
    </w:p>
    <w:p w:rsidR="00F82EC3" w:rsidRPr="00C42736" w:rsidRDefault="00ED6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2736">
        <w:rPr>
          <w:rFonts w:asciiTheme="minorHAnsi" w:hAnsiTheme="minorHAnsi" w:cstheme="minorHAnsi"/>
          <w:b/>
          <w:sz w:val="22"/>
          <w:szCs w:val="22"/>
          <w:u w:val="single"/>
        </w:rPr>
        <w:t>Responsibility for supporting specific group of SEND students</w:t>
      </w: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In addition to the responsibilities outlined, the post holder will also assume responsibility for one of the following areas with associated duties. This will be reviewed annually with the Associate Assistant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 xml:space="preserve"> for Inclusion to ensure provision meets need.</w:t>
      </w:r>
    </w:p>
    <w:p w:rsidR="00F82EC3" w:rsidRPr="00ED6008" w:rsidRDefault="00F82EC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82EC3" w:rsidRPr="00582B68" w:rsidRDefault="00ED6008" w:rsidP="00582B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2B68">
        <w:rPr>
          <w:rFonts w:asciiTheme="minorHAnsi" w:hAnsiTheme="minorHAnsi" w:cstheme="minorHAnsi"/>
          <w:b/>
          <w:bCs/>
          <w:sz w:val="22"/>
          <w:szCs w:val="22"/>
          <w:u w:val="single"/>
        </w:rPr>
        <w:t>Autism, ADHD and Dyspraxia</w:t>
      </w:r>
    </w:p>
    <w:p w:rsidR="00F82EC3" w:rsidRPr="00ED6008" w:rsidRDefault="00ED6008" w:rsidP="00582B68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 xml:space="preserve">To lead the school’s provision and support for all students with Autism, ADHD and Dyspraxia as well as other significant </w:t>
      </w:r>
      <w:r w:rsidRPr="00ED6008">
        <w:rPr>
          <w:rFonts w:asciiTheme="minorHAnsi" w:hAnsiTheme="minorHAnsi" w:cstheme="minorHAnsi"/>
          <w:sz w:val="22"/>
          <w:szCs w:val="22"/>
        </w:rPr>
        <w:t>social communication/behavioural difficulties</w:t>
      </w:r>
    </w:p>
    <w:p w:rsidR="00F82EC3" w:rsidRPr="00582B68" w:rsidRDefault="00ED6008" w:rsidP="00582B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2B68">
        <w:rPr>
          <w:rFonts w:asciiTheme="minorHAnsi" w:hAnsiTheme="minorHAnsi" w:cstheme="minorHAnsi"/>
          <w:b/>
          <w:sz w:val="22"/>
          <w:szCs w:val="22"/>
          <w:u w:val="single"/>
        </w:rPr>
        <w:t>Dyslexia/ Specific Learning Difficulties (Literacy and Numeracy)</w:t>
      </w:r>
    </w:p>
    <w:p w:rsidR="00F82EC3" w:rsidRPr="00ED6008" w:rsidRDefault="00ED6008" w:rsidP="00582B68">
      <w:pPr>
        <w:pStyle w:val="NoSpacing"/>
        <w:ind w:left="720"/>
        <w:rPr>
          <w:rFonts w:asciiTheme="minorHAnsi" w:hAnsiTheme="minorHAnsi" w:cstheme="minorHAnsi"/>
        </w:rPr>
      </w:pPr>
      <w:r w:rsidRPr="00ED6008">
        <w:rPr>
          <w:rFonts w:asciiTheme="minorHAnsi" w:hAnsiTheme="minorHAnsi" w:cstheme="minorHAnsi"/>
        </w:rPr>
        <w:t xml:space="preserve">To lead the school’s provision and support for students with dyslexia/specific learning difficulties </w:t>
      </w:r>
    </w:p>
    <w:p w:rsidR="00F82EC3" w:rsidRPr="00582B68" w:rsidRDefault="00ED6008" w:rsidP="00582B68">
      <w:pPr>
        <w:pStyle w:val="ListParagraph"/>
        <w:keepNext/>
        <w:keepLines/>
        <w:numPr>
          <w:ilvl w:val="0"/>
          <w:numId w:val="6"/>
        </w:numPr>
        <w:jc w:val="both"/>
        <w:outlineLvl w:val="2"/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</w:pPr>
      <w:r w:rsidRPr="00582B68">
        <w:rPr>
          <w:rFonts w:asciiTheme="minorHAnsi" w:eastAsia="Cabin" w:hAnsiTheme="minorHAnsi" w:cstheme="minorHAnsi"/>
          <w:b/>
          <w:color w:val="000000"/>
          <w:sz w:val="22"/>
          <w:szCs w:val="22"/>
          <w:u w:val="single"/>
        </w:rPr>
        <w:t>Sensory and/or Physical needs</w:t>
      </w:r>
    </w:p>
    <w:p w:rsidR="00F82EC3" w:rsidRPr="00ED6008" w:rsidRDefault="00ED6008" w:rsidP="00582B68">
      <w:pPr>
        <w:pStyle w:val="NoSpacing"/>
        <w:ind w:left="720"/>
        <w:rPr>
          <w:rFonts w:asciiTheme="minorHAnsi" w:hAnsiTheme="minorHAnsi" w:cstheme="minorHAnsi"/>
        </w:rPr>
      </w:pPr>
      <w:r w:rsidRPr="00ED6008">
        <w:rPr>
          <w:rFonts w:asciiTheme="minorHAnsi" w:hAnsiTheme="minorHAnsi" w:cstheme="minorHAnsi"/>
        </w:rPr>
        <w:t>To lead the school’s provision and support for students with specific sensory and/or physical needs</w:t>
      </w:r>
    </w:p>
    <w:p w:rsidR="00F82EC3" w:rsidRPr="00C42736" w:rsidRDefault="00ED6008" w:rsidP="00582B68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C42736">
        <w:rPr>
          <w:rFonts w:asciiTheme="minorHAnsi" w:hAnsiTheme="minorHAnsi" w:cstheme="minorHAnsi"/>
          <w:b/>
          <w:u w:val="single"/>
        </w:rPr>
        <w:t>New to English</w:t>
      </w:r>
    </w:p>
    <w:p w:rsidR="00F82EC3" w:rsidRPr="00ED6008" w:rsidRDefault="00ED6008" w:rsidP="00582B68">
      <w:pPr>
        <w:pStyle w:val="NoSpacing"/>
        <w:ind w:left="720"/>
        <w:rPr>
          <w:rFonts w:asciiTheme="minorHAnsi" w:hAnsiTheme="minorHAnsi" w:cstheme="minorHAnsi"/>
          <w:b/>
        </w:rPr>
      </w:pPr>
      <w:r w:rsidRPr="00ED6008">
        <w:rPr>
          <w:rFonts w:asciiTheme="minorHAnsi" w:hAnsiTheme="minorHAnsi" w:cstheme="minorHAnsi"/>
        </w:rPr>
        <w:t>To lead the schools provision and support for students who are newly arrived to the country and have no prior experience of the English language</w:t>
      </w:r>
    </w:p>
    <w:p w:rsidR="00F82EC3" w:rsidRPr="00ED6008" w:rsidRDefault="00F82EC3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:rsidR="00F82EC3" w:rsidRPr="00ED6008" w:rsidRDefault="00ED6008">
      <w:pPr>
        <w:pStyle w:val="NoSpacing"/>
        <w:rPr>
          <w:rFonts w:asciiTheme="minorHAnsi" w:hAnsiTheme="minorHAnsi" w:cstheme="minorHAnsi"/>
          <w:b/>
          <w:u w:val="single"/>
        </w:rPr>
      </w:pPr>
      <w:r w:rsidRPr="00ED6008">
        <w:rPr>
          <w:rFonts w:asciiTheme="minorHAnsi" w:hAnsiTheme="minorHAnsi" w:cstheme="minorHAnsi"/>
          <w:b/>
          <w:u w:val="single"/>
        </w:rPr>
        <w:t>Responsibilities specific to the post</w:t>
      </w:r>
    </w:p>
    <w:p w:rsidR="00F82EC3" w:rsidRPr="00ED6008" w:rsidRDefault="00ED600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Teaching and Learning Activities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plan individual learning programmes and provide support which best meets the learner’s needs as determined through the assessment process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plan, prepare and adapt materials for learners with specific needs (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>. alternative font, coloured paper, use of specialist equipment) and advise subject teachers where appropriate in regard to these needs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support the teacher in the smooth and effective running of the class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communicate effectively and sensitively with students to support their learning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consistently promote positive values, attitudes and behaviour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use behaviour management strategies in line with the school’s policy and procedures which contribute to a purposeful learning environment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promote and support inclusion by design as a method of supporting pupils with SEN in the classroom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lastRenderedPageBreak/>
        <w:t xml:space="preserve">To advance students’ learning in a range of classroom settings, including working with individuals, small groups and whole classes under the supervision and direction of the teacher.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recognise and respond effectively to equal opportunities issues as they arise, including challenging stereotyped views and by challenging bullying, following relevant policies and procedures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assist with the supervision of, and encourage good behaviour, amongst students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organise and manage safely the learning activities, the teaching space and resources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work with individuals or small groups under the supervision of the teacher which may be carried out in the classroom or outside the main teaching area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supervise the whole class for a short time in an emergency (normally for a period less than a whole lesson until the teacher returns or alternative arrangements are made) or for a very short period of planned absence for less than a whole lesson.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implement agreed intervention programmes with individuals or groups in or out of the classroom.  At level 3 this will require detailed knowledge in particular areas i.e. use of support programmes and interventions, such as Toe by Toe,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Lexia</w:t>
      </w:r>
      <w:proofErr w:type="spellEnd"/>
    </w:p>
    <w:p w:rsidR="00F82EC3" w:rsidRPr="00ED6008" w:rsidRDefault="00ED6008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 xml:space="preserve">To have high expectations of all students’ achievement and a commitment to raising educational standards </w:t>
      </w:r>
    </w:p>
    <w:p w:rsidR="00F82EC3" w:rsidRPr="00ED6008" w:rsidRDefault="00ED6008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>To encourage all students to participate in all aspects of school life</w:t>
      </w:r>
    </w:p>
    <w:p w:rsidR="00F82EC3" w:rsidRPr="00ED6008" w:rsidRDefault="00ED6008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>To encourage the social and emotional development of students</w:t>
      </w:r>
    </w:p>
    <w:p w:rsidR="00F82EC3" w:rsidRPr="00ED6008" w:rsidRDefault="00ED6008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 xml:space="preserve">To work effectively with individual students and small groups under the direction and supervision of a qualified teacher  </w:t>
      </w:r>
    </w:p>
    <w:p w:rsidR="00F82EC3" w:rsidRPr="00ED6008" w:rsidRDefault="00ED6008">
      <w:pPr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>To help students to become more independent</w:t>
      </w:r>
    </w:p>
    <w:p w:rsidR="00F82EC3" w:rsidRPr="00ED6008" w:rsidRDefault="00ED6008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bCs/>
          <w:sz w:val="22"/>
          <w:szCs w:val="22"/>
        </w:rPr>
        <w:t>To work collaboratively with colleagues as part of a professional team</w:t>
      </w:r>
    </w:p>
    <w:p w:rsidR="00F82EC3" w:rsidRPr="00ED6008" w:rsidRDefault="00F82EC3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F82EC3" w:rsidRPr="00ED6008" w:rsidRDefault="00ED600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Planning &amp; Expectations</w:t>
      </w: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Working within school policies and procedures to:</w:t>
      </w:r>
    </w:p>
    <w:p w:rsidR="00F82EC3" w:rsidRPr="00ED6008" w:rsidRDefault="00ED60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Promote equal opportunities for all students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Contribute to the planning of opportunities for students to learn which may include out-of-school contexts in accordance with school policies and procedure</w:t>
      </w:r>
    </w:p>
    <w:p w:rsidR="00F82EC3" w:rsidRPr="00ED6008" w:rsidRDefault="00ED60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Assist the teacher and Associate Assistant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 xml:space="preserve"> for Inclusion in the planning and development of work programmes, work activities and support programmes for students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Assist in the preparation of teaching resources/materials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Help to implement lesson plans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Provide constructive feedback to the student and teacher (both verbal and written)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b/>
          <w:sz w:val="22"/>
          <w:szCs w:val="22"/>
        </w:rPr>
        <w:t>Monitoring &amp; Assessment</w:t>
      </w: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Working within school policies and procedures to: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Assist the Teacher/Associate Assistant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Headteacher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 xml:space="preserve"> for Inclusion in evaluating students’ progress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Monitor students’ responses to learning tasks, participation and progress, providing constructive feedback to students, supporting them as they learn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Record students’ responses to tasks and participation etc and provide constructive feedback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Contribute to maintaining records of students’ progress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liaise with the Data &amp; Assessment Manager with regard to applications for access arrangements where required.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provide Access Arrangements during examinations in order to support individual learner needs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>. reader, scribe, prompter</w:t>
      </w:r>
    </w:p>
    <w:p w:rsidR="00F82EC3" w:rsidRPr="00ED6008" w:rsidRDefault="00F82EC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b/>
          <w:sz w:val="22"/>
          <w:szCs w:val="22"/>
        </w:rPr>
        <w:t>Support for Students with SEN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provide specialist support to designated subject area(s) in order to meet more effectively the needs of students with SEN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lastRenderedPageBreak/>
        <w:t xml:space="preserve">To support the classroom teacher in monitoring and tracking of students on SEN list 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work with the subject teacher to make recommendations to improve the progress of pupils with SEN to the Senior Teaching Assistant for targets for individual student Pupil Profiles.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monitor and review student progress towards Pupil Profiles targets.</w:t>
      </w:r>
    </w:p>
    <w:p w:rsidR="00F82EC3" w:rsidRPr="00ED6008" w:rsidRDefault="00F82EC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b/>
          <w:sz w:val="22"/>
          <w:szCs w:val="22"/>
        </w:rPr>
        <w:t>Professional Values &amp; Practice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have high expectations of all students and promote and reinforce students’ self esteem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respect students’ social, cultural, linguistic, religious and ethnic backgrounds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be committed to raising the educational achievement of students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build and maintain successful relationships with students, treating them consistently, with respect and consideration and to be concerned for their development as learners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demonstrate and promote the same positive values, attitudes and behaviour that are expected from students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work collaboratively with colleagues to meet the needs of all students (inc SEN students)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carry out all aspects of the role effectively and to seek help and advice when necessary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liaise sensitively and effectively with parents, carers recognising their roles in student’s learning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continually seek to improve own practice, including through observation, examination and discussion with colleagues and seek advice or guidance as necessary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General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maintain a safe environment for students, staff and visitors to the school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meet and communicate with parents (e.g. at open evenings) as necessary</w:t>
      </w:r>
    </w:p>
    <w:p w:rsidR="00F82EC3" w:rsidRPr="00ED6008" w:rsidRDefault="00ED600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supervise students off site on school trips and other external visits</w:t>
      </w:r>
    </w:p>
    <w:p w:rsidR="00F82EC3" w:rsidRPr="00ED6008" w:rsidRDefault="00ED600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provide welfare support for students </w:t>
      </w:r>
    </w:p>
    <w:p w:rsidR="00F82EC3" w:rsidRPr="00ED6008" w:rsidRDefault="00F82EC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ED6008">
        <w:rPr>
          <w:rFonts w:asciiTheme="minorHAnsi" w:hAnsiTheme="minorHAnsi" w:cstheme="minorHAnsi"/>
          <w:b/>
          <w:sz w:val="22"/>
          <w:szCs w:val="22"/>
        </w:rPr>
        <w:t>Additional Duties</w:t>
      </w:r>
    </w:p>
    <w:p w:rsidR="00F82EC3" w:rsidRPr="00ED6008" w:rsidRDefault="00ED6008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participate in the school’s arrangements for performance management and continued professional development</w:t>
      </w:r>
    </w:p>
    <w:p w:rsidR="00F82EC3" w:rsidRPr="00ED6008" w:rsidRDefault="00ED6008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To carry out other duties as may be commensurate with the grade and nature of the post</w:t>
      </w:r>
    </w:p>
    <w:p w:rsidR="00F82EC3" w:rsidRPr="00ED6008" w:rsidRDefault="00ED6008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 xml:space="preserve">To carry out </w:t>
      </w:r>
      <w:proofErr w:type="spellStart"/>
      <w:r w:rsidRPr="00ED6008">
        <w:rPr>
          <w:rFonts w:asciiTheme="minorHAnsi" w:hAnsiTheme="minorHAnsi" w:cstheme="minorHAnsi"/>
          <w:sz w:val="22"/>
          <w:szCs w:val="22"/>
        </w:rPr>
        <w:t>breaktime</w:t>
      </w:r>
      <w:proofErr w:type="spellEnd"/>
      <w:r w:rsidRPr="00ED6008">
        <w:rPr>
          <w:rFonts w:asciiTheme="minorHAnsi" w:hAnsiTheme="minorHAnsi" w:cstheme="minorHAnsi"/>
          <w:sz w:val="22"/>
          <w:szCs w:val="22"/>
        </w:rPr>
        <w:t>/lunchtime duties accordingly</w:t>
      </w:r>
    </w:p>
    <w:p w:rsidR="00F82EC3" w:rsidRPr="00ED6008" w:rsidRDefault="00F82EC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I have read the above job description and agree to its contents.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Name......................................................</w:t>
      </w:r>
      <w:r w:rsidRPr="00ED6008">
        <w:rPr>
          <w:rFonts w:asciiTheme="minorHAnsi" w:hAnsiTheme="minorHAnsi" w:cstheme="minorHAnsi"/>
          <w:sz w:val="22"/>
          <w:szCs w:val="22"/>
        </w:rPr>
        <w:tab/>
      </w:r>
      <w:r w:rsidRPr="00ED6008">
        <w:rPr>
          <w:rFonts w:asciiTheme="minorHAnsi" w:hAnsiTheme="minorHAnsi" w:cstheme="minorHAnsi"/>
          <w:sz w:val="22"/>
          <w:szCs w:val="22"/>
        </w:rPr>
        <w:tab/>
      </w:r>
      <w:r w:rsidRPr="00ED6008">
        <w:rPr>
          <w:rFonts w:asciiTheme="minorHAnsi" w:hAnsiTheme="minorHAnsi" w:cstheme="minorHAnsi"/>
          <w:sz w:val="22"/>
          <w:szCs w:val="22"/>
        </w:rPr>
        <w:tab/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ED6008">
      <w:pPr>
        <w:rPr>
          <w:rFonts w:asciiTheme="minorHAnsi" w:hAnsiTheme="minorHAnsi" w:cstheme="minorHAnsi"/>
          <w:sz w:val="22"/>
          <w:szCs w:val="22"/>
        </w:rPr>
      </w:pPr>
      <w:r w:rsidRPr="00ED6008">
        <w:rPr>
          <w:rFonts w:asciiTheme="minorHAnsi" w:hAnsiTheme="minorHAnsi" w:cstheme="minorHAnsi"/>
          <w:sz w:val="22"/>
          <w:szCs w:val="22"/>
        </w:rPr>
        <w:t>Date....................................</w:t>
      </w: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p w:rsidR="00F82EC3" w:rsidRPr="00ED6008" w:rsidRDefault="00F82EC3">
      <w:pPr>
        <w:rPr>
          <w:rFonts w:asciiTheme="minorHAnsi" w:hAnsiTheme="minorHAnsi" w:cstheme="minorHAnsi"/>
          <w:sz w:val="22"/>
          <w:szCs w:val="22"/>
        </w:rPr>
      </w:pPr>
    </w:p>
    <w:sectPr w:rsidR="00F82EC3" w:rsidRPr="00ED6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2D0E"/>
    <w:multiLevelType w:val="multilevel"/>
    <w:tmpl w:val="BB868356"/>
    <w:lvl w:ilvl="0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"/>
      <w:lvlJc w:val="left"/>
      <w:pPr>
        <w:ind w:left="964" w:firstLine="357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491" w:firstLine="1134"/>
      </w:pPr>
      <w:rPr>
        <w:rFonts w:ascii="Arial" w:eastAsia="Arial" w:hAnsi="Arial" w:cs="Arial"/>
        <w:vertAlign w:val="baseline"/>
      </w:rPr>
    </w:lvl>
    <w:lvl w:ilvl="3">
      <w:start w:val="1"/>
      <w:numFmt w:val="lowerRoman"/>
      <w:lvlText w:val="%4"/>
      <w:lvlJc w:val="left"/>
      <w:pPr>
        <w:ind w:left="1134" w:firstLine="720"/>
      </w:pPr>
      <w:rPr>
        <w:vertAlign w:val="baseline"/>
      </w:rPr>
    </w:lvl>
    <w:lvl w:ilvl="4">
      <w:start w:val="1"/>
      <w:numFmt w:val="decimal"/>
      <w:lvlText w:val="%1.%2.●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●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●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●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●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16282A28"/>
    <w:multiLevelType w:val="hybridMultilevel"/>
    <w:tmpl w:val="0FEE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24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544A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0F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C7640D"/>
    <w:multiLevelType w:val="hybridMultilevel"/>
    <w:tmpl w:val="211EE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5CFE"/>
    <w:multiLevelType w:val="hybridMultilevel"/>
    <w:tmpl w:val="8144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5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686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7E7F9F"/>
    <w:multiLevelType w:val="hybridMultilevel"/>
    <w:tmpl w:val="FE72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17EC7"/>
    <w:multiLevelType w:val="hybridMultilevel"/>
    <w:tmpl w:val="14CA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96B3B"/>
    <w:multiLevelType w:val="multilevel"/>
    <w:tmpl w:val="086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C3"/>
    <w:rsid w:val="000F1CD6"/>
    <w:rsid w:val="00582B68"/>
    <w:rsid w:val="00936E2A"/>
    <w:rsid w:val="00C42736"/>
    <w:rsid w:val="00ED6008"/>
    <w:rsid w:val="00F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74410-8702-4D75-8B2A-93D16FE5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Pr>
      <w:rFonts w:ascii="Arial" w:hAnsi="Arial"/>
      <w:b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Pr>
      <w:rFonts w:ascii="Comic Sans MS" w:hAnsi="Comic Sans MS"/>
      <w:bCs/>
      <w:sz w:val="22"/>
    </w:rPr>
  </w:style>
  <w:style w:type="character" w:customStyle="1" w:styleId="BodyText2Char">
    <w:name w:val="Body Text 2 Char"/>
    <w:basedOn w:val="DefaultParagraphFont"/>
    <w:link w:val="BodyText2"/>
    <w:rPr>
      <w:rFonts w:ascii="Comic Sans MS" w:eastAsia="Times New Roman" w:hAnsi="Comic Sans MS" w:cs="Times New Roman"/>
      <w:bCs/>
      <w:szCs w:val="20"/>
      <w:lang w:eastAsia="en-GB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KNGS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Sheila Allport</cp:lastModifiedBy>
  <cp:revision>2</cp:revision>
  <cp:lastPrinted>2024-01-09T11:46:00Z</cp:lastPrinted>
  <dcterms:created xsi:type="dcterms:W3CDTF">2024-01-29T17:09:00Z</dcterms:created>
  <dcterms:modified xsi:type="dcterms:W3CDTF">2024-01-29T17:09:00Z</dcterms:modified>
</cp:coreProperties>
</file>