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bookmarkStart w:id="0" w:name="_GoBack"/>
      <w:bookmarkEnd w:id="0"/>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-266700</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F13E22" w:rsidRPr="009E7986" w:rsidRDefault="0028107C" w:rsidP="00F13E22">
            <w:pPr>
              <w:jc w:val="center"/>
              <w:rPr>
                <w:rFonts w:ascii="Tahoma" w:hAnsi="Tahoma" w:cs="Tahoma"/>
                <w:b/>
                <w:color w:val="FFFFCC"/>
              </w:rPr>
            </w:pPr>
            <w:r w:rsidRPr="009E7986">
              <w:rPr>
                <w:rFonts w:ascii="Tahoma" w:hAnsi="Tahoma" w:cs="Tahoma"/>
                <w:b/>
                <w:color w:val="FFFFCC"/>
              </w:rPr>
              <w:t>VISION</w:t>
            </w:r>
          </w:p>
        </w:tc>
      </w:tr>
    </w:tbl>
    <w:p w:rsidR="0028107C" w:rsidRPr="009E7986" w:rsidRDefault="0028107C" w:rsidP="0028107C">
      <w:pPr>
        <w:rPr>
          <w:rFonts w:ascii="Tahoma" w:hAnsi="Tahoma" w:cs="Tahoma"/>
        </w:rPr>
      </w:pPr>
    </w:p>
    <w:p w:rsidR="002E4B1E" w:rsidRPr="006F7167" w:rsidRDefault="002E4B1E" w:rsidP="002E4B1E">
      <w:pPr>
        <w:jc w:val="both"/>
        <w:rPr>
          <w:rFonts w:ascii="Tahoma" w:hAnsi="Tahoma" w:cs="Tahoma"/>
        </w:rPr>
      </w:pPr>
      <w:r w:rsidRPr="006F7167">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8F78A8" w:rsidRPr="00DE4F84" w:rsidTr="001E0DC2">
        <w:tc>
          <w:tcPr>
            <w:tcW w:w="9576" w:type="dxa"/>
            <w:shd w:val="clear" w:color="auto" w:fill="4F81BD" w:themeFill="accent1"/>
          </w:tcPr>
          <w:p w:rsidR="008F78A8" w:rsidRPr="00DE4F84" w:rsidRDefault="008F78A8" w:rsidP="00144E3A">
            <w:pPr>
              <w:jc w:val="center"/>
              <w:rPr>
                <w:rFonts w:ascii="Tahoma" w:eastAsia="Times New Roman" w:hAnsi="Tahoma" w:cs="Tahoma"/>
                <w:b/>
                <w:color w:val="FFFFCC"/>
                <w:lang w:eastAsia="en-GB"/>
              </w:rPr>
            </w:pPr>
            <w:r w:rsidRPr="00DE4F84">
              <w:rPr>
                <w:rFonts w:ascii="Tahoma" w:eastAsia="Times New Roman" w:hAnsi="Tahoma" w:cs="Tahoma"/>
                <w:b/>
                <w:color w:val="FFFFCC"/>
                <w:lang w:eastAsia="en-GB"/>
              </w:rPr>
              <w:t>SAFEGU</w:t>
            </w:r>
            <w:r w:rsidR="00144E3A">
              <w:rPr>
                <w:rFonts w:ascii="Tahoma" w:eastAsia="Times New Roman" w:hAnsi="Tahoma" w:cs="Tahoma"/>
                <w:b/>
                <w:color w:val="FFFFCC"/>
                <w:lang w:eastAsia="en-GB"/>
              </w:rPr>
              <w:t>A</w:t>
            </w:r>
            <w:r w:rsidRPr="00DE4F84">
              <w:rPr>
                <w:rFonts w:ascii="Tahoma" w:eastAsia="Times New Roman" w:hAnsi="Tahoma" w:cs="Tahoma"/>
                <w:b/>
                <w:color w:val="FFFFCC"/>
                <w:lang w:eastAsia="en-GB"/>
              </w:rPr>
              <w:t>RDING STATEMENT</w:t>
            </w:r>
          </w:p>
        </w:tc>
      </w:tr>
    </w:tbl>
    <w:p w:rsidR="008F78A8" w:rsidRPr="00DE4F84" w:rsidRDefault="008F78A8" w:rsidP="008F78A8">
      <w:pPr>
        <w:rPr>
          <w:rFonts w:ascii="Tahoma" w:hAnsi="Tahoma" w:cs="Tahoma"/>
          <w:iCs/>
        </w:rPr>
      </w:pPr>
    </w:p>
    <w:p w:rsidR="008F78A8" w:rsidRDefault="008F78A8" w:rsidP="008F78A8">
      <w:pPr>
        <w:rPr>
          <w:rFonts w:ascii="Tahoma" w:hAnsi="Tahoma" w:cs="Tahoma"/>
          <w:iCs/>
        </w:rPr>
      </w:pPr>
      <w:r w:rsidRPr="0032682F">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32682F">
        <w:rPr>
          <w:rFonts w:ascii="Tahoma" w:hAnsi="Tahoma" w:cs="Tahoma"/>
          <w:iCs/>
          <w:lang w:val="en-GB"/>
        </w:rPr>
        <w:t>expects all its employees and volunteers to share this commitment.</w:t>
      </w:r>
      <w:r w:rsidRPr="0032682F">
        <w:rPr>
          <w:rFonts w:ascii="Tahoma" w:hAnsi="Tahoma" w:cs="Tahoma"/>
          <w:lang w:val="en-GB"/>
        </w:rPr>
        <w:t xml:space="preserve"> </w:t>
      </w:r>
      <w:r w:rsidRPr="0032682F">
        <w:rPr>
          <w:rFonts w:ascii="Tahoma" w:hAnsi="Tahoma" w:cs="Tahoma"/>
          <w:iCs/>
        </w:rPr>
        <w:t>The school recognises and understands its responsibilities to work together in partnership with other agencies both here in</w:t>
      </w:r>
      <w:r w:rsidR="0032682F" w:rsidRPr="0032682F">
        <w:rPr>
          <w:rFonts w:ascii="Tahoma" w:hAnsi="Tahoma" w:cs="Tahoma"/>
          <w:iCs/>
        </w:rPr>
        <w:t xml:space="preserve"> the</w:t>
      </w:r>
      <w:r w:rsidRPr="0032682F">
        <w:rPr>
          <w:rFonts w:ascii="Tahoma" w:hAnsi="Tahoma" w:cs="Tahoma"/>
          <w:iCs/>
        </w:rPr>
        <w:t xml:space="preserve"> UAE and the UK to help children to grow up in a healthy and safe environment. Appointments are subject to satisfactory checks including the enhanced DBS check, Prohibition check and references. </w:t>
      </w:r>
    </w:p>
    <w:p w:rsidR="0032682F" w:rsidRPr="0032682F" w:rsidRDefault="0032682F" w:rsidP="008F78A8">
      <w:pPr>
        <w:rPr>
          <w:rFonts w:ascii="Tahoma" w:hAnsi="Tahoma" w:cs="Tahoma"/>
          <w:iCs/>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32682F" w:rsidTr="00043E20">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32682F" w:rsidRDefault="0032682F" w:rsidP="00043E20">
            <w:pPr>
              <w:jc w:val="center"/>
              <w:rPr>
                <w:rFonts w:ascii="Tahoma" w:hAnsi="Tahoma" w:cs="Tahoma"/>
                <w:b/>
              </w:rPr>
            </w:pPr>
            <w:r>
              <w:rPr>
                <w:rFonts w:ascii="Tahoma" w:hAnsi="Tahoma" w:cs="Tahoma"/>
                <w:b/>
                <w:color w:val="FFFFCC"/>
              </w:rPr>
              <w:t>INTRODUCTION</w:t>
            </w:r>
          </w:p>
        </w:tc>
      </w:tr>
    </w:tbl>
    <w:p w:rsidR="0032682F" w:rsidRDefault="0032682F" w:rsidP="0032682F">
      <w:pPr>
        <w:jc w:val="both"/>
        <w:rPr>
          <w:rFonts w:ascii="Tahoma" w:hAnsi="Tahoma" w:cs="Tahoma"/>
        </w:rPr>
      </w:pPr>
    </w:p>
    <w:p w:rsidR="0032682F" w:rsidRDefault="0032682F" w:rsidP="0032682F">
      <w:pPr>
        <w:suppressAutoHyphens/>
        <w:autoSpaceDN w:val="0"/>
        <w:textAlignment w:val="baseline"/>
        <w:rPr>
          <w:rFonts w:ascii="Tahoma" w:eastAsia="Calibri" w:hAnsi="Tahoma" w:cs="Tahoma"/>
          <w:lang w:val="en-GB"/>
        </w:rPr>
      </w:pPr>
      <w:r>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32682F" w:rsidRDefault="0032682F" w:rsidP="0032682F">
      <w:pPr>
        <w:suppressAutoHyphens/>
        <w:autoSpaceDN w:val="0"/>
        <w:textAlignment w:val="baseline"/>
        <w:rPr>
          <w:rFonts w:ascii="Tahoma" w:eastAsia="Calibri" w:hAnsi="Tahoma" w:cs="Tahoma"/>
          <w:lang w:val="en-GB"/>
        </w:rPr>
      </w:pPr>
      <w:r>
        <w:rPr>
          <w:rFonts w:ascii="Tahoma" w:eastAsia="Calibri" w:hAnsi="Tahoma" w:cs="Tahoma"/>
          <w:lang w:val="en-GB"/>
        </w:rPr>
        <w:t xml:space="preserve">BSAK is an independent British curriculum school for children aged from 3 to 18 years. The school is a member of IAPS, HMC and COBIS. </w:t>
      </w:r>
    </w:p>
    <w:p w:rsidR="0032682F" w:rsidRDefault="0032682F" w:rsidP="0032682F">
      <w:pPr>
        <w:rPr>
          <w:rFonts w:ascii="Tahoma" w:eastAsia="Calibri" w:hAnsi="Tahoma" w:cs="Tahoma"/>
          <w:lang w:val="en-GB"/>
        </w:rPr>
      </w:pPr>
      <w:r>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 skills needed for a successful and rewarding life.</w:t>
      </w:r>
    </w:p>
    <w:p w:rsidR="0032682F" w:rsidRDefault="0032682F" w:rsidP="008F78A8">
      <w:pPr>
        <w:rPr>
          <w:rFonts w:ascii="Tahoma" w:hAnsi="Tahoma" w:cs="Tahoma"/>
          <w:b/>
          <w:iCs/>
        </w:rPr>
      </w:pPr>
    </w:p>
    <w:p w:rsidR="0032682F" w:rsidRPr="009E7986" w:rsidRDefault="0032682F" w:rsidP="008F78A8">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CC23AB">
        <w:rPr>
          <w:rFonts w:ascii="Tahoma" w:hAnsi="Tahoma" w:cs="Tahoma"/>
          <w:b/>
        </w:rPr>
        <w:tab/>
      </w:r>
      <w:r w:rsidR="00CC23AB">
        <w:rPr>
          <w:rFonts w:ascii="Tahoma" w:hAnsi="Tahoma" w:cs="Tahoma"/>
          <w:b/>
        </w:rPr>
        <w:tab/>
      </w:r>
      <w:r w:rsidR="00CC23AB">
        <w:rPr>
          <w:rFonts w:ascii="Tahoma" w:hAnsi="Tahoma" w:cs="Tahoma"/>
          <w:b/>
        </w:rPr>
        <w:tab/>
      </w:r>
      <w:r w:rsidR="00CC23AB">
        <w:rPr>
          <w:rFonts w:ascii="Tahoma" w:hAnsi="Tahoma" w:cs="Tahoma"/>
          <w:b/>
        </w:rPr>
        <w:tab/>
        <w:t>University and Careers Advisor</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CC23AB">
        <w:rPr>
          <w:rFonts w:ascii="Tahoma" w:hAnsi="Tahoma" w:cs="Tahoma"/>
          <w:b/>
        </w:rPr>
        <w:tab/>
      </w:r>
      <w:r w:rsidR="00CC23AB">
        <w:rPr>
          <w:rFonts w:ascii="Tahoma" w:hAnsi="Tahoma" w:cs="Tahoma"/>
          <w:b/>
        </w:rPr>
        <w:tab/>
      </w:r>
      <w:r w:rsidR="00CC23AB">
        <w:rPr>
          <w:rFonts w:ascii="Tahoma" w:hAnsi="Tahoma" w:cs="Tahoma"/>
          <w:b/>
        </w:rPr>
        <w:tab/>
        <w:t>Deputy Head Secondary</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CC23AB">
        <w:rPr>
          <w:rFonts w:ascii="Tahoma" w:hAnsi="Tahoma" w:cs="Tahoma"/>
          <w:b/>
        </w:rPr>
        <w:tab/>
      </w:r>
      <w:r w:rsidR="00CC23AB">
        <w:rPr>
          <w:rFonts w:ascii="Tahoma" w:hAnsi="Tahoma" w:cs="Tahoma"/>
          <w:b/>
        </w:rPr>
        <w:tab/>
        <w:t>Staff/Students/Parents</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CC23AB">
        <w:rPr>
          <w:rFonts w:ascii="Tahoma" w:hAnsi="Tahoma" w:cs="Tahoma"/>
          <w:b/>
        </w:rPr>
        <w:tab/>
      </w:r>
      <w:r w:rsidR="00CC23AB">
        <w:rPr>
          <w:rFonts w:ascii="Tahoma" w:hAnsi="Tahoma" w:cs="Tahoma"/>
          <w:b/>
        </w:rPr>
        <w:tab/>
        <w:t>None</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28107C" w:rsidRPr="009E7986" w:rsidRDefault="0028107C" w:rsidP="0028107C">
      <w:pPr>
        <w:rPr>
          <w:rFonts w:ascii="Tahoma" w:hAnsi="Tahoma" w:cs="Tahoma"/>
        </w:rPr>
      </w:pPr>
    </w:p>
    <w:p w:rsidR="0028107C" w:rsidRPr="009E7986" w:rsidRDefault="00D876FD" w:rsidP="00A40DDE">
      <w:pPr>
        <w:jc w:val="both"/>
        <w:rPr>
          <w:rFonts w:ascii="Tahoma" w:hAnsi="Tahoma" w:cs="Tahoma"/>
        </w:rPr>
      </w:pPr>
      <w:r w:rsidRPr="009E7986">
        <w:rPr>
          <w:rFonts w:ascii="Tahoma" w:hAnsi="Tahoma" w:cs="Tahoma"/>
        </w:rPr>
        <w:t xml:space="preserve">The role of the </w:t>
      </w:r>
      <w:r w:rsidR="00CC23AB">
        <w:rPr>
          <w:rFonts w:ascii="Tahoma" w:hAnsi="Tahoma" w:cs="Tahoma"/>
        </w:rPr>
        <w:t xml:space="preserve">University and Careers Advisor </w:t>
      </w:r>
      <w:r w:rsidR="001B7DD5">
        <w:rPr>
          <w:rFonts w:ascii="Tahoma" w:hAnsi="Tahoma" w:cs="Tahoma"/>
        </w:rPr>
        <w:t xml:space="preserve">is to </w:t>
      </w:r>
      <w:r w:rsidR="00A40DDE">
        <w:rPr>
          <w:rFonts w:ascii="Tahoma" w:hAnsi="Tahoma" w:cs="Tahoma"/>
        </w:rPr>
        <w:t xml:space="preserve">manage, oversee and co-ordinate all matters relating to higher education and careers and work experience within the school. This role will include the supporting of staff, students and parents with regards to these areas, in addition to </w:t>
      </w:r>
      <w:r w:rsidR="00836391">
        <w:rPr>
          <w:rFonts w:ascii="Tahoma" w:hAnsi="Tahoma" w:cs="Tahoma"/>
        </w:rPr>
        <w:t xml:space="preserve">support and advice </w:t>
      </w:r>
      <w:r w:rsidR="00A40DDE">
        <w:rPr>
          <w:rFonts w:ascii="Tahoma" w:hAnsi="Tahoma" w:cs="Tahoma"/>
        </w:rPr>
        <w:t>post exam results.</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836391" w:rsidRDefault="00836391" w:rsidP="00836391">
      <w:pPr>
        <w:pStyle w:val="ListParagraph"/>
        <w:jc w:val="both"/>
        <w:rPr>
          <w:rFonts w:ascii="Tahoma" w:hAnsi="Tahoma" w:cs="Tahoma"/>
        </w:rPr>
      </w:pPr>
    </w:p>
    <w:p w:rsidR="00CC23AB" w:rsidRDefault="00CC23AB" w:rsidP="00CC23AB">
      <w:pPr>
        <w:pStyle w:val="ListParagraph"/>
        <w:numPr>
          <w:ilvl w:val="0"/>
          <w:numId w:val="8"/>
        </w:numPr>
        <w:jc w:val="both"/>
        <w:rPr>
          <w:rFonts w:ascii="Tahoma" w:hAnsi="Tahoma" w:cs="Tahoma"/>
        </w:rPr>
      </w:pPr>
      <w:r>
        <w:rPr>
          <w:rFonts w:ascii="Tahoma" w:hAnsi="Tahoma" w:cs="Tahoma"/>
        </w:rPr>
        <w:t>To manage, oversee and co-ordinate all higher education applications across the school</w:t>
      </w:r>
    </w:p>
    <w:p w:rsidR="00CC23AB" w:rsidRDefault="00CC23AB" w:rsidP="00CC23AB">
      <w:pPr>
        <w:pStyle w:val="ListParagraph"/>
        <w:numPr>
          <w:ilvl w:val="0"/>
          <w:numId w:val="8"/>
        </w:numPr>
        <w:jc w:val="both"/>
        <w:rPr>
          <w:rFonts w:ascii="Tahoma" w:hAnsi="Tahoma" w:cs="Tahoma"/>
        </w:rPr>
      </w:pPr>
      <w:r>
        <w:rPr>
          <w:rFonts w:ascii="Tahoma" w:hAnsi="Tahoma" w:cs="Tahoma"/>
        </w:rPr>
        <w:t>To manage, oversee and co-ordinate all careers and work experience matters across the school</w:t>
      </w:r>
    </w:p>
    <w:p w:rsidR="00CC23AB" w:rsidRDefault="00CC23AB" w:rsidP="00CC23AB">
      <w:pPr>
        <w:pStyle w:val="ListParagraph"/>
        <w:numPr>
          <w:ilvl w:val="0"/>
          <w:numId w:val="8"/>
        </w:numPr>
        <w:jc w:val="both"/>
        <w:rPr>
          <w:rFonts w:ascii="Tahoma" w:hAnsi="Tahoma" w:cs="Tahoma"/>
        </w:rPr>
      </w:pPr>
      <w:r>
        <w:rPr>
          <w:rFonts w:ascii="Tahoma" w:hAnsi="Tahoma" w:cs="Tahoma"/>
        </w:rPr>
        <w:t>To ensure all the necessary administration for careers and higher education is in order and to manage these processes: either undertaken directly or to guide staff in a support role on these matters</w:t>
      </w:r>
    </w:p>
    <w:p w:rsidR="00CC23AB" w:rsidRDefault="00CC23AB" w:rsidP="00CC23AB">
      <w:pPr>
        <w:pStyle w:val="ListParagraph"/>
        <w:numPr>
          <w:ilvl w:val="0"/>
          <w:numId w:val="8"/>
        </w:numPr>
        <w:jc w:val="both"/>
        <w:rPr>
          <w:rFonts w:ascii="Tahoma" w:hAnsi="Tahoma" w:cs="Tahoma"/>
        </w:rPr>
      </w:pPr>
      <w:r>
        <w:rPr>
          <w:rFonts w:ascii="Tahoma" w:hAnsi="Tahoma" w:cs="Tahoma"/>
        </w:rPr>
        <w:t>To support and provide the necessary guidance to all staff involved in the process of careers and higher education guidance</w:t>
      </w:r>
    </w:p>
    <w:p w:rsidR="00CC23AB" w:rsidRDefault="00CC23AB" w:rsidP="00CC23AB">
      <w:pPr>
        <w:pStyle w:val="ListParagraph"/>
        <w:numPr>
          <w:ilvl w:val="0"/>
          <w:numId w:val="8"/>
        </w:numPr>
        <w:jc w:val="both"/>
        <w:rPr>
          <w:rFonts w:ascii="Tahoma" w:hAnsi="Tahoma" w:cs="Tahoma"/>
        </w:rPr>
      </w:pPr>
      <w:r>
        <w:rPr>
          <w:rFonts w:ascii="Tahoma" w:hAnsi="Tahoma" w:cs="Tahoma"/>
        </w:rPr>
        <w:t>To ensure the quality of all applications for higher education and to provide feedback to staff on the quality of their input</w:t>
      </w:r>
    </w:p>
    <w:p w:rsidR="00673469" w:rsidRDefault="00673469" w:rsidP="00CC23AB">
      <w:pPr>
        <w:pStyle w:val="ListParagraph"/>
        <w:numPr>
          <w:ilvl w:val="0"/>
          <w:numId w:val="8"/>
        </w:numPr>
        <w:jc w:val="both"/>
        <w:rPr>
          <w:rFonts w:ascii="Tahoma" w:hAnsi="Tahoma" w:cs="Tahoma"/>
        </w:rPr>
      </w:pPr>
      <w:r>
        <w:rPr>
          <w:rFonts w:ascii="Tahoma" w:hAnsi="Tahoma" w:cs="Tahoma"/>
        </w:rPr>
        <w:t>To be the point of contact for the school on all matters relating to careers and higher education</w:t>
      </w:r>
    </w:p>
    <w:p w:rsidR="00673469" w:rsidRDefault="00673469" w:rsidP="00CC23AB">
      <w:pPr>
        <w:pStyle w:val="ListParagraph"/>
        <w:numPr>
          <w:ilvl w:val="0"/>
          <w:numId w:val="8"/>
        </w:numPr>
        <w:jc w:val="both"/>
        <w:rPr>
          <w:rFonts w:ascii="Tahoma" w:hAnsi="Tahoma" w:cs="Tahoma"/>
        </w:rPr>
      </w:pPr>
      <w:r>
        <w:rPr>
          <w:rFonts w:ascii="Tahoma" w:hAnsi="Tahoma" w:cs="Tahoma"/>
        </w:rPr>
        <w:t>To organise any visits and guest speakers coming to the school in relation to careers and higher education</w:t>
      </w:r>
    </w:p>
    <w:p w:rsidR="00673469" w:rsidRDefault="00673469" w:rsidP="00CC23AB">
      <w:pPr>
        <w:pStyle w:val="ListParagraph"/>
        <w:numPr>
          <w:ilvl w:val="0"/>
          <w:numId w:val="8"/>
        </w:numPr>
        <w:jc w:val="both"/>
        <w:rPr>
          <w:rFonts w:ascii="Tahoma" w:hAnsi="Tahoma" w:cs="Tahoma"/>
        </w:rPr>
      </w:pPr>
      <w:r>
        <w:rPr>
          <w:rFonts w:ascii="Tahoma" w:hAnsi="Tahoma" w:cs="Tahoma"/>
        </w:rPr>
        <w:t>To support students and parents with careers and higher education enquiries and advice</w:t>
      </w:r>
    </w:p>
    <w:p w:rsidR="00673469" w:rsidRDefault="00673469" w:rsidP="00CC23AB">
      <w:pPr>
        <w:pStyle w:val="ListParagraph"/>
        <w:numPr>
          <w:ilvl w:val="0"/>
          <w:numId w:val="8"/>
        </w:numPr>
        <w:jc w:val="both"/>
        <w:rPr>
          <w:rFonts w:ascii="Tahoma" w:hAnsi="Tahoma" w:cs="Tahoma"/>
        </w:rPr>
      </w:pPr>
      <w:r>
        <w:rPr>
          <w:rFonts w:ascii="Tahoma" w:hAnsi="Tahoma" w:cs="Tahoma"/>
        </w:rPr>
        <w:lastRenderedPageBreak/>
        <w:t xml:space="preserve">To communicate effectively with staff, students and parents in a suitable and effective way in relation to all </w:t>
      </w:r>
      <w:r w:rsidR="001B7DD5">
        <w:rPr>
          <w:rFonts w:ascii="Tahoma" w:hAnsi="Tahoma" w:cs="Tahoma"/>
        </w:rPr>
        <w:t>careers and higher education issues and in-line with the school’s com</w:t>
      </w:r>
      <w:r w:rsidR="004C2406">
        <w:rPr>
          <w:rFonts w:ascii="Tahoma" w:hAnsi="Tahoma" w:cs="Tahoma"/>
        </w:rPr>
        <w:t>munication strategy and outlets</w:t>
      </w:r>
    </w:p>
    <w:p w:rsidR="001B7DD5" w:rsidRDefault="001B7DD5" w:rsidP="00CC23AB">
      <w:pPr>
        <w:pStyle w:val="ListParagraph"/>
        <w:numPr>
          <w:ilvl w:val="0"/>
          <w:numId w:val="8"/>
        </w:numPr>
        <w:jc w:val="both"/>
        <w:rPr>
          <w:rFonts w:ascii="Tahoma" w:hAnsi="Tahoma" w:cs="Tahoma"/>
        </w:rPr>
      </w:pPr>
      <w:r>
        <w:rPr>
          <w:rFonts w:ascii="Tahoma" w:hAnsi="Tahoma" w:cs="Tahoma"/>
        </w:rPr>
        <w:t>To review all higher education and careers outcomes providing data and evidence to the school</w:t>
      </w:r>
    </w:p>
    <w:p w:rsidR="001B7DD5" w:rsidRDefault="001B7DD5" w:rsidP="00CC23AB">
      <w:pPr>
        <w:pStyle w:val="ListParagraph"/>
        <w:numPr>
          <w:ilvl w:val="0"/>
          <w:numId w:val="8"/>
        </w:numPr>
        <w:jc w:val="both"/>
        <w:rPr>
          <w:rFonts w:ascii="Tahoma" w:hAnsi="Tahoma" w:cs="Tahoma"/>
        </w:rPr>
      </w:pPr>
      <w:r>
        <w:rPr>
          <w:rFonts w:ascii="Tahoma" w:hAnsi="Tahoma" w:cs="Tahoma"/>
        </w:rPr>
        <w:t>To undertake and provide any research in relation to careers and higher education as may be necessary for the school</w:t>
      </w:r>
    </w:p>
    <w:p w:rsidR="001B7DD5" w:rsidRDefault="001B7DD5" w:rsidP="00CC23AB">
      <w:pPr>
        <w:pStyle w:val="ListParagraph"/>
        <w:numPr>
          <w:ilvl w:val="0"/>
          <w:numId w:val="8"/>
        </w:numPr>
        <w:jc w:val="both"/>
        <w:rPr>
          <w:rFonts w:ascii="Tahoma" w:hAnsi="Tahoma" w:cs="Tahoma"/>
        </w:rPr>
      </w:pPr>
      <w:r>
        <w:rPr>
          <w:rFonts w:ascii="Tahoma" w:hAnsi="Tahoma" w:cs="Tahoma"/>
        </w:rPr>
        <w:t>To create a development plan for careers and higher education in line with the school’s overall development plan</w:t>
      </w:r>
    </w:p>
    <w:p w:rsidR="0028107C" w:rsidRDefault="001B7DD5" w:rsidP="001B7DD5">
      <w:pPr>
        <w:pStyle w:val="ListParagraph"/>
        <w:numPr>
          <w:ilvl w:val="0"/>
          <w:numId w:val="8"/>
        </w:numPr>
        <w:jc w:val="both"/>
        <w:rPr>
          <w:rFonts w:ascii="Tahoma" w:hAnsi="Tahoma" w:cs="Tahoma"/>
        </w:rPr>
      </w:pPr>
      <w:r w:rsidRPr="001B7DD5">
        <w:rPr>
          <w:rFonts w:ascii="Tahoma" w:hAnsi="Tahoma" w:cs="Tahoma"/>
        </w:rPr>
        <w:t>To support students and parents post exam results</w:t>
      </w:r>
    </w:p>
    <w:p w:rsidR="004C2406" w:rsidRDefault="004C2406" w:rsidP="001B7DD5">
      <w:pPr>
        <w:pStyle w:val="ListParagraph"/>
        <w:numPr>
          <w:ilvl w:val="0"/>
          <w:numId w:val="8"/>
        </w:numPr>
        <w:jc w:val="both"/>
        <w:rPr>
          <w:rFonts w:ascii="Tahoma" w:hAnsi="Tahoma" w:cs="Tahoma"/>
        </w:rPr>
      </w:pPr>
      <w:r>
        <w:rPr>
          <w:rFonts w:ascii="Tahoma" w:hAnsi="Tahoma" w:cs="Tahoma"/>
        </w:rPr>
        <w:t>Any other reasonable requests as directed by the Line Manager</w:t>
      </w:r>
    </w:p>
    <w:p w:rsidR="009414C7" w:rsidRPr="001B7DD5" w:rsidRDefault="009414C7" w:rsidP="001B7DD5">
      <w:pPr>
        <w:pStyle w:val="ListParagraph"/>
        <w:numPr>
          <w:ilvl w:val="0"/>
          <w:numId w:val="8"/>
        </w:numPr>
        <w:jc w:val="both"/>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REQUIREMENTS</w:t>
            </w:r>
          </w:p>
        </w:tc>
      </w:tr>
    </w:tbl>
    <w:p w:rsidR="00836391" w:rsidRDefault="00836391" w:rsidP="00D876FD">
      <w:pPr>
        <w:rPr>
          <w:rFonts w:ascii="Tahoma" w:hAnsi="Tahoma" w:cs="Tahoma"/>
          <w:b/>
        </w:rPr>
      </w:pPr>
    </w:p>
    <w:p w:rsidR="00B97EFC" w:rsidRPr="009E7986" w:rsidRDefault="0028107C" w:rsidP="00D876FD">
      <w:pPr>
        <w:rPr>
          <w:rFonts w:ascii="Tahoma" w:hAnsi="Tahoma" w:cs="Tahoma"/>
          <w:b/>
        </w:rPr>
      </w:pPr>
      <w:r w:rsidRPr="009E7986">
        <w:rPr>
          <w:rFonts w:ascii="Tahoma" w:hAnsi="Tahoma" w:cs="Tahoma"/>
          <w:b/>
        </w:rPr>
        <w:t>Education</w:t>
      </w:r>
      <w:r w:rsidR="00D876FD" w:rsidRPr="009E7986">
        <w:rPr>
          <w:rFonts w:ascii="Tahoma" w:hAnsi="Tahoma" w:cs="Tahoma"/>
          <w:b/>
        </w:rPr>
        <w:t xml:space="preserve"> and </w:t>
      </w:r>
      <w:r w:rsidRPr="009E7986">
        <w:rPr>
          <w:rFonts w:ascii="Tahoma" w:hAnsi="Tahoma" w:cs="Tahoma"/>
          <w:b/>
        </w:rPr>
        <w:t>Training</w:t>
      </w:r>
    </w:p>
    <w:p w:rsidR="001B7DD5" w:rsidRDefault="001B7DD5" w:rsidP="00A51676">
      <w:pPr>
        <w:pStyle w:val="ListParagraph"/>
        <w:numPr>
          <w:ilvl w:val="0"/>
          <w:numId w:val="4"/>
        </w:numPr>
        <w:rPr>
          <w:rFonts w:ascii="Tahoma" w:hAnsi="Tahoma" w:cs="Tahoma"/>
        </w:rPr>
      </w:pPr>
      <w:r>
        <w:rPr>
          <w:rFonts w:ascii="Tahoma" w:hAnsi="Tahoma" w:cs="Tahoma"/>
        </w:rPr>
        <w:t>Degree</w:t>
      </w:r>
    </w:p>
    <w:p w:rsidR="001B7DD5" w:rsidRDefault="001B7DD5" w:rsidP="00A51676">
      <w:pPr>
        <w:pStyle w:val="ListParagraph"/>
        <w:numPr>
          <w:ilvl w:val="0"/>
          <w:numId w:val="4"/>
        </w:numPr>
        <w:rPr>
          <w:rFonts w:ascii="Tahoma" w:hAnsi="Tahoma" w:cs="Tahoma"/>
        </w:rPr>
      </w:pPr>
      <w:r>
        <w:rPr>
          <w:rFonts w:ascii="Tahoma" w:hAnsi="Tahoma" w:cs="Tahoma"/>
        </w:rPr>
        <w:t>Relevant qualification in Careers Guidance</w:t>
      </w:r>
    </w:p>
    <w:p w:rsidR="001B7DD5" w:rsidRPr="009E7986" w:rsidRDefault="001B7DD5" w:rsidP="00A51676">
      <w:pPr>
        <w:pStyle w:val="ListParagraph"/>
        <w:numPr>
          <w:ilvl w:val="0"/>
          <w:numId w:val="4"/>
        </w:numPr>
        <w:rPr>
          <w:rFonts w:ascii="Tahoma" w:hAnsi="Tahoma" w:cs="Tahoma"/>
        </w:rPr>
      </w:pPr>
      <w:r>
        <w:rPr>
          <w:rFonts w:ascii="Tahoma" w:hAnsi="Tahoma" w:cs="Tahoma"/>
        </w:rPr>
        <w:t xml:space="preserve">Relevant experience of advising on universities and </w:t>
      </w:r>
      <w:r w:rsidR="00836391">
        <w:rPr>
          <w:rFonts w:ascii="Tahoma" w:hAnsi="Tahoma" w:cs="Tahoma"/>
        </w:rPr>
        <w:t>careers within a school environ</w:t>
      </w:r>
      <w:r>
        <w:rPr>
          <w:rFonts w:ascii="Tahoma" w:hAnsi="Tahoma" w:cs="Tahoma"/>
        </w:rPr>
        <w:t>m</w:t>
      </w:r>
      <w:r w:rsidR="00836391">
        <w:rPr>
          <w:rFonts w:ascii="Tahoma" w:hAnsi="Tahoma" w:cs="Tahoma"/>
        </w:rPr>
        <w:t>e</w:t>
      </w:r>
      <w:r>
        <w:rPr>
          <w:rFonts w:ascii="Tahoma" w:hAnsi="Tahoma" w:cs="Tahoma"/>
        </w:rPr>
        <w:t>nt</w:t>
      </w:r>
    </w:p>
    <w:p w:rsidR="00A51676" w:rsidRPr="009E7986" w:rsidRDefault="00A51676" w:rsidP="00A51676">
      <w:pPr>
        <w:pStyle w:val="ListParagraph"/>
        <w:numPr>
          <w:ilvl w:val="0"/>
          <w:numId w:val="4"/>
        </w:numPr>
        <w:rPr>
          <w:rFonts w:ascii="Tahoma" w:hAnsi="Tahoma" w:cs="Tahoma"/>
        </w:rPr>
      </w:pPr>
      <w:r w:rsidRPr="009E7986">
        <w:rPr>
          <w:rFonts w:ascii="Tahoma" w:hAnsi="Tahoma" w:cs="Tahoma"/>
        </w:rPr>
        <w:t>Recent Safeguarding training</w:t>
      </w:r>
    </w:p>
    <w:p w:rsidR="00D876FD" w:rsidRPr="009E7986" w:rsidRDefault="00D876FD" w:rsidP="00D876FD">
      <w:pPr>
        <w:rPr>
          <w:rFonts w:ascii="Tahoma" w:hAnsi="Tahoma" w:cs="Tahoma"/>
          <w:b/>
        </w:rPr>
      </w:pPr>
      <w:r w:rsidRPr="009E7986">
        <w:rPr>
          <w:rFonts w:ascii="Tahoma" w:hAnsi="Tahoma" w:cs="Tahoma"/>
          <w:b/>
        </w:rPr>
        <w:t>Experience, Knowledge and Skills</w:t>
      </w:r>
    </w:p>
    <w:p w:rsidR="00D876FD" w:rsidRPr="009E7986" w:rsidRDefault="00D876FD" w:rsidP="00D876FD">
      <w:pPr>
        <w:pStyle w:val="ListParagraph"/>
        <w:numPr>
          <w:ilvl w:val="0"/>
          <w:numId w:val="4"/>
        </w:numPr>
        <w:rPr>
          <w:rFonts w:ascii="Tahoma" w:hAnsi="Tahoma" w:cs="Tahoma"/>
        </w:rPr>
      </w:pPr>
      <w:r w:rsidRPr="009E7986">
        <w:rPr>
          <w:rFonts w:ascii="Tahoma" w:hAnsi="Tahoma" w:cs="Tahoma"/>
        </w:rPr>
        <w:t>Work as part of a team</w:t>
      </w:r>
    </w:p>
    <w:p w:rsidR="00D876FD" w:rsidRPr="009E7986" w:rsidRDefault="00D876FD" w:rsidP="00D876FD">
      <w:pPr>
        <w:pStyle w:val="ListParagraph"/>
        <w:numPr>
          <w:ilvl w:val="0"/>
          <w:numId w:val="4"/>
        </w:numPr>
        <w:rPr>
          <w:rFonts w:ascii="Tahoma" w:hAnsi="Tahoma" w:cs="Tahoma"/>
        </w:rPr>
      </w:pPr>
      <w:r w:rsidRPr="009E7986">
        <w:rPr>
          <w:rFonts w:ascii="Tahoma" w:hAnsi="Tahoma" w:cs="Tahoma"/>
        </w:rPr>
        <w:t>Warmth, humour and total commitment to young people</w:t>
      </w:r>
    </w:p>
    <w:sectPr w:rsidR="00D876FD" w:rsidRPr="009E79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67" w:rsidRDefault="006F7167" w:rsidP="006F7167">
      <w:pPr>
        <w:spacing w:after="0" w:line="240" w:lineRule="auto"/>
      </w:pPr>
      <w:r>
        <w:separator/>
      </w:r>
    </w:p>
  </w:endnote>
  <w:endnote w:type="continuationSeparator" w:id="0">
    <w:p w:rsidR="006F7167" w:rsidRDefault="006F7167" w:rsidP="006F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075618"/>
      <w:docPartObj>
        <w:docPartGallery w:val="Page Numbers (Bottom of Page)"/>
        <w:docPartUnique/>
      </w:docPartObj>
    </w:sdtPr>
    <w:sdtEndPr>
      <w:rPr>
        <w:noProof/>
      </w:rPr>
    </w:sdtEndPr>
    <w:sdtContent>
      <w:p w:rsidR="006F7167" w:rsidRDefault="006F7167">
        <w:pPr>
          <w:pStyle w:val="Footer"/>
          <w:jc w:val="right"/>
        </w:pPr>
        <w:r>
          <w:fldChar w:fldCharType="begin"/>
        </w:r>
        <w:r>
          <w:instrText xml:space="preserve"> PAGE   \* MERGEFORMAT </w:instrText>
        </w:r>
        <w:r>
          <w:fldChar w:fldCharType="separate"/>
        </w:r>
        <w:r w:rsidR="00BB15FF">
          <w:rPr>
            <w:noProof/>
          </w:rPr>
          <w:t>2</w:t>
        </w:r>
        <w:r>
          <w:rPr>
            <w:noProof/>
          </w:rPr>
          <w:fldChar w:fldCharType="end"/>
        </w:r>
      </w:p>
    </w:sdtContent>
  </w:sdt>
  <w:p w:rsidR="006F7167" w:rsidRDefault="006F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67" w:rsidRDefault="006F7167" w:rsidP="006F7167">
      <w:pPr>
        <w:spacing w:after="0" w:line="240" w:lineRule="auto"/>
      </w:pPr>
      <w:r>
        <w:separator/>
      </w:r>
    </w:p>
  </w:footnote>
  <w:footnote w:type="continuationSeparator" w:id="0">
    <w:p w:rsidR="006F7167" w:rsidRDefault="006F7167" w:rsidP="006F7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673D9"/>
    <w:multiLevelType w:val="hybridMultilevel"/>
    <w:tmpl w:val="21AE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144E3A"/>
    <w:rsid w:val="001B7DD5"/>
    <w:rsid w:val="0028107C"/>
    <w:rsid w:val="002E4B1E"/>
    <w:rsid w:val="0032682F"/>
    <w:rsid w:val="003838F5"/>
    <w:rsid w:val="004C2406"/>
    <w:rsid w:val="00673469"/>
    <w:rsid w:val="006F7167"/>
    <w:rsid w:val="007E42B4"/>
    <w:rsid w:val="00836391"/>
    <w:rsid w:val="008F78A8"/>
    <w:rsid w:val="00920A1E"/>
    <w:rsid w:val="009414C7"/>
    <w:rsid w:val="009E7986"/>
    <w:rsid w:val="00A146FF"/>
    <w:rsid w:val="00A40DDE"/>
    <w:rsid w:val="00A51676"/>
    <w:rsid w:val="00AD4D7B"/>
    <w:rsid w:val="00B97EFC"/>
    <w:rsid w:val="00BB15FF"/>
    <w:rsid w:val="00C362D4"/>
    <w:rsid w:val="00CC23AB"/>
    <w:rsid w:val="00D61ACB"/>
    <w:rsid w:val="00D876FD"/>
    <w:rsid w:val="00F1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8F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67"/>
  </w:style>
  <w:style w:type="paragraph" w:styleId="Footer">
    <w:name w:val="footer"/>
    <w:basedOn w:val="Normal"/>
    <w:link w:val="FooterChar"/>
    <w:uiPriority w:val="99"/>
    <w:unhideWhenUsed/>
    <w:rsid w:val="006F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8F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67"/>
  </w:style>
  <w:style w:type="paragraph" w:styleId="Footer">
    <w:name w:val="footer"/>
    <w:basedOn w:val="Normal"/>
    <w:link w:val="FooterChar"/>
    <w:uiPriority w:val="99"/>
    <w:unhideWhenUsed/>
    <w:rsid w:val="006F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Karen Bridgeman</cp:lastModifiedBy>
  <cp:revision>2</cp:revision>
  <cp:lastPrinted>2015-11-26T08:11:00Z</cp:lastPrinted>
  <dcterms:created xsi:type="dcterms:W3CDTF">2017-12-20T07:27:00Z</dcterms:created>
  <dcterms:modified xsi:type="dcterms:W3CDTF">2017-12-20T07:27:00Z</dcterms:modified>
</cp:coreProperties>
</file>