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2E" w:rsidRPr="009C1E24" w:rsidRDefault="009E412E" w:rsidP="009E412E">
      <w:pPr>
        <w:pStyle w:val="Heading1"/>
        <w:rPr>
          <w:rFonts w:asciiTheme="minorHAnsi" w:hAnsiTheme="minorHAnsi" w:cstheme="minorHAnsi"/>
          <w:sz w:val="22"/>
          <w:szCs w:val="22"/>
        </w:rPr>
      </w:pPr>
      <w:r w:rsidRPr="009C1E24">
        <w:rPr>
          <w:rFonts w:asciiTheme="minorHAnsi" w:hAnsiTheme="minorHAnsi" w:cstheme="minorHAnsi"/>
          <w:sz w:val="22"/>
          <w:szCs w:val="22"/>
        </w:rPr>
        <w:t>Hasmonean High School</w:t>
      </w:r>
    </w:p>
    <w:p w:rsidR="009E412E" w:rsidRPr="009C1E24" w:rsidRDefault="009E412E" w:rsidP="009E412E">
      <w:pPr>
        <w:spacing w:line="240" w:lineRule="atLeast"/>
        <w:jc w:val="center"/>
        <w:rPr>
          <w:rFonts w:asciiTheme="minorHAnsi" w:hAnsiTheme="minorHAnsi" w:cstheme="minorHAnsi"/>
          <w:b/>
          <w:sz w:val="22"/>
          <w:szCs w:val="22"/>
        </w:rPr>
      </w:pPr>
    </w:p>
    <w:p w:rsidR="009E412E" w:rsidRPr="009C1E24" w:rsidRDefault="009E412E" w:rsidP="009E412E">
      <w:pPr>
        <w:spacing w:line="240" w:lineRule="atLeast"/>
        <w:jc w:val="center"/>
        <w:rPr>
          <w:rFonts w:asciiTheme="minorHAnsi" w:hAnsiTheme="minorHAnsi" w:cstheme="minorHAnsi"/>
          <w:b/>
          <w:sz w:val="22"/>
          <w:szCs w:val="22"/>
        </w:rPr>
      </w:pPr>
      <w:r w:rsidRPr="009C1E24">
        <w:rPr>
          <w:rFonts w:asciiTheme="minorHAnsi" w:hAnsiTheme="minorHAnsi" w:cstheme="minorHAnsi"/>
          <w:b/>
          <w:sz w:val="22"/>
          <w:szCs w:val="22"/>
        </w:rPr>
        <w:t>JOB DESCRIPTION</w:t>
      </w:r>
    </w:p>
    <w:p w:rsidR="009E412E" w:rsidRPr="009C1E24" w:rsidRDefault="009E412E" w:rsidP="009E412E">
      <w:pPr>
        <w:spacing w:line="240" w:lineRule="atLeast"/>
        <w:jc w:val="both"/>
        <w:rPr>
          <w:rFonts w:asciiTheme="minorHAnsi" w:hAnsiTheme="minorHAnsi" w:cstheme="minorHAnsi"/>
          <w:b/>
          <w:i/>
          <w:sz w:val="22"/>
          <w:szCs w:val="22"/>
        </w:rPr>
      </w:pPr>
      <w:r w:rsidRPr="009C1E24">
        <w:rPr>
          <w:rFonts w:asciiTheme="minorHAnsi" w:hAnsiTheme="minorHAnsi" w:cstheme="minorHAnsi"/>
          <w:b/>
          <w:i/>
          <w:sz w:val="22"/>
          <w:szCs w:val="22"/>
        </w:rPr>
        <w:tab/>
      </w:r>
      <w:r w:rsidRPr="009C1E24">
        <w:rPr>
          <w:rFonts w:asciiTheme="minorHAnsi" w:hAnsiTheme="minorHAnsi" w:cstheme="minorHAnsi"/>
          <w:b/>
          <w:i/>
          <w:sz w:val="22"/>
          <w:szCs w:val="22"/>
        </w:rPr>
        <w:tab/>
      </w:r>
    </w:p>
    <w:p w:rsidR="009E412E" w:rsidRPr="009C1E24" w:rsidRDefault="009E412E" w:rsidP="009E412E">
      <w:pPr>
        <w:spacing w:line="240" w:lineRule="atLeast"/>
        <w:jc w:val="both"/>
        <w:rPr>
          <w:rFonts w:asciiTheme="minorHAnsi" w:hAnsiTheme="minorHAnsi" w:cstheme="minorHAnsi"/>
          <w:b/>
          <w:i/>
          <w:sz w:val="22"/>
          <w:szCs w:val="22"/>
        </w:rPr>
      </w:pPr>
    </w:p>
    <w:p w:rsidR="009E412E" w:rsidRPr="009C1E24" w:rsidRDefault="009E412E" w:rsidP="00127225">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sz w:val="22"/>
          <w:szCs w:val="22"/>
        </w:rPr>
        <w:t>Job Title:</w:t>
      </w:r>
      <w:r w:rsidRPr="009C1E24">
        <w:rPr>
          <w:rFonts w:asciiTheme="minorHAnsi" w:hAnsiTheme="minorHAnsi" w:cstheme="minorHAnsi"/>
          <w:sz w:val="22"/>
          <w:szCs w:val="22"/>
        </w:rPr>
        <w:tab/>
        <w:t xml:space="preserve">Subject Leader - </w:t>
      </w:r>
      <w:r w:rsidR="00C446E1" w:rsidRPr="009C1E24">
        <w:rPr>
          <w:rFonts w:asciiTheme="minorHAnsi" w:hAnsiTheme="minorHAnsi" w:cstheme="minorHAnsi"/>
          <w:sz w:val="22"/>
          <w:szCs w:val="22"/>
        </w:rPr>
        <w:t>Physics</w:t>
      </w:r>
    </w:p>
    <w:p w:rsidR="009E412E" w:rsidRPr="009C1E24" w:rsidRDefault="009E412E" w:rsidP="009E412E">
      <w:pPr>
        <w:spacing w:line="240" w:lineRule="atLeast"/>
        <w:jc w:val="both"/>
        <w:rPr>
          <w:rFonts w:asciiTheme="minorHAnsi" w:hAnsiTheme="minorHAnsi" w:cstheme="minorHAnsi"/>
          <w:b/>
          <w:i/>
          <w:sz w:val="22"/>
          <w:szCs w:val="22"/>
        </w:rPr>
      </w:pPr>
      <w:bookmarkStart w:id="0" w:name="_GoBack"/>
      <w:bookmarkEnd w:id="0"/>
    </w:p>
    <w:p w:rsidR="009E412E" w:rsidRPr="009C1E24" w:rsidRDefault="009E412E" w:rsidP="00127225">
      <w:pPr>
        <w:spacing w:line="240" w:lineRule="atLeast"/>
        <w:ind w:left="3600" w:hanging="3600"/>
        <w:jc w:val="both"/>
        <w:rPr>
          <w:rFonts w:asciiTheme="minorHAnsi" w:hAnsiTheme="minorHAnsi" w:cstheme="minorHAnsi"/>
          <w:bCs/>
          <w:iCs/>
          <w:sz w:val="22"/>
          <w:szCs w:val="22"/>
        </w:rPr>
      </w:pPr>
      <w:r w:rsidRPr="009C1E24">
        <w:rPr>
          <w:rFonts w:asciiTheme="minorHAnsi" w:hAnsiTheme="minorHAnsi" w:cstheme="minorHAnsi"/>
          <w:b/>
          <w:i/>
          <w:sz w:val="22"/>
          <w:szCs w:val="22"/>
        </w:rPr>
        <w:t>Responsible to:</w:t>
      </w:r>
      <w:r w:rsidRPr="009C1E24">
        <w:rPr>
          <w:rFonts w:asciiTheme="minorHAnsi" w:hAnsiTheme="minorHAnsi" w:cstheme="minorHAnsi"/>
          <w:b/>
          <w:i/>
          <w:sz w:val="22"/>
          <w:szCs w:val="22"/>
        </w:rPr>
        <w:tab/>
      </w:r>
      <w:r w:rsidR="00287FB3" w:rsidRPr="009C1E24">
        <w:rPr>
          <w:rFonts w:asciiTheme="minorHAnsi" w:hAnsiTheme="minorHAnsi" w:cstheme="minorHAnsi"/>
          <w:bCs/>
          <w:iCs/>
          <w:sz w:val="22"/>
          <w:szCs w:val="22"/>
        </w:rPr>
        <w:t xml:space="preserve">Director of </w:t>
      </w:r>
      <w:r w:rsidR="008E6619" w:rsidRPr="009C1E24">
        <w:rPr>
          <w:rFonts w:asciiTheme="minorHAnsi" w:hAnsiTheme="minorHAnsi" w:cstheme="minorHAnsi"/>
          <w:bCs/>
          <w:iCs/>
          <w:sz w:val="22"/>
          <w:szCs w:val="22"/>
        </w:rPr>
        <w:t>Science</w:t>
      </w:r>
    </w:p>
    <w:p w:rsidR="00127225" w:rsidRPr="009C1E24" w:rsidRDefault="00127225" w:rsidP="00127225">
      <w:pPr>
        <w:spacing w:line="240" w:lineRule="atLeast"/>
        <w:ind w:left="3600" w:hanging="3600"/>
        <w:jc w:val="both"/>
        <w:rPr>
          <w:rFonts w:asciiTheme="minorHAnsi" w:hAnsiTheme="minorHAnsi" w:cstheme="minorHAnsi"/>
          <w:b/>
          <w:i/>
          <w:sz w:val="22"/>
          <w:szCs w:val="22"/>
        </w:rPr>
      </w:pPr>
    </w:p>
    <w:p w:rsidR="009E412E" w:rsidRPr="009C1E24" w:rsidRDefault="009E412E" w:rsidP="009E412E">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sz w:val="22"/>
          <w:szCs w:val="22"/>
        </w:rPr>
        <w:t>Responsible for:</w:t>
      </w:r>
      <w:r w:rsidRPr="009C1E24">
        <w:rPr>
          <w:rFonts w:asciiTheme="minorHAnsi" w:hAnsiTheme="minorHAnsi" w:cstheme="minorHAnsi"/>
          <w:b/>
          <w:i/>
          <w:sz w:val="22"/>
          <w:szCs w:val="22"/>
        </w:rPr>
        <w:tab/>
      </w:r>
      <w:r w:rsidRPr="009C1E24">
        <w:rPr>
          <w:rFonts w:asciiTheme="minorHAnsi" w:hAnsiTheme="minorHAnsi" w:cstheme="minorHAnsi"/>
          <w:sz w:val="22"/>
          <w:szCs w:val="22"/>
        </w:rPr>
        <w:t>Teaching staff and other relevant personnel within the Subject area.</w:t>
      </w:r>
    </w:p>
    <w:p w:rsidR="009E412E" w:rsidRPr="009C1E24" w:rsidRDefault="009E412E" w:rsidP="009E412E">
      <w:pPr>
        <w:spacing w:line="240" w:lineRule="atLeast"/>
        <w:ind w:left="3600" w:hanging="3600"/>
        <w:jc w:val="both"/>
        <w:rPr>
          <w:rFonts w:asciiTheme="minorHAnsi" w:hAnsiTheme="minorHAnsi" w:cstheme="minorHAnsi"/>
          <w:b/>
          <w:i/>
          <w:sz w:val="22"/>
          <w:szCs w:val="22"/>
        </w:rPr>
      </w:pPr>
    </w:p>
    <w:p w:rsidR="009E412E" w:rsidRPr="009C1E24" w:rsidRDefault="009E412E" w:rsidP="00776F36">
      <w:pPr>
        <w:spacing w:line="240" w:lineRule="atLeast"/>
        <w:ind w:left="3600" w:hanging="3600"/>
        <w:jc w:val="both"/>
        <w:rPr>
          <w:rFonts w:asciiTheme="minorHAnsi" w:hAnsiTheme="minorHAnsi" w:cstheme="minorHAnsi"/>
          <w:bCs/>
          <w:sz w:val="22"/>
          <w:szCs w:val="22"/>
        </w:rPr>
      </w:pPr>
      <w:r w:rsidRPr="009C1E24">
        <w:rPr>
          <w:rFonts w:asciiTheme="minorHAnsi" w:hAnsiTheme="minorHAnsi" w:cstheme="minorHAnsi"/>
          <w:b/>
          <w:i/>
          <w:iCs/>
          <w:sz w:val="22"/>
          <w:szCs w:val="22"/>
        </w:rPr>
        <w:t>Liaising with:</w:t>
      </w:r>
      <w:r w:rsidRPr="009C1E24">
        <w:rPr>
          <w:rFonts w:asciiTheme="minorHAnsi" w:hAnsiTheme="minorHAnsi" w:cstheme="minorHAnsi"/>
          <w:b/>
          <w:i/>
          <w:iCs/>
          <w:sz w:val="22"/>
          <w:szCs w:val="22"/>
        </w:rPr>
        <w:tab/>
      </w:r>
      <w:r w:rsidR="00776F36" w:rsidRPr="009C1E24">
        <w:rPr>
          <w:rFonts w:asciiTheme="minorHAnsi" w:hAnsiTheme="minorHAnsi" w:cstheme="minorHAnsi"/>
          <w:bCs/>
          <w:sz w:val="22"/>
          <w:szCs w:val="22"/>
        </w:rPr>
        <w:t>CEO</w:t>
      </w:r>
    </w:p>
    <w:p w:rsidR="009E412E" w:rsidRPr="009C1E24" w:rsidRDefault="009E412E" w:rsidP="009E412E">
      <w:pPr>
        <w:spacing w:line="240" w:lineRule="atLeast"/>
        <w:ind w:left="3600"/>
        <w:jc w:val="both"/>
        <w:rPr>
          <w:rFonts w:asciiTheme="minorHAnsi" w:hAnsiTheme="minorHAnsi" w:cstheme="minorHAnsi"/>
          <w:bCs/>
          <w:sz w:val="22"/>
          <w:szCs w:val="22"/>
        </w:rPr>
      </w:pPr>
      <w:r w:rsidRPr="009C1E24">
        <w:rPr>
          <w:rFonts w:asciiTheme="minorHAnsi" w:hAnsiTheme="minorHAnsi" w:cstheme="minorHAnsi"/>
          <w:bCs/>
          <w:sz w:val="22"/>
          <w:szCs w:val="22"/>
        </w:rPr>
        <w:t>Heads of School</w:t>
      </w:r>
    </w:p>
    <w:p w:rsidR="009E412E" w:rsidRPr="009C1E24" w:rsidRDefault="009E412E" w:rsidP="009E412E">
      <w:pPr>
        <w:spacing w:line="240" w:lineRule="atLeast"/>
        <w:ind w:left="3600"/>
        <w:jc w:val="both"/>
        <w:rPr>
          <w:rFonts w:asciiTheme="minorHAnsi" w:hAnsiTheme="minorHAnsi" w:cstheme="minorHAnsi"/>
          <w:bCs/>
          <w:sz w:val="22"/>
          <w:szCs w:val="22"/>
        </w:rPr>
      </w:pPr>
      <w:r w:rsidRPr="009C1E24">
        <w:rPr>
          <w:rFonts w:asciiTheme="minorHAnsi" w:hAnsiTheme="minorHAnsi" w:cstheme="minorHAnsi"/>
          <w:bCs/>
          <w:sz w:val="22"/>
          <w:szCs w:val="22"/>
        </w:rPr>
        <w:t>Senior Leadership Team</w:t>
      </w:r>
    </w:p>
    <w:p w:rsidR="009E412E" w:rsidRPr="009C1E24" w:rsidRDefault="009E412E" w:rsidP="009E412E">
      <w:pPr>
        <w:spacing w:line="240" w:lineRule="atLeast"/>
        <w:ind w:left="3600"/>
        <w:jc w:val="both"/>
        <w:rPr>
          <w:rFonts w:asciiTheme="minorHAnsi" w:hAnsiTheme="minorHAnsi" w:cstheme="minorHAnsi"/>
          <w:sz w:val="22"/>
          <w:szCs w:val="22"/>
        </w:rPr>
      </w:pPr>
      <w:r w:rsidRPr="009C1E24">
        <w:rPr>
          <w:rFonts w:asciiTheme="minorHAnsi" w:hAnsiTheme="minorHAnsi" w:cstheme="minorHAnsi"/>
          <w:sz w:val="22"/>
          <w:szCs w:val="22"/>
        </w:rPr>
        <w:t>Other Heads of Subject area and Subject Leaders</w:t>
      </w:r>
    </w:p>
    <w:p w:rsidR="009E412E" w:rsidRPr="009C1E24" w:rsidRDefault="009E412E" w:rsidP="009E412E">
      <w:pPr>
        <w:spacing w:line="240" w:lineRule="atLeast"/>
        <w:ind w:left="3600"/>
        <w:jc w:val="both"/>
        <w:rPr>
          <w:rFonts w:asciiTheme="minorHAnsi" w:hAnsiTheme="minorHAnsi" w:cstheme="minorHAnsi"/>
          <w:sz w:val="22"/>
          <w:szCs w:val="22"/>
        </w:rPr>
      </w:pPr>
      <w:r w:rsidRPr="009C1E24">
        <w:rPr>
          <w:rFonts w:asciiTheme="minorHAnsi" w:hAnsiTheme="minorHAnsi" w:cstheme="minorHAnsi"/>
          <w:sz w:val="22"/>
          <w:szCs w:val="22"/>
        </w:rPr>
        <w:t xml:space="preserve">Student Support Services and </w:t>
      </w:r>
    </w:p>
    <w:p w:rsidR="009E412E" w:rsidRPr="009C1E24" w:rsidRDefault="009E412E" w:rsidP="009E412E">
      <w:pPr>
        <w:spacing w:line="240" w:lineRule="atLeast"/>
        <w:ind w:left="3600"/>
        <w:jc w:val="both"/>
        <w:rPr>
          <w:rFonts w:asciiTheme="minorHAnsi" w:hAnsiTheme="minorHAnsi" w:cstheme="minorHAnsi"/>
          <w:sz w:val="22"/>
          <w:szCs w:val="22"/>
        </w:rPr>
      </w:pPr>
      <w:r w:rsidRPr="009C1E24">
        <w:rPr>
          <w:rFonts w:asciiTheme="minorHAnsi" w:hAnsiTheme="minorHAnsi" w:cstheme="minorHAnsi"/>
          <w:sz w:val="22"/>
          <w:szCs w:val="22"/>
        </w:rPr>
        <w:t xml:space="preserve">Relevant staff with cross-school responsibilities </w:t>
      </w:r>
      <w:proofErr w:type="gramStart"/>
      <w:r w:rsidRPr="009C1E24">
        <w:rPr>
          <w:rFonts w:asciiTheme="minorHAnsi" w:hAnsiTheme="minorHAnsi" w:cstheme="minorHAnsi"/>
          <w:sz w:val="22"/>
          <w:szCs w:val="22"/>
        </w:rPr>
        <w:t>Relevant</w:t>
      </w:r>
      <w:proofErr w:type="gramEnd"/>
      <w:r w:rsidRPr="009C1E24">
        <w:rPr>
          <w:rFonts w:asciiTheme="minorHAnsi" w:hAnsiTheme="minorHAnsi" w:cstheme="minorHAnsi"/>
          <w:sz w:val="22"/>
          <w:szCs w:val="22"/>
        </w:rPr>
        <w:t xml:space="preserve"> non-teaching support staff </w:t>
      </w:r>
    </w:p>
    <w:p w:rsidR="009E412E" w:rsidRPr="009C1E24" w:rsidRDefault="009E412E" w:rsidP="009E412E">
      <w:pPr>
        <w:spacing w:line="240" w:lineRule="atLeast"/>
        <w:ind w:left="3600"/>
        <w:jc w:val="both"/>
        <w:rPr>
          <w:rFonts w:asciiTheme="minorHAnsi" w:hAnsiTheme="minorHAnsi" w:cstheme="minorHAnsi"/>
          <w:sz w:val="22"/>
          <w:szCs w:val="22"/>
        </w:rPr>
      </w:pPr>
      <w:r w:rsidRPr="009C1E24">
        <w:rPr>
          <w:rFonts w:asciiTheme="minorHAnsi" w:hAnsiTheme="minorHAnsi" w:cstheme="minorHAnsi"/>
          <w:sz w:val="22"/>
          <w:szCs w:val="22"/>
        </w:rPr>
        <w:t xml:space="preserve">LEA staff </w:t>
      </w:r>
    </w:p>
    <w:p w:rsidR="009E412E" w:rsidRPr="009C1E24" w:rsidRDefault="009E412E" w:rsidP="009E412E">
      <w:pPr>
        <w:spacing w:line="240" w:lineRule="atLeast"/>
        <w:ind w:left="3600"/>
        <w:jc w:val="both"/>
        <w:rPr>
          <w:rFonts w:asciiTheme="minorHAnsi" w:hAnsiTheme="minorHAnsi" w:cstheme="minorHAnsi"/>
          <w:sz w:val="22"/>
          <w:szCs w:val="22"/>
        </w:rPr>
      </w:pPr>
      <w:r w:rsidRPr="009C1E24">
        <w:rPr>
          <w:rFonts w:asciiTheme="minorHAnsi" w:hAnsiTheme="minorHAnsi" w:cstheme="minorHAnsi"/>
          <w:sz w:val="22"/>
          <w:szCs w:val="22"/>
        </w:rPr>
        <w:t>Parents</w:t>
      </w:r>
    </w:p>
    <w:p w:rsidR="009E412E" w:rsidRPr="009C1E24" w:rsidRDefault="009E412E" w:rsidP="009E412E">
      <w:pPr>
        <w:spacing w:line="240" w:lineRule="atLeast"/>
        <w:ind w:left="3600" w:hanging="3600"/>
        <w:jc w:val="both"/>
        <w:rPr>
          <w:rFonts w:asciiTheme="minorHAnsi" w:hAnsiTheme="minorHAnsi" w:cstheme="minorHAnsi"/>
          <w:bCs/>
          <w:i/>
          <w:iCs/>
          <w:sz w:val="22"/>
          <w:szCs w:val="22"/>
        </w:rPr>
      </w:pPr>
    </w:p>
    <w:p w:rsidR="009E412E" w:rsidRPr="009C1E24" w:rsidRDefault="009E412E" w:rsidP="009E412E">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iCs/>
          <w:sz w:val="22"/>
          <w:szCs w:val="22"/>
        </w:rPr>
        <w:t>Working Time:</w:t>
      </w:r>
      <w:r w:rsidRPr="009C1E24">
        <w:rPr>
          <w:rFonts w:asciiTheme="minorHAnsi" w:hAnsiTheme="minorHAnsi" w:cstheme="minorHAnsi"/>
          <w:b/>
          <w:i/>
          <w:iCs/>
          <w:sz w:val="22"/>
          <w:szCs w:val="22"/>
        </w:rPr>
        <w:tab/>
      </w:r>
      <w:r w:rsidRPr="009C1E24">
        <w:rPr>
          <w:rFonts w:asciiTheme="minorHAnsi" w:hAnsiTheme="minorHAnsi" w:cstheme="minorHAnsi"/>
          <w:sz w:val="22"/>
          <w:szCs w:val="22"/>
        </w:rPr>
        <w:t>195 days per year. Full time</w:t>
      </w:r>
    </w:p>
    <w:p w:rsidR="009E412E" w:rsidRPr="009C1E24" w:rsidRDefault="009E412E" w:rsidP="009E412E">
      <w:pPr>
        <w:spacing w:line="240" w:lineRule="atLeast"/>
        <w:ind w:left="3600" w:hanging="3600"/>
        <w:jc w:val="both"/>
        <w:rPr>
          <w:rFonts w:asciiTheme="minorHAnsi" w:hAnsiTheme="minorHAnsi" w:cstheme="minorHAnsi"/>
          <w:bCs/>
          <w:sz w:val="22"/>
          <w:szCs w:val="22"/>
        </w:rPr>
      </w:pPr>
    </w:p>
    <w:p w:rsidR="009E412E" w:rsidRPr="009C1E24" w:rsidRDefault="009E412E" w:rsidP="009E412E">
      <w:pPr>
        <w:spacing w:line="240" w:lineRule="atLeast"/>
        <w:ind w:left="3600" w:hanging="3600"/>
        <w:jc w:val="both"/>
        <w:rPr>
          <w:rFonts w:asciiTheme="minorHAnsi" w:hAnsiTheme="minorHAnsi" w:cstheme="minorHAnsi"/>
          <w:bCs/>
          <w:sz w:val="22"/>
          <w:szCs w:val="22"/>
        </w:rPr>
      </w:pPr>
      <w:r w:rsidRPr="009C1E24">
        <w:rPr>
          <w:rFonts w:asciiTheme="minorHAnsi" w:hAnsiTheme="minorHAnsi" w:cstheme="minorHAnsi"/>
          <w:b/>
          <w:i/>
          <w:iCs/>
          <w:sz w:val="22"/>
          <w:szCs w:val="22"/>
        </w:rPr>
        <w:t>Disclosure Level:</w:t>
      </w:r>
      <w:r w:rsidRPr="009C1E24">
        <w:rPr>
          <w:rFonts w:asciiTheme="minorHAnsi" w:hAnsiTheme="minorHAnsi" w:cstheme="minorHAnsi"/>
          <w:b/>
          <w:i/>
          <w:iCs/>
          <w:sz w:val="22"/>
          <w:szCs w:val="22"/>
        </w:rPr>
        <w:tab/>
      </w:r>
      <w:r w:rsidRPr="009C1E24">
        <w:rPr>
          <w:rFonts w:asciiTheme="minorHAnsi" w:hAnsiTheme="minorHAnsi" w:cstheme="minorHAnsi"/>
          <w:bCs/>
          <w:sz w:val="22"/>
          <w:szCs w:val="22"/>
        </w:rPr>
        <w:t>Enhanced</w:t>
      </w:r>
    </w:p>
    <w:p w:rsidR="009E412E" w:rsidRPr="009C1E24" w:rsidRDefault="009E412E" w:rsidP="009E412E">
      <w:pPr>
        <w:spacing w:line="240" w:lineRule="atLeast"/>
        <w:ind w:left="3600" w:hanging="3600"/>
        <w:jc w:val="both"/>
        <w:rPr>
          <w:rFonts w:asciiTheme="minorHAnsi" w:hAnsiTheme="minorHAnsi" w:cstheme="minorHAnsi"/>
          <w:b/>
          <w:i/>
          <w:iCs/>
          <w:sz w:val="22"/>
          <w:szCs w:val="22"/>
        </w:rPr>
      </w:pPr>
      <w:r w:rsidRPr="009C1E24">
        <w:rPr>
          <w:rFonts w:asciiTheme="minorHAnsi" w:hAnsiTheme="minorHAnsi" w:cstheme="minorHAnsi"/>
          <w:b/>
          <w:i/>
          <w:iCs/>
          <w:sz w:val="22"/>
          <w:szCs w:val="22"/>
        </w:rPr>
        <w:tab/>
      </w:r>
    </w:p>
    <w:p w:rsidR="009E412E" w:rsidRPr="009C1E24" w:rsidRDefault="009E412E" w:rsidP="009E412E">
      <w:pPr>
        <w:spacing w:line="240" w:lineRule="atLeast"/>
        <w:ind w:left="3600" w:hanging="3600"/>
        <w:jc w:val="both"/>
        <w:rPr>
          <w:rFonts w:asciiTheme="minorHAnsi" w:hAnsiTheme="minorHAnsi" w:cstheme="minorHAnsi"/>
          <w:sz w:val="22"/>
          <w:szCs w:val="22"/>
        </w:rPr>
      </w:pPr>
      <w:r w:rsidRPr="009C1E24">
        <w:rPr>
          <w:rFonts w:asciiTheme="minorHAnsi" w:hAnsiTheme="minorHAnsi" w:cstheme="minorHAnsi"/>
          <w:b/>
          <w:i/>
          <w:sz w:val="22"/>
          <w:szCs w:val="22"/>
        </w:rPr>
        <w:t>Duties:</w:t>
      </w:r>
      <w:r w:rsidRPr="009C1E24">
        <w:rPr>
          <w:rFonts w:asciiTheme="minorHAnsi" w:hAnsiTheme="minorHAnsi" w:cstheme="minorHAnsi"/>
          <w:b/>
          <w:i/>
          <w:sz w:val="22"/>
          <w:szCs w:val="22"/>
        </w:rPr>
        <w:tab/>
      </w:r>
      <w:r w:rsidRPr="009C1E24">
        <w:rPr>
          <w:rFonts w:asciiTheme="minorHAnsi" w:hAnsiTheme="minorHAnsi" w:cstheme="minorHAnsi"/>
          <w:sz w:val="22"/>
          <w:szCs w:val="22"/>
        </w:rPr>
        <w:t xml:space="preserve">The School Teachers' Pay and Conditions Document (Part XI) specifies the general professional duties of all teachers.  In addition, certain particular duties are reasonably required to be exercised and completed in a satisfactory manner. </w:t>
      </w:r>
    </w:p>
    <w:p w:rsidR="009E412E" w:rsidRPr="009C1E24" w:rsidRDefault="009E412E" w:rsidP="009E412E">
      <w:pPr>
        <w:spacing w:line="240" w:lineRule="atLeast"/>
        <w:jc w:val="both"/>
        <w:rPr>
          <w:rFonts w:asciiTheme="minorHAnsi" w:hAnsiTheme="minorHAnsi" w:cstheme="minorHAnsi"/>
          <w:b/>
          <w:i/>
          <w:sz w:val="22"/>
          <w:szCs w:val="22"/>
        </w:rPr>
      </w:pPr>
    </w:p>
    <w:p w:rsidR="009E412E" w:rsidRPr="009C1E24" w:rsidRDefault="009E412E" w:rsidP="000E5FDF">
      <w:pPr>
        <w:spacing w:line="240" w:lineRule="atLeast"/>
        <w:jc w:val="both"/>
        <w:rPr>
          <w:rFonts w:asciiTheme="minorHAnsi" w:hAnsiTheme="minorHAnsi" w:cstheme="minorHAnsi"/>
          <w:b/>
          <w:i/>
          <w:sz w:val="22"/>
          <w:szCs w:val="22"/>
        </w:rPr>
      </w:pPr>
      <w:r w:rsidRPr="009C1E24">
        <w:rPr>
          <w:rFonts w:asciiTheme="minorHAnsi" w:hAnsiTheme="minorHAnsi" w:cstheme="minorHAnsi"/>
          <w:b/>
          <w:i/>
          <w:sz w:val="22"/>
          <w:szCs w:val="22"/>
        </w:rPr>
        <w:t>Allowance Attached to the Post:</w:t>
      </w:r>
      <w:r w:rsidRPr="009C1E24">
        <w:rPr>
          <w:rFonts w:asciiTheme="minorHAnsi" w:hAnsiTheme="minorHAnsi" w:cstheme="minorHAnsi"/>
          <w:b/>
          <w:i/>
          <w:sz w:val="22"/>
          <w:szCs w:val="22"/>
        </w:rPr>
        <w:tab/>
      </w:r>
      <w:r w:rsidRPr="009C1E24">
        <w:rPr>
          <w:rFonts w:asciiTheme="minorHAnsi" w:hAnsiTheme="minorHAnsi" w:cstheme="minorHAnsi"/>
          <w:bCs/>
          <w:iCs/>
          <w:sz w:val="22"/>
          <w:szCs w:val="22"/>
        </w:rPr>
        <w:t>TLR 2a</w:t>
      </w:r>
      <w:r w:rsidRPr="009C1E24">
        <w:rPr>
          <w:rFonts w:asciiTheme="minorHAnsi" w:hAnsiTheme="minorHAnsi" w:cstheme="minorHAnsi"/>
          <w:b/>
          <w:i/>
          <w:sz w:val="22"/>
          <w:szCs w:val="22"/>
        </w:rPr>
        <w:tab/>
      </w:r>
      <w:r w:rsidRPr="009C1E24">
        <w:rPr>
          <w:rFonts w:asciiTheme="minorHAnsi" w:hAnsiTheme="minorHAnsi" w:cstheme="minorHAnsi"/>
          <w:b/>
          <w:i/>
          <w:sz w:val="22"/>
          <w:szCs w:val="22"/>
        </w:rPr>
        <w:tab/>
      </w:r>
      <w:r w:rsidRPr="009C1E24">
        <w:rPr>
          <w:rFonts w:asciiTheme="minorHAnsi" w:hAnsiTheme="minorHAnsi" w:cstheme="minorHAnsi"/>
          <w:b/>
          <w:i/>
          <w:sz w:val="22"/>
          <w:szCs w:val="22"/>
        </w:rPr>
        <w:tab/>
      </w:r>
      <w:r w:rsidRPr="009C1E24">
        <w:rPr>
          <w:rFonts w:asciiTheme="minorHAnsi" w:hAnsiTheme="minorHAnsi" w:cstheme="minorHAnsi"/>
          <w:sz w:val="22"/>
          <w:szCs w:val="22"/>
        </w:rPr>
        <w:t xml:space="preserve"> </w:t>
      </w:r>
    </w:p>
    <w:p w:rsidR="009E412E" w:rsidRPr="009C1E24" w:rsidRDefault="009E412E" w:rsidP="009E412E">
      <w:pPr>
        <w:pBdr>
          <w:bottom w:val="single" w:sz="12" w:space="1" w:color="auto"/>
        </w:pBdr>
        <w:jc w:val="both"/>
        <w:rPr>
          <w:rFonts w:asciiTheme="minorHAnsi" w:hAnsiTheme="minorHAnsi" w:cstheme="minorHAnsi"/>
          <w:b/>
          <w:i/>
          <w:iCs/>
          <w:sz w:val="22"/>
          <w:szCs w:val="22"/>
        </w:rPr>
      </w:pPr>
    </w:p>
    <w:p w:rsidR="009E412E" w:rsidRPr="009C1E24" w:rsidRDefault="009E412E" w:rsidP="009E412E">
      <w:pPr>
        <w:pBdr>
          <w:bottom w:val="single" w:sz="12" w:space="1" w:color="auto"/>
        </w:pBdr>
        <w:jc w:val="both"/>
        <w:rPr>
          <w:rFonts w:asciiTheme="minorHAnsi" w:hAnsiTheme="minorHAnsi" w:cstheme="minorHAnsi"/>
          <w:b/>
          <w:sz w:val="22"/>
          <w:szCs w:val="22"/>
        </w:rPr>
      </w:pPr>
      <w:r w:rsidRPr="009C1E24">
        <w:rPr>
          <w:rFonts w:asciiTheme="minorHAnsi" w:hAnsiTheme="minorHAnsi" w:cstheme="minorHAnsi"/>
          <w:b/>
          <w:sz w:val="22"/>
          <w:szCs w:val="22"/>
        </w:rPr>
        <w:tab/>
      </w:r>
      <w:r w:rsidRPr="009C1E24">
        <w:rPr>
          <w:rFonts w:asciiTheme="minorHAnsi" w:hAnsiTheme="minorHAnsi" w:cstheme="minorHAnsi"/>
          <w:b/>
          <w:sz w:val="22"/>
          <w:szCs w:val="22"/>
        </w:rPr>
        <w:tab/>
      </w:r>
      <w:r w:rsidRPr="009C1E24">
        <w:rPr>
          <w:rFonts w:asciiTheme="minorHAnsi" w:hAnsiTheme="minorHAnsi" w:cstheme="minorHAnsi"/>
          <w:b/>
          <w:sz w:val="22"/>
          <w:szCs w:val="22"/>
        </w:rPr>
        <w:tab/>
      </w:r>
    </w:p>
    <w:p w:rsidR="009E412E" w:rsidRPr="009C1E24" w:rsidRDefault="009E412E" w:rsidP="009E412E">
      <w:pPr>
        <w:rPr>
          <w:rFonts w:asciiTheme="minorHAnsi" w:hAnsiTheme="minorHAnsi" w:cstheme="minorHAnsi"/>
          <w:sz w:val="22"/>
          <w:szCs w:val="22"/>
        </w:rPr>
      </w:pPr>
    </w:p>
    <w:p w:rsidR="009E412E" w:rsidRPr="009C1E24" w:rsidRDefault="009E412E" w:rsidP="009E412E">
      <w:pPr>
        <w:spacing w:line="240" w:lineRule="atLeast"/>
        <w:jc w:val="both"/>
        <w:rPr>
          <w:rFonts w:asciiTheme="minorHAnsi" w:hAnsiTheme="minorHAnsi" w:cstheme="minorHAnsi"/>
          <w:sz w:val="22"/>
          <w:szCs w:val="22"/>
        </w:rPr>
      </w:pPr>
      <w:r w:rsidRPr="009C1E24">
        <w:rPr>
          <w:rFonts w:asciiTheme="minorHAnsi" w:hAnsiTheme="minorHAnsi" w:cstheme="minorHAnsi"/>
          <w:b/>
          <w:sz w:val="22"/>
          <w:szCs w:val="22"/>
        </w:rPr>
        <w:t>Core Purpose of the Subject Leader</w:t>
      </w:r>
    </w:p>
    <w:p w:rsidR="0010134E" w:rsidRPr="009C1E24" w:rsidRDefault="0010134E" w:rsidP="0010134E">
      <w:pPr>
        <w:spacing w:line="240" w:lineRule="atLeast"/>
        <w:jc w:val="both"/>
        <w:rPr>
          <w:rFonts w:asciiTheme="minorHAnsi" w:hAnsiTheme="minorHAnsi" w:cstheme="minorHAnsi"/>
          <w:sz w:val="22"/>
          <w:szCs w:val="22"/>
        </w:rPr>
      </w:pPr>
    </w:p>
    <w:p w:rsidR="0010134E" w:rsidRPr="009C1E24" w:rsidRDefault="0010134E" w:rsidP="00937123">
      <w:pPr>
        <w:spacing w:line="240" w:lineRule="atLeast"/>
        <w:jc w:val="both"/>
        <w:rPr>
          <w:rFonts w:asciiTheme="minorHAnsi" w:hAnsiTheme="minorHAnsi" w:cstheme="minorHAnsi"/>
          <w:sz w:val="22"/>
          <w:szCs w:val="22"/>
        </w:rPr>
      </w:pPr>
      <w:r w:rsidRPr="009C1E24">
        <w:rPr>
          <w:rFonts w:asciiTheme="minorHAnsi" w:hAnsiTheme="minorHAnsi" w:cstheme="minorHAnsi"/>
          <w:sz w:val="22"/>
          <w:szCs w:val="22"/>
        </w:rPr>
        <w:t>To ensure the entitlement of all students within the Learning Area</w:t>
      </w:r>
      <w:r w:rsidR="00EE0D93" w:rsidRPr="009C1E24">
        <w:rPr>
          <w:rFonts w:asciiTheme="minorHAnsi" w:hAnsiTheme="minorHAnsi" w:cstheme="minorHAnsi"/>
          <w:sz w:val="22"/>
          <w:szCs w:val="22"/>
        </w:rPr>
        <w:t xml:space="preserve"> </w:t>
      </w:r>
      <w:r w:rsidRPr="009C1E24">
        <w:rPr>
          <w:rFonts w:asciiTheme="minorHAnsi" w:hAnsiTheme="minorHAnsi" w:cstheme="minorHAnsi"/>
          <w:sz w:val="22"/>
          <w:szCs w:val="22"/>
        </w:rPr>
        <w:t>(LA) to make progress and develop their</w:t>
      </w:r>
      <w:r w:rsidR="00937123">
        <w:rPr>
          <w:rFonts w:asciiTheme="minorHAnsi" w:hAnsiTheme="minorHAnsi" w:cstheme="minorHAnsi"/>
          <w:sz w:val="22"/>
          <w:szCs w:val="22"/>
        </w:rPr>
        <w:t xml:space="preserve"> </w:t>
      </w:r>
      <w:r w:rsidRPr="009C1E24">
        <w:rPr>
          <w:rFonts w:asciiTheme="minorHAnsi" w:hAnsiTheme="minorHAnsi" w:cstheme="minorHAnsi"/>
          <w:sz w:val="22"/>
          <w:szCs w:val="22"/>
        </w:rPr>
        <w:t>skills, attribut</w:t>
      </w:r>
      <w:r w:rsidR="00C975E6" w:rsidRPr="009C1E24">
        <w:rPr>
          <w:rFonts w:asciiTheme="minorHAnsi" w:hAnsiTheme="minorHAnsi" w:cstheme="minorHAnsi"/>
          <w:sz w:val="22"/>
          <w:szCs w:val="22"/>
        </w:rPr>
        <w:t>es, knowledge and understanding</w:t>
      </w:r>
      <w:r w:rsidRPr="009C1E24">
        <w:rPr>
          <w:rFonts w:asciiTheme="minorHAnsi" w:hAnsiTheme="minorHAnsi" w:cstheme="minorHAnsi"/>
          <w:sz w:val="22"/>
          <w:szCs w:val="22"/>
        </w:rPr>
        <w:t xml:space="preserve"> as young learners.  To </w:t>
      </w:r>
      <w:r w:rsidR="00EE0D93" w:rsidRPr="009C1E24">
        <w:rPr>
          <w:rFonts w:asciiTheme="minorHAnsi" w:hAnsiTheme="minorHAnsi" w:cstheme="minorHAnsi"/>
          <w:sz w:val="22"/>
          <w:szCs w:val="22"/>
        </w:rPr>
        <w:t xml:space="preserve">lead and co-ordinate colleagues </w:t>
      </w:r>
      <w:r w:rsidRPr="009C1E24">
        <w:rPr>
          <w:rFonts w:asciiTheme="minorHAnsi" w:hAnsiTheme="minorHAnsi" w:cstheme="minorHAnsi"/>
          <w:sz w:val="22"/>
          <w:szCs w:val="22"/>
        </w:rPr>
        <w:t xml:space="preserve">teaching </w:t>
      </w:r>
      <w:r w:rsidR="00EE0D93" w:rsidRPr="009C1E24">
        <w:rPr>
          <w:rFonts w:asciiTheme="minorHAnsi" w:hAnsiTheme="minorHAnsi" w:cstheme="minorHAnsi"/>
          <w:sz w:val="22"/>
          <w:szCs w:val="22"/>
        </w:rPr>
        <w:t>at both schools</w:t>
      </w:r>
      <w:r w:rsidRPr="009C1E24">
        <w:rPr>
          <w:rFonts w:asciiTheme="minorHAnsi" w:hAnsiTheme="minorHAnsi" w:cstheme="minorHAnsi"/>
          <w:sz w:val="22"/>
          <w:szCs w:val="22"/>
        </w:rPr>
        <w:t xml:space="preserve"> to ensure the delivery of the required outcomes for students. </w:t>
      </w:r>
      <w:r w:rsidR="00EE0D93" w:rsidRPr="009C1E24">
        <w:rPr>
          <w:rFonts w:asciiTheme="minorHAnsi" w:hAnsiTheme="minorHAnsi" w:cstheme="minorHAnsi"/>
          <w:sz w:val="22"/>
          <w:szCs w:val="22"/>
        </w:rPr>
        <w:t xml:space="preserve"> To support the Director of Learning in the development of </w:t>
      </w:r>
      <w:r w:rsidR="00C446E1" w:rsidRPr="009C1E24">
        <w:rPr>
          <w:rFonts w:asciiTheme="minorHAnsi" w:hAnsiTheme="minorHAnsi" w:cstheme="minorHAnsi"/>
          <w:sz w:val="22"/>
          <w:szCs w:val="22"/>
        </w:rPr>
        <w:t>Physics</w:t>
      </w:r>
      <w:r w:rsidR="001D417E" w:rsidRPr="009C1E24">
        <w:rPr>
          <w:rFonts w:asciiTheme="minorHAnsi" w:hAnsiTheme="minorHAnsi" w:cstheme="minorHAnsi"/>
          <w:sz w:val="22"/>
          <w:szCs w:val="22"/>
        </w:rPr>
        <w:t>.</w:t>
      </w:r>
      <w:r w:rsidR="00127225" w:rsidRPr="009C1E24">
        <w:rPr>
          <w:rFonts w:asciiTheme="minorHAnsi" w:hAnsiTheme="minorHAnsi" w:cstheme="minorHAnsi"/>
          <w:sz w:val="22"/>
          <w:szCs w:val="22"/>
        </w:rPr>
        <w:t xml:space="preserve">  </w:t>
      </w:r>
      <w:r w:rsidRPr="009C1E24">
        <w:rPr>
          <w:rFonts w:asciiTheme="minorHAnsi" w:hAnsiTheme="minorHAnsi" w:cstheme="minorHAnsi"/>
          <w:sz w:val="22"/>
          <w:szCs w:val="22"/>
        </w:rPr>
        <w:t>To work within the framework of national, local and school policies.</w:t>
      </w:r>
    </w:p>
    <w:p w:rsidR="0010134E" w:rsidRPr="009C1E24" w:rsidRDefault="0010134E" w:rsidP="0010134E">
      <w:pPr>
        <w:pStyle w:val="Heading2"/>
        <w:rPr>
          <w:rFonts w:asciiTheme="minorHAnsi" w:hAnsiTheme="minorHAnsi" w:cstheme="minorHAnsi"/>
          <w:sz w:val="22"/>
          <w:szCs w:val="22"/>
        </w:rPr>
      </w:pPr>
    </w:p>
    <w:p w:rsidR="0010134E" w:rsidRPr="009C1E24" w:rsidRDefault="0010134E" w:rsidP="0010134E">
      <w:pPr>
        <w:pStyle w:val="Heading2"/>
        <w:rPr>
          <w:rFonts w:asciiTheme="minorHAnsi" w:hAnsiTheme="minorHAnsi" w:cstheme="minorHAnsi"/>
          <w:sz w:val="22"/>
          <w:szCs w:val="22"/>
        </w:rPr>
      </w:pPr>
      <w:r w:rsidRPr="009C1E24">
        <w:rPr>
          <w:rFonts w:asciiTheme="minorHAnsi" w:hAnsiTheme="minorHAnsi" w:cstheme="minorHAnsi"/>
          <w:sz w:val="22"/>
          <w:szCs w:val="22"/>
        </w:rPr>
        <w:t>Main Duties</w:t>
      </w:r>
    </w:p>
    <w:p w:rsidR="0010134E" w:rsidRPr="009C1E24" w:rsidRDefault="0010134E" w:rsidP="0010134E">
      <w:pPr>
        <w:rPr>
          <w:rFonts w:asciiTheme="minorHAnsi" w:hAnsiTheme="minorHAnsi" w:cstheme="minorHAnsi"/>
          <w:sz w:val="22"/>
          <w:szCs w:val="22"/>
          <w:lang w:val="en-US"/>
        </w:rPr>
      </w:pPr>
    </w:p>
    <w:p w:rsidR="0010134E" w:rsidRPr="009C1E24" w:rsidRDefault="0010134E" w:rsidP="00C446E1">
      <w:pPr>
        <w:rPr>
          <w:rFonts w:asciiTheme="minorHAnsi" w:hAnsiTheme="minorHAnsi" w:cstheme="minorHAnsi"/>
          <w:b/>
          <w:bCs/>
          <w:sz w:val="22"/>
          <w:szCs w:val="22"/>
        </w:rPr>
      </w:pPr>
      <w:r w:rsidRPr="009C1E24">
        <w:rPr>
          <w:rFonts w:asciiTheme="minorHAnsi" w:hAnsiTheme="minorHAnsi" w:cstheme="minorHAnsi"/>
          <w:b/>
          <w:bCs/>
          <w:sz w:val="22"/>
          <w:szCs w:val="22"/>
          <w:lang w:val="en-US"/>
        </w:rPr>
        <w:t xml:space="preserve">1.  </w:t>
      </w:r>
      <w:r w:rsidRPr="009C1E24">
        <w:rPr>
          <w:rFonts w:asciiTheme="minorHAnsi" w:hAnsiTheme="minorHAnsi" w:cstheme="minorHAnsi"/>
          <w:b/>
          <w:bCs/>
          <w:sz w:val="22"/>
          <w:szCs w:val="22"/>
        </w:rPr>
        <w:t xml:space="preserve">Subject Leader for </w:t>
      </w:r>
      <w:r w:rsidR="00C446E1" w:rsidRPr="009C1E24">
        <w:rPr>
          <w:rFonts w:asciiTheme="minorHAnsi" w:hAnsiTheme="minorHAnsi" w:cstheme="minorHAnsi"/>
          <w:b/>
          <w:bCs/>
          <w:sz w:val="22"/>
          <w:szCs w:val="22"/>
        </w:rPr>
        <w:t>Physics</w:t>
      </w:r>
      <w:r w:rsidRPr="009C1E24">
        <w:rPr>
          <w:rFonts w:asciiTheme="minorHAnsi" w:hAnsiTheme="minorHAnsi" w:cstheme="minorHAnsi"/>
          <w:b/>
          <w:bCs/>
          <w:sz w:val="22"/>
          <w:szCs w:val="22"/>
        </w:rPr>
        <w:t xml:space="preserve"> is responsible for:</w:t>
      </w:r>
    </w:p>
    <w:p w:rsidR="0010134E" w:rsidRPr="009C1E24" w:rsidRDefault="0010134E" w:rsidP="0010134E">
      <w:pPr>
        <w:rPr>
          <w:rFonts w:asciiTheme="minorHAnsi" w:hAnsiTheme="minorHAnsi" w:cstheme="minorHAnsi"/>
          <w:b/>
          <w:bCs/>
          <w:sz w:val="22"/>
          <w:szCs w:val="22"/>
        </w:rPr>
      </w:pPr>
    </w:p>
    <w:p w:rsidR="0010134E" w:rsidRPr="009C1E24" w:rsidRDefault="0010134E" w:rsidP="001D417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The progress of students within their area of responsibility</w:t>
      </w:r>
      <w:r w:rsidR="00EE0D93" w:rsidRPr="009C1E24">
        <w:rPr>
          <w:rFonts w:asciiTheme="minorHAnsi" w:hAnsiTheme="minorHAnsi" w:cstheme="minorHAnsi"/>
          <w:sz w:val="22"/>
          <w:szCs w:val="22"/>
        </w:rPr>
        <w:t xml:space="preserve"> </w:t>
      </w:r>
    </w:p>
    <w:p w:rsidR="0010134E" w:rsidRPr="009C1E24" w:rsidRDefault="0010134E" w:rsidP="0010134E">
      <w:pPr>
        <w:numPr>
          <w:ilvl w:val="0"/>
          <w:numId w:val="5"/>
        </w:numPr>
        <w:jc w:val="both"/>
        <w:rPr>
          <w:rFonts w:asciiTheme="minorHAnsi" w:hAnsiTheme="minorHAnsi" w:cstheme="minorHAnsi"/>
          <w:sz w:val="22"/>
          <w:szCs w:val="22"/>
        </w:rPr>
      </w:pPr>
      <w:r w:rsidRPr="009C1E24">
        <w:rPr>
          <w:rFonts w:asciiTheme="minorHAnsi" w:hAnsiTheme="minorHAnsi" w:cstheme="minorHAnsi"/>
          <w:sz w:val="22"/>
          <w:szCs w:val="22"/>
        </w:rPr>
        <w:t>Promoting the development of the area in line with School, local, and national policies</w:t>
      </w:r>
    </w:p>
    <w:p w:rsidR="0010134E" w:rsidRPr="009C1E24" w:rsidRDefault="0010134E" w:rsidP="0010134E">
      <w:pPr>
        <w:numPr>
          <w:ilvl w:val="0"/>
          <w:numId w:val="5"/>
        </w:numPr>
        <w:jc w:val="both"/>
        <w:rPr>
          <w:rFonts w:asciiTheme="minorHAnsi" w:hAnsiTheme="minorHAnsi" w:cstheme="minorHAnsi"/>
          <w:sz w:val="22"/>
          <w:szCs w:val="22"/>
        </w:rPr>
      </w:pPr>
      <w:r w:rsidRPr="009C1E24">
        <w:rPr>
          <w:rFonts w:asciiTheme="minorHAnsi" w:hAnsiTheme="minorHAnsi" w:cstheme="minorHAnsi"/>
          <w:sz w:val="22"/>
          <w:szCs w:val="22"/>
        </w:rPr>
        <w:t xml:space="preserve">Managing Learning and Teaching within the area to ensure best practice is recognised and shared including effective use of </w:t>
      </w:r>
      <w:r w:rsidR="002B1819" w:rsidRPr="009C1E24">
        <w:rPr>
          <w:rFonts w:asciiTheme="minorHAnsi" w:hAnsiTheme="minorHAnsi" w:cstheme="minorHAnsi"/>
          <w:sz w:val="22"/>
          <w:szCs w:val="22"/>
        </w:rPr>
        <w:t>Moodle</w:t>
      </w:r>
      <w:r w:rsidRPr="009C1E24">
        <w:rPr>
          <w:rFonts w:asciiTheme="minorHAnsi" w:hAnsiTheme="minorHAnsi" w:cstheme="minorHAnsi"/>
          <w:sz w:val="22"/>
          <w:szCs w:val="22"/>
        </w:rPr>
        <w:t>.</w:t>
      </w:r>
    </w:p>
    <w:p w:rsidR="0010134E" w:rsidRPr="009C1E24" w:rsidRDefault="0010134E" w:rsidP="0010134E">
      <w:pPr>
        <w:numPr>
          <w:ilvl w:val="0"/>
          <w:numId w:val="5"/>
        </w:numPr>
        <w:jc w:val="both"/>
        <w:rPr>
          <w:rFonts w:asciiTheme="minorHAnsi" w:hAnsiTheme="minorHAnsi" w:cstheme="minorHAnsi"/>
          <w:sz w:val="22"/>
          <w:szCs w:val="22"/>
        </w:rPr>
      </w:pPr>
      <w:r w:rsidRPr="009C1E24">
        <w:rPr>
          <w:rFonts w:asciiTheme="minorHAnsi" w:hAnsiTheme="minorHAnsi" w:cstheme="minorHAnsi"/>
          <w:sz w:val="22"/>
          <w:szCs w:val="22"/>
        </w:rPr>
        <w:lastRenderedPageBreak/>
        <w:t>Leadership of colleagues to enhance their professional development</w:t>
      </w:r>
    </w:p>
    <w:p w:rsidR="0010134E" w:rsidRPr="009C1E24" w:rsidRDefault="0010134E" w:rsidP="00127225">
      <w:pPr>
        <w:numPr>
          <w:ilvl w:val="0"/>
          <w:numId w:val="5"/>
        </w:numPr>
        <w:jc w:val="both"/>
        <w:rPr>
          <w:rFonts w:asciiTheme="minorHAnsi" w:hAnsiTheme="minorHAnsi" w:cstheme="minorHAnsi"/>
          <w:sz w:val="22"/>
          <w:szCs w:val="22"/>
        </w:rPr>
      </w:pPr>
      <w:r w:rsidRPr="009C1E24">
        <w:rPr>
          <w:rFonts w:asciiTheme="minorHAnsi" w:hAnsiTheme="minorHAnsi" w:cstheme="minorHAnsi"/>
          <w:sz w:val="22"/>
          <w:szCs w:val="22"/>
        </w:rPr>
        <w:t xml:space="preserve">Supporting the work of the Director of Learning </w:t>
      </w:r>
      <w:r w:rsidR="00EE0D93" w:rsidRPr="009C1E24">
        <w:rPr>
          <w:rFonts w:asciiTheme="minorHAnsi" w:hAnsiTheme="minorHAnsi" w:cstheme="minorHAnsi"/>
          <w:sz w:val="22"/>
          <w:szCs w:val="22"/>
        </w:rPr>
        <w:t>all Key Stages</w:t>
      </w:r>
    </w:p>
    <w:p w:rsidR="0010134E" w:rsidRPr="009C1E24" w:rsidRDefault="0010134E" w:rsidP="0010134E">
      <w:pPr>
        <w:numPr>
          <w:ilvl w:val="0"/>
          <w:numId w:val="5"/>
        </w:numPr>
        <w:jc w:val="both"/>
        <w:rPr>
          <w:rFonts w:asciiTheme="minorHAnsi" w:hAnsiTheme="minorHAnsi" w:cstheme="minorHAnsi"/>
          <w:sz w:val="22"/>
          <w:szCs w:val="22"/>
        </w:rPr>
      </w:pPr>
      <w:r w:rsidRPr="009C1E24">
        <w:rPr>
          <w:rFonts w:asciiTheme="minorHAnsi" w:hAnsiTheme="minorHAnsi" w:cstheme="minorHAnsi"/>
          <w:sz w:val="22"/>
          <w:szCs w:val="22"/>
        </w:rPr>
        <w:t>Support of colleagues and students within the area-including keeping good and appropriate student behaviour so that students can maximise their learning opportunities, taking appropriate action, and referring to the line manager in the most serious cases, as appropriate</w:t>
      </w:r>
    </w:p>
    <w:p w:rsidR="0010134E" w:rsidRPr="009C1E24" w:rsidRDefault="0010134E" w:rsidP="0010134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 xml:space="preserve">Targeting, monitoring and tracking students’ academic progress using national, local and school data </w:t>
      </w:r>
      <w:proofErr w:type="spellStart"/>
      <w:r w:rsidRPr="009C1E24">
        <w:rPr>
          <w:rFonts w:asciiTheme="minorHAnsi" w:hAnsiTheme="minorHAnsi" w:cstheme="minorHAnsi"/>
          <w:sz w:val="22"/>
          <w:szCs w:val="22"/>
        </w:rPr>
        <w:t>e.g</w:t>
      </w:r>
      <w:proofErr w:type="spellEnd"/>
      <w:r w:rsidRPr="009C1E24">
        <w:rPr>
          <w:rFonts w:asciiTheme="minorHAnsi" w:hAnsiTheme="minorHAnsi" w:cstheme="minorHAnsi"/>
          <w:sz w:val="22"/>
          <w:szCs w:val="22"/>
        </w:rPr>
        <w:t>, CATs, FFT and school based assessments – supported by the Director of Learning.</w:t>
      </w:r>
    </w:p>
    <w:p w:rsidR="0010134E" w:rsidRPr="009C1E24" w:rsidRDefault="0010134E" w:rsidP="0010134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Chairing meetings with colleagues where appropriate</w:t>
      </w:r>
    </w:p>
    <w:p w:rsidR="0010134E" w:rsidRPr="009C1E24" w:rsidRDefault="0010134E" w:rsidP="0010134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Disseminating relevant information to teachers, parents, students and outside agencies.</w:t>
      </w:r>
    </w:p>
    <w:p w:rsidR="0010134E" w:rsidRPr="009C1E24" w:rsidRDefault="0010134E" w:rsidP="0010134E">
      <w:pPr>
        <w:numPr>
          <w:ilvl w:val="0"/>
          <w:numId w:val="5"/>
        </w:numPr>
        <w:ind w:left="714" w:hanging="357"/>
        <w:rPr>
          <w:rFonts w:asciiTheme="minorHAnsi" w:hAnsiTheme="minorHAnsi" w:cstheme="minorHAnsi"/>
          <w:sz w:val="22"/>
          <w:szCs w:val="22"/>
        </w:rPr>
      </w:pPr>
      <w:r w:rsidRPr="009C1E24">
        <w:rPr>
          <w:rFonts w:asciiTheme="minorHAnsi" w:hAnsiTheme="minorHAnsi" w:cstheme="minorHAnsi"/>
          <w:sz w:val="22"/>
          <w:szCs w:val="22"/>
        </w:rPr>
        <w:t>Finding opportunities to promote, encourage and celebrate success – including for students’, staff, the area as a whole</w:t>
      </w:r>
      <w:r w:rsidR="00EE0D93" w:rsidRPr="009C1E24">
        <w:rPr>
          <w:rFonts w:asciiTheme="minorHAnsi" w:hAnsiTheme="minorHAnsi" w:cstheme="minorHAnsi"/>
          <w:sz w:val="22"/>
          <w:szCs w:val="22"/>
        </w:rPr>
        <w:t xml:space="preserve"> with the emphasis on promoting </w:t>
      </w:r>
      <w:r w:rsidR="002B1819" w:rsidRPr="009C1E24">
        <w:rPr>
          <w:rFonts w:asciiTheme="minorHAnsi" w:hAnsiTheme="minorHAnsi" w:cstheme="minorHAnsi"/>
          <w:sz w:val="22"/>
          <w:szCs w:val="22"/>
        </w:rPr>
        <w:t>Biology</w:t>
      </w:r>
    </w:p>
    <w:p w:rsidR="0010134E" w:rsidRPr="009C1E24" w:rsidRDefault="0010134E" w:rsidP="0010134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Checking progress and full reports, with guidance from the Director of Learning</w:t>
      </w:r>
    </w:p>
    <w:p w:rsidR="0010134E" w:rsidRPr="009C1E24" w:rsidRDefault="0010134E" w:rsidP="0010134E">
      <w:pPr>
        <w:numPr>
          <w:ilvl w:val="0"/>
          <w:numId w:val="5"/>
        </w:numPr>
        <w:ind w:left="714" w:hanging="357"/>
        <w:jc w:val="both"/>
        <w:rPr>
          <w:rFonts w:asciiTheme="minorHAnsi" w:hAnsiTheme="minorHAnsi" w:cstheme="minorHAnsi"/>
          <w:sz w:val="22"/>
          <w:szCs w:val="22"/>
        </w:rPr>
      </w:pPr>
      <w:r w:rsidRPr="009C1E24">
        <w:rPr>
          <w:rFonts w:asciiTheme="minorHAnsi" w:hAnsiTheme="minorHAnsi" w:cstheme="minorHAnsi"/>
          <w:sz w:val="22"/>
          <w:szCs w:val="22"/>
        </w:rPr>
        <w:t>Liaising and communicating with students, parents, staff and outside agencies as required, supported by the Director of Learning</w:t>
      </w:r>
    </w:p>
    <w:p w:rsidR="0010134E" w:rsidRPr="009C1E24" w:rsidRDefault="0010134E" w:rsidP="0010134E">
      <w:pPr>
        <w:jc w:val="both"/>
        <w:rPr>
          <w:rFonts w:asciiTheme="minorHAnsi" w:hAnsiTheme="minorHAnsi" w:cstheme="minorHAnsi"/>
          <w:sz w:val="22"/>
          <w:szCs w:val="22"/>
        </w:rPr>
      </w:pPr>
    </w:p>
    <w:p w:rsidR="009E412E" w:rsidRPr="009C1E24" w:rsidRDefault="009E412E" w:rsidP="009E412E">
      <w:pPr>
        <w:jc w:val="both"/>
        <w:rPr>
          <w:rFonts w:asciiTheme="minorHAnsi" w:hAnsiTheme="minorHAnsi" w:cstheme="minorHAnsi"/>
          <w:sz w:val="22"/>
          <w:szCs w:val="22"/>
        </w:rPr>
      </w:pPr>
    </w:p>
    <w:p w:rsidR="0010134E" w:rsidRPr="009C1E24" w:rsidRDefault="0010134E" w:rsidP="0010134E">
      <w:pPr>
        <w:jc w:val="both"/>
        <w:rPr>
          <w:rFonts w:asciiTheme="minorHAnsi" w:hAnsiTheme="minorHAnsi" w:cstheme="minorHAnsi"/>
          <w:sz w:val="22"/>
          <w:szCs w:val="22"/>
        </w:rPr>
      </w:pPr>
    </w:p>
    <w:p w:rsidR="0010134E" w:rsidRPr="009C1E24" w:rsidRDefault="0010134E" w:rsidP="0010134E">
      <w:pPr>
        <w:rPr>
          <w:rFonts w:asciiTheme="minorHAnsi" w:hAnsiTheme="minorHAnsi" w:cstheme="minorHAnsi"/>
          <w:b/>
          <w:bCs/>
          <w:sz w:val="22"/>
          <w:szCs w:val="22"/>
        </w:rPr>
      </w:pPr>
    </w:p>
    <w:p w:rsidR="0010134E" w:rsidRPr="009C1E24" w:rsidRDefault="0010134E" w:rsidP="0010134E">
      <w:pPr>
        <w:rPr>
          <w:rFonts w:asciiTheme="minorHAnsi" w:hAnsiTheme="minorHAnsi" w:cstheme="minorHAnsi"/>
          <w:b/>
          <w:sz w:val="22"/>
          <w:szCs w:val="22"/>
        </w:rPr>
      </w:pPr>
      <w:r w:rsidRPr="009C1E24">
        <w:rPr>
          <w:rFonts w:asciiTheme="minorHAnsi" w:hAnsiTheme="minorHAnsi" w:cstheme="minorHAnsi"/>
          <w:b/>
          <w:sz w:val="22"/>
          <w:szCs w:val="22"/>
        </w:rPr>
        <w:t>2.  Quality Assurance</w:t>
      </w:r>
    </w:p>
    <w:p w:rsidR="0010134E" w:rsidRPr="009C1E24" w:rsidRDefault="0010134E" w:rsidP="0010134E">
      <w:pPr>
        <w:rPr>
          <w:rFonts w:asciiTheme="minorHAnsi" w:hAnsiTheme="minorHAnsi" w:cstheme="minorHAnsi"/>
          <w:b/>
          <w:sz w:val="22"/>
          <w:szCs w:val="22"/>
        </w:rPr>
      </w:pPr>
    </w:p>
    <w:p w:rsidR="0010134E" w:rsidRPr="009C1E24" w:rsidRDefault="0010134E" w:rsidP="0010134E">
      <w:pPr>
        <w:pStyle w:val="BodyTextIndent"/>
        <w:numPr>
          <w:ilvl w:val="0"/>
          <w:numId w:val="6"/>
        </w:numPr>
        <w:spacing w:after="0"/>
        <w:rPr>
          <w:rFonts w:asciiTheme="minorHAnsi" w:hAnsiTheme="minorHAnsi" w:cstheme="minorHAnsi"/>
          <w:sz w:val="22"/>
          <w:szCs w:val="22"/>
        </w:rPr>
      </w:pPr>
      <w:r w:rsidRPr="009C1E24">
        <w:rPr>
          <w:rFonts w:asciiTheme="minorHAnsi" w:hAnsiTheme="minorHAnsi" w:cstheme="minorHAnsi"/>
          <w:sz w:val="22"/>
          <w:szCs w:val="22"/>
        </w:rPr>
        <w:t>To be aware of year group and individual student targets within the area of responsibility and to work towards their achievement.</w:t>
      </w:r>
    </w:p>
    <w:p w:rsidR="0010134E" w:rsidRPr="009C1E24" w:rsidRDefault="0010134E" w:rsidP="0010134E">
      <w:pPr>
        <w:pStyle w:val="BodyTextIndent"/>
        <w:numPr>
          <w:ilvl w:val="0"/>
          <w:numId w:val="6"/>
        </w:numPr>
        <w:spacing w:after="0"/>
        <w:rPr>
          <w:rFonts w:asciiTheme="minorHAnsi" w:hAnsiTheme="minorHAnsi" w:cstheme="minorHAnsi"/>
          <w:sz w:val="22"/>
          <w:szCs w:val="22"/>
        </w:rPr>
      </w:pPr>
      <w:r w:rsidRPr="009C1E24">
        <w:rPr>
          <w:rFonts w:asciiTheme="minorHAnsi" w:hAnsiTheme="minorHAnsi" w:cstheme="minorHAnsi"/>
          <w:sz w:val="22"/>
          <w:szCs w:val="22"/>
        </w:rPr>
        <w:t>To help to establish common standards of practice within the area of responsibility in line with school policies for standards, expectations and monitoring.</w:t>
      </w:r>
    </w:p>
    <w:p w:rsidR="0010134E" w:rsidRPr="009C1E24" w:rsidRDefault="0010134E" w:rsidP="0010134E">
      <w:pPr>
        <w:pStyle w:val="BodyTextIndent"/>
        <w:numPr>
          <w:ilvl w:val="0"/>
          <w:numId w:val="6"/>
        </w:numPr>
        <w:spacing w:after="0"/>
        <w:rPr>
          <w:rFonts w:asciiTheme="minorHAnsi" w:hAnsiTheme="minorHAnsi" w:cstheme="minorHAnsi"/>
          <w:sz w:val="22"/>
          <w:szCs w:val="22"/>
        </w:rPr>
      </w:pPr>
      <w:r w:rsidRPr="009C1E24">
        <w:rPr>
          <w:rFonts w:asciiTheme="minorHAnsi" w:hAnsiTheme="minorHAnsi" w:cstheme="minorHAnsi"/>
          <w:sz w:val="22"/>
          <w:szCs w:val="22"/>
        </w:rPr>
        <w:t>To work with the Director of Learning in the monitoring and evaluation of the area of responsibility in line with agreed school procedures including evaluation against quality standards and performance criteria.</w:t>
      </w:r>
    </w:p>
    <w:p w:rsidR="0010134E" w:rsidRPr="009C1E24" w:rsidRDefault="0010134E" w:rsidP="0010134E">
      <w:pPr>
        <w:pStyle w:val="BodyTextIndent"/>
        <w:numPr>
          <w:ilvl w:val="0"/>
          <w:numId w:val="6"/>
        </w:numPr>
        <w:spacing w:after="0"/>
        <w:rPr>
          <w:rFonts w:asciiTheme="minorHAnsi" w:hAnsiTheme="minorHAnsi" w:cstheme="minorHAnsi"/>
          <w:sz w:val="22"/>
          <w:szCs w:val="22"/>
        </w:rPr>
      </w:pPr>
      <w:r w:rsidRPr="009C1E24">
        <w:rPr>
          <w:rFonts w:asciiTheme="minorHAnsi" w:hAnsiTheme="minorHAnsi" w:cstheme="minorHAnsi"/>
          <w:sz w:val="22"/>
          <w:szCs w:val="22"/>
        </w:rPr>
        <w:t>To seek/implement modification and improvement where required within the relevant area of responsibility.</w:t>
      </w:r>
    </w:p>
    <w:p w:rsidR="0010134E" w:rsidRPr="009C1E24" w:rsidRDefault="0010134E" w:rsidP="0010134E">
      <w:pPr>
        <w:pStyle w:val="BodyTextIndent"/>
        <w:numPr>
          <w:ilvl w:val="0"/>
          <w:numId w:val="6"/>
        </w:numPr>
        <w:spacing w:after="0"/>
        <w:rPr>
          <w:rFonts w:asciiTheme="minorHAnsi" w:hAnsiTheme="minorHAnsi" w:cstheme="minorHAnsi"/>
          <w:sz w:val="22"/>
          <w:szCs w:val="22"/>
        </w:rPr>
      </w:pPr>
      <w:r w:rsidRPr="009C1E24">
        <w:rPr>
          <w:rFonts w:asciiTheme="minorHAnsi" w:hAnsiTheme="minorHAnsi" w:cstheme="minorHAnsi"/>
          <w:sz w:val="22"/>
          <w:szCs w:val="22"/>
        </w:rPr>
        <w:t>To ensure that the area’s quality assurance procedures meet the requirements of Self Evaluation and the Strategic Plan.</w:t>
      </w:r>
    </w:p>
    <w:p w:rsidR="008E6619" w:rsidRPr="009C1E24" w:rsidRDefault="008E6619" w:rsidP="0010134E">
      <w:pPr>
        <w:pStyle w:val="BodyTextIndent"/>
        <w:numPr>
          <w:ilvl w:val="0"/>
          <w:numId w:val="6"/>
        </w:numPr>
        <w:spacing w:after="0"/>
        <w:rPr>
          <w:rFonts w:asciiTheme="minorHAnsi" w:hAnsiTheme="minorHAnsi" w:cstheme="minorHAnsi"/>
          <w:sz w:val="22"/>
          <w:szCs w:val="22"/>
        </w:rPr>
      </w:pPr>
    </w:p>
    <w:p w:rsidR="0010134E" w:rsidRPr="009C1E24" w:rsidRDefault="0010134E" w:rsidP="0010134E">
      <w:pPr>
        <w:rPr>
          <w:rFonts w:asciiTheme="minorHAnsi" w:hAnsiTheme="minorHAnsi" w:cstheme="minorHAnsi"/>
          <w:sz w:val="22"/>
          <w:szCs w:val="22"/>
        </w:rPr>
      </w:pPr>
    </w:p>
    <w:p w:rsidR="0010134E" w:rsidRPr="009C1E24" w:rsidRDefault="0010134E" w:rsidP="0010134E">
      <w:pPr>
        <w:ind w:firstLine="360"/>
        <w:rPr>
          <w:rFonts w:asciiTheme="minorHAnsi" w:hAnsiTheme="minorHAnsi" w:cstheme="minorHAnsi"/>
          <w:b/>
          <w:sz w:val="22"/>
          <w:szCs w:val="22"/>
        </w:rPr>
      </w:pPr>
      <w:r w:rsidRPr="009C1E24">
        <w:rPr>
          <w:rFonts w:asciiTheme="minorHAnsi" w:hAnsiTheme="minorHAnsi" w:cstheme="minorHAnsi"/>
          <w:b/>
          <w:sz w:val="22"/>
          <w:szCs w:val="22"/>
        </w:rPr>
        <w:t>3. Management Information</w:t>
      </w:r>
    </w:p>
    <w:p w:rsidR="0010134E" w:rsidRPr="009C1E24" w:rsidRDefault="0010134E" w:rsidP="0010134E">
      <w:pPr>
        <w:rPr>
          <w:rFonts w:asciiTheme="minorHAnsi" w:hAnsiTheme="minorHAnsi" w:cstheme="minorHAnsi"/>
          <w:b/>
          <w:sz w:val="22"/>
          <w:szCs w:val="22"/>
        </w:rPr>
      </w:pPr>
      <w:r w:rsidRPr="009C1E24">
        <w:rPr>
          <w:rFonts w:asciiTheme="minorHAnsi" w:hAnsiTheme="minorHAnsi" w:cstheme="minorHAnsi"/>
          <w:b/>
          <w:sz w:val="22"/>
          <w:szCs w:val="22"/>
        </w:rPr>
        <w:t xml:space="preserve">     </w:t>
      </w:r>
    </w:p>
    <w:p w:rsidR="0010134E" w:rsidRPr="009C1E24" w:rsidRDefault="0010134E" w:rsidP="0010134E">
      <w:pPr>
        <w:pStyle w:val="BodyTextIndent"/>
        <w:numPr>
          <w:ilvl w:val="0"/>
          <w:numId w:val="7"/>
        </w:numPr>
        <w:spacing w:after="0"/>
        <w:rPr>
          <w:rFonts w:asciiTheme="minorHAnsi" w:hAnsiTheme="minorHAnsi" w:cstheme="minorHAnsi"/>
          <w:sz w:val="22"/>
          <w:szCs w:val="22"/>
        </w:rPr>
      </w:pPr>
      <w:r w:rsidRPr="009C1E24">
        <w:rPr>
          <w:rFonts w:asciiTheme="minorHAnsi" w:hAnsiTheme="minorHAnsi" w:cstheme="minorHAnsi"/>
          <w:sz w:val="22"/>
          <w:szCs w:val="22"/>
        </w:rPr>
        <w:t>To ensure the maintenance of accurate and up-to-date information concerning the relevant area of responsibility on the management information system/ shared area.</w:t>
      </w:r>
    </w:p>
    <w:p w:rsidR="0010134E" w:rsidRPr="009C1E24" w:rsidRDefault="0010134E" w:rsidP="0010134E">
      <w:pPr>
        <w:pStyle w:val="BodyTextIndent"/>
        <w:numPr>
          <w:ilvl w:val="0"/>
          <w:numId w:val="7"/>
        </w:numPr>
        <w:spacing w:after="0"/>
        <w:rPr>
          <w:rFonts w:asciiTheme="minorHAnsi" w:hAnsiTheme="minorHAnsi" w:cstheme="minorHAnsi"/>
          <w:sz w:val="22"/>
          <w:szCs w:val="22"/>
        </w:rPr>
      </w:pPr>
      <w:r w:rsidRPr="009C1E24">
        <w:rPr>
          <w:rFonts w:asciiTheme="minorHAnsi" w:hAnsiTheme="minorHAnsi" w:cstheme="minorHAnsi"/>
          <w:sz w:val="22"/>
          <w:szCs w:val="22"/>
        </w:rPr>
        <w:t>To assist in the use of analysis and evaluation of performance data.</w:t>
      </w:r>
    </w:p>
    <w:p w:rsidR="0010134E" w:rsidRPr="009C1E24" w:rsidRDefault="0010134E" w:rsidP="0010134E">
      <w:pPr>
        <w:pStyle w:val="BodyTextIndent"/>
        <w:numPr>
          <w:ilvl w:val="0"/>
          <w:numId w:val="7"/>
        </w:numPr>
        <w:spacing w:after="0"/>
        <w:rPr>
          <w:rFonts w:asciiTheme="minorHAnsi" w:hAnsiTheme="minorHAnsi" w:cstheme="minorHAnsi"/>
          <w:sz w:val="22"/>
          <w:szCs w:val="22"/>
        </w:rPr>
      </w:pPr>
      <w:r w:rsidRPr="009C1E24">
        <w:rPr>
          <w:rFonts w:asciiTheme="minorHAnsi" w:hAnsiTheme="minorHAnsi" w:cstheme="minorHAnsi"/>
          <w:sz w:val="22"/>
          <w:szCs w:val="22"/>
        </w:rPr>
        <w:t>To help to produce reports within the quality assurance cycle.</w:t>
      </w:r>
    </w:p>
    <w:p w:rsidR="0010134E" w:rsidRPr="009C1E24" w:rsidRDefault="0010134E" w:rsidP="0010134E">
      <w:pPr>
        <w:pStyle w:val="BodyTextIndent"/>
        <w:numPr>
          <w:ilvl w:val="0"/>
          <w:numId w:val="7"/>
        </w:numPr>
        <w:spacing w:after="0"/>
        <w:rPr>
          <w:rFonts w:asciiTheme="minorHAnsi" w:hAnsiTheme="minorHAnsi" w:cstheme="minorHAnsi"/>
          <w:sz w:val="22"/>
          <w:szCs w:val="22"/>
        </w:rPr>
      </w:pPr>
      <w:r w:rsidRPr="009C1E24">
        <w:rPr>
          <w:rFonts w:asciiTheme="minorHAnsi" w:hAnsiTheme="minorHAnsi" w:cstheme="minorHAnsi"/>
          <w:sz w:val="22"/>
          <w:szCs w:val="22"/>
        </w:rPr>
        <w:t>To assist in the production of reports on examination performance, including the use of value-added data.</w:t>
      </w:r>
    </w:p>
    <w:p w:rsidR="0010134E" w:rsidRPr="009C1E24" w:rsidRDefault="0010134E" w:rsidP="0010134E">
      <w:pPr>
        <w:pStyle w:val="BodyTextIndent"/>
        <w:spacing w:after="0"/>
        <w:ind w:left="0"/>
        <w:rPr>
          <w:rFonts w:asciiTheme="minorHAnsi" w:hAnsiTheme="minorHAnsi" w:cstheme="minorHAnsi"/>
          <w:sz w:val="22"/>
          <w:szCs w:val="22"/>
        </w:rPr>
      </w:pPr>
    </w:p>
    <w:p w:rsidR="0010134E" w:rsidRPr="009C1E24" w:rsidRDefault="0010134E" w:rsidP="0010134E">
      <w:pPr>
        <w:numPr>
          <w:ilvl w:val="0"/>
          <w:numId w:val="8"/>
        </w:numPr>
        <w:rPr>
          <w:rFonts w:asciiTheme="minorHAnsi" w:hAnsiTheme="minorHAnsi" w:cstheme="minorHAnsi"/>
          <w:b/>
          <w:sz w:val="22"/>
          <w:szCs w:val="22"/>
        </w:rPr>
      </w:pPr>
      <w:r w:rsidRPr="009C1E24">
        <w:rPr>
          <w:rFonts w:asciiTheme="minorHAnsi" w:hAnsiTheme="minorHAnsi" w:cstheme="minorHAnsi"/>
          <w:b/>
          <w:sz w:val="22"/>
          <w:szCs w:val="22"/>
        </w:rPr>
        <w:t>Communications</w:t>
      </w:r>
    </w:p>
    <w:p w:rsidR="0010134E" w:rsidRPr="009C1E24" w:rsidRDefault="0010134E" w:rsidP="0010134E">
      <w:pPr>
        <w:ind w:left="720"/>
        <w:rPr>
          <w:rFonts w:asciiTheme="minorHAnsi" w:hAnsiTheme="minorHAnsi" w:cstheme="minorHAnsi"/>
          <w:sz w:val="22"/>
          <w:szCs w:val="22"/>
        </w:rPr>
      </w:pPr>
    </w:p>
    <w:p w:rsidR="0010134E" w:rsidRPr="009C1E24" w:rsidRDefault="0010134E" w:rsidP="0010134E">
      <w:pPr>
        <w:pStyle w:val="BodyTextIndent"/>
        <w:numPr>
          <w:ilvl w:val="0"/>
          <w:numId w:val="9"/>
        </w:numPr>
        <w:spacing w:after="0"/>
        <w:rPr>
          <w:rFonts w:asciiTheme="minorHAnsi" w:hAnsiTheme="minorHAnsi" w:cstheme="minorHAnsi"/>
          <w:sz w:val="22"/>
          <w:szCs w:val="22"/>
        </w:rPr>
      </w:pPr>
      <w:r w:rsidRPr="009C1E24">
        <w:rPr>
          <w:rFonts w:asciiTheme="minorHAnsi" w:hAnsiTheme="minorHAnsi" w:cstheme="minorHAnsi"/>
          <w:sz w:val="22"/>
          <w:szCs w:val="22"/>
        </w:rPr>
        <w:t>To help ensure that all colleagues within the area of responsibility are familiar with the school’s aims and objectives.</w:t>
      </w:r>
    </w:p>
    <w:p w:rsidR="0010134E" w:rsidRPr="009C1E24" w:rsidRDefault="0010134E" w:rsidP="0010134E">
      <w:pPr>
        <w:pStyle w:val="BodyTextIndent"/>
        <w:numPr>
          <w:ilvl w:val="0"/>
          <w:numId w:val="9"/>
        </w:numPr>
        <w:spacing w:after="0"/>
        <w:rPr>
          <w:rFonts w:asciiTheme="minorHAnsi" w:hAnsiTheme="minorHAnsi" w:cstheme="minorHAnsi"/>
          <w:sz w:val="22"/>
          <w:szCs w:val="22"/>
        </w:rPr>
      </w:pPr>
      <w:r w:rsidRPr="009C1E24">
        <w:rPr>
          <w:rFonts w:asciiTheme="minorHAnsi" w:hAnsiTheme="minorHAnsi" w:cstheme="minorHAnsi"/>
          <w:sz w:val="22"/>
          <w:szCs w:val="22"/>
        </w:rPr>
        <w:t>To ensure effective and timely communication as appropriate with the parents of students.</w:t>
      </w:r>
    </w:p>
    <w:p w:rsidR="0010134E" w:rsidRPr="009C1E24" w:rsidRDefault="0010134E" w:rsidP="0010134E">
      <w:pPr>
        <w:pStyle w:val="BodyTextIndent"/>
        <w:spacing w:after="0"/>
        <w:ind w:left="0"/>
        <w:rPr>
          <w:rFonts w:asciiTheme="minorHAnsi" w:hAnsiTheme="minorHAnsi" w:cstheme="minorHAnsi"/>
          <w:sz w:val="22"/>
          <w:szCs w:val="22"/>
        </w:rPr>
      </w:pPr>
    </w:p>
    <w:p w:rsidR="0010134E" w:rsidRPr="009C1E24" w:rsidRDefault="0010134E" w:rsidP="0010134E">
      <w:pPr>
        <w:numPr>
          <w:ilvl w:val="0"/>
          <w:numId w:val="8"/>
        </w:numPr>
        <w:rPr>
          <w:rFonts w:asciiTheme="minorHAnsi" w:hAnsiTheme="minorHAnsi" w:cstheme="minorHAnsi"/>
          <w:b/>
          <w:sz w:val="22"/>
          <w:szCs w:val="22"/>
        </w:rPr>
      </w:pPr>
      <w:r w:rsidRPr="009C1E24">
        <w:rPr>
          <w:rFonts w:asciiTheme="minorHAnsi" w:hAnsiTheme="minorHAnsi" w:cstheme="minorHAnsi"/>
          <w:b/>
          <w:sz w:val="22"/>
          <w:szCs w:val="22"/>
        </w:rPr>
        <w:t>Marketing and Liaison</w:t>
      </w:r>
    </w:p>
    <w:p w:rsidR="0010134E" w:rsidRPr="009C1E24" w:rsidRDefault="0010134E" w:rsidP="0010134E">
      <w:pPr>
        <w:ind w:left="720"/>
        <w:rPr>
          <w:rFonts w:asciiTheme="minorHAnsi" w:hAnsiTheme="minorHAnsi" w:cstheme="minorHAnsi"/>
          <w:b/>
          <w:sz w:val="22"/>
          <w:szCs w:val="22"/>
        </w:rPr>
      </w:pPr>
    </w:p>
    <w:p w:rsidR="0010134E" w:rsidRPr="009C1E24" w:rsidRDefault="0010134E" w:rsidP="0010134E">
      <w:pPr>
        <w:pStyle w:val="BodyTextIndent"/>
        <w:numPr>
          <w:ilvl w:val="0"/>
          <w:numId w:val="10"/>
        </w:numPr>
        <w:spacing w:after="0"/>
        <w:rPr>
          <w:rFonts w:asciiTheme="minorHAnsi" w:hAnsiTheme="minorHAnsi" w:cstheme="minorHAnsi"/>
          <w:sz w:val="22"/>
          <w:szCs w:val="22"/>
        </w:rPr>
      </w:pPr>
      <w:r w:rsidRPr="009C1E24">
        <w:rPr>
          <w:rFonts w:asciiTheme="minorHAnsi" w:hAnsiTheme="minorHAnsi" w:cstheme="minorHAnsi"/>
          <w:sz w:val="22"/>
          <w:szCs w:val="22"/>
        </w:rPr>
        <w:lastRenderedPageBreak/>
        <w:t xml:space="preserve">To contribute to the school liaison and marketing activities, </w:t>
      </w:r>
      <w:proofErr w:type="spellStart"/>
      <w:r w:rsidRPr="009C1E24">
        <w:rPr>
          <w:rFonts w:asciiTheme="minorHAnsi" w:hAnsiTheme="minorHAnsi" w:cstheme="minorHAnsi"/>
          <w:sz w:val="22"/>
          <w:szCs w:val="22"/>
        </w:rPr>
        <w:t>eg</w:t>
      </w:r>
      <w:proofErr w:type="spellEnd"/>
      <w:r w:rsidRPr="009C1E24">
        <w:rPr>
          <w:rFonts w:asciiTheme="minorHAnsi" w:hAnsiTheme="minorHAnsi" w:cstheme="minorHAnsi"/>
          <w:sz w:val="22"/>
          <w:szCs w:val="22"/>
        </w:rPr>
        <w:t xml:space="preserve">, the collection of material for press releases and parents’ </w:t>
      </w:r>
      <w:proofErr w:type="spellStart"/>
      <w:r w:rsidRPr="009C1E24">
        <w:rPr>
          <w:rFonts w:asciiTheme="minorHAnsi" w:hAnsiTheme="minorHAnsi" w:cstheme="minorHAnsi"/>
          <w:sz w:val="22"/>
          <w:szCs w:val="22"/>
        </w:rPr>
        <w:t>news letter</w:t>
      </w:r>
      <w:proofErr w:type="spellEnd"/>
      <w:r w:rsidRPr="009C1E24">
        <w:rPr>
          <w:rFonts w:asciiTheme="minorHAnsi" w:hAnsiTheme="minorHAnsi" w:cstheme="minorHAnsi"/>
          <w:sz w:val="22"/>
          <w:szCs w:val="22"/>
        </w:rPr>
        <w:t xml:space="preserve">. </w:t>
      </w:r>
    </w:p>
    <w:p w:rsidR="0010134E" w:rsidRPr="009C1E24" w:rsidRDefault="0010134E" w:rsidP="0010134E">
      <w:pPr>
        <w:pStyle w:val="BodyTextIndent"/>
        <w:numPr>
          <w:ilvl w:val="0"/>
          <w:numId w:val="10"/>
        </w:numPr>
        <w:spacing w:after="0"/>
        <w:rPr>
          <w:rFonts w:asciiTheme="minorHAnsi" w:hAnsiTheme="minorHAnsi" w:cstheme="minorHAnsi"/>
          <w:sz w:val="22"/>
          <w:szCs w:val="22"/>
        </w:rPr>
      </w:pPr>
      <w:r w:rsidRPr="009C1E24">
        <w:rPr>
          <w:rFonts w:asciiTheme="minorHAnsi" w:hAnsiTheme="minorHAnsi" w:cstheme="minorHAnsi"/>
          <w:sz w:val="22"/>
          <w:szCs w:val="22"/>
        </w:rPr>
        <w:t>To contribute to and attend where necessary, liaison events in partner schools and the effective promotion of the school at Open Days/Evenings and other events in partner schools and the wider community.</w:t>
      </w:r>
    </w:p>
    <w:p w:rsidR="0010134E" w:rsidRPr="009C1E24" w:rsidRDefault="0010134E" w:rsidP="0010134E">
      <w:pPr>
        <w:pStyle w:val="BodyTextIndent"/>
        <w:numPr>
          <w:ilvl w:val="0"/>
          <w:numId w:val="10"/>
        </w:numPr>
        <w:spacing w:after="0"/>
        <w:rPr>
          <w:rFonts w:asciiTheme="minorHAnsi" w:hAnsiTheme="minorHAnsi" w:cstheme="minorHAnsi"/>
          <w:sz w:val="22"/>
          <w:szCs w:val="22"/>
        </w:rPr>
      </w:pPr>
      <w:r w:rsidRPr="009C1E24">
        <w:rPr>
          <w:rFonts w:asciiTheme="minorHAnsi" w:hAnsiTheme="minorHAnsi" w:cstheme="minorHAnsi"/>
          <w:sz w:val="22"/>
          <w:szCs w:val="22"/>
        </w:rPr>
        <w:t>To actively promote the development of effective subject links with partner schools as required.</w:t>
      </w:r>
    </w:p>
    <w:p w:rsidR="0010134E" w:rsidRPr="009C1E24" w:rsidRDefault="0010134E" w:rsidP="0010134E">
      <w:pPr>
        <w:pStyle w:val="BodyTextIndent"/>
        <w:spacing w:after="0"/>
        <w:ind w:left="643"/>
        <w:rPr>
          <w:rFonts w:asciiTheme="minorHAnsi" w:hAnsiTheme="minorHAnsi" w:cstheme="minorHAnsi"/>
          <w:sz w:val="22"/>
          <w:szCs w:val="22"/>
        </w:rPr>
      </w:pPr>
    </w:p>
    <w:p w:rsidR="0010134E" w:rsidRPr="009C1E24" w:rsidRDefault="0010134E" w:rsidP="0010134E">
      <w:pPr>
        <w:pStyle w:val="BodyTextIndent"/>
        <w:spacing w:after="0"/>
        <w:rPr>
          <w:rFonts w:asciiTheme="minorHAnsi" w:hAnsiTheme="minorHAnsi" w:cstheme="minorHAnsi"/>
          <w:sz w:val="22"/>
          <w:szCs w:val="22"/>
        </w:rPr>
      </w:pPr>
    </w:p>
    <w:p w:rsidR="0010134E" w:rsidRPr="009C1E24" w:rsidRDefault="0010134E" w:rsidP="0010134E">
      <w:pPr>
        <w:numPr>
          <w:ilvl w:val="0"/>
          <w:numId w:val="8"/>
        </w:numPr>
        <w:autoSpaceDE w:val="0"/>
        <w:autoSpaceDN w:val="0"/>
        <w:adjustRightInd w:val="0"/>
        <w:rPr>
          <w:rFonts w:asciiTheme="minorHAnsi" w:hAnsiTheme="minorHAnsi" w:cstheme="minorHAnsi"/>
          <w:b/>
          <w:bCs/>
          <w:sz w:val="22"/>
          <w:szCs w:val="22"/>
        </w:rPr>
      </w:pPr>
      <w:r w:rsidRPr="009C1E24">
        <w:rPr>
          <w:rFonts w:asciiTheme="minorHAnsi" w:hAnsiTheme="minorHAnsi" w:cstheme="minorHAnsi"/>
          <w:b/>
          <w:bCs/>
          <w:sz w:val="22"/>
          <w:szCs w:val="22"/>
        </w:rPr>
        <w:t>Teaching</w:t>
      </w:r>
    </w:p>
    <w:p w:rsidR="0010134E" w:rsidRPr="009C1E24" w:rsidRDefault="0010134E" w:rsidP="0010134E">
      <w:pPr>
        <w:autoSpaceDE w:val="0"/>
        <w:autoSpaceDN w:val="0"/>
        <w:adjustRightInd w:val="0"/>
        <w:ind w:left="360"/>
        <w:rPr>
          <w:rFonts w:asciiTheme="minorHAnsi" w:hAnsiTheme="minorHAnsi" w:cstheme="minorHAnsi"/>
          <w:sz w:val="22"/>
          <w:szCs w:val="22"/>
        </w:rPr>
      </w:pPr>
    </w:p>
    <w:p w:rsidR="0010134E" w:rsidRPr="009C1E24" w:rsidRDefault="0010134E" w:rsidP="0010134E">
      <w:pPr>
        <w:autoSpaceDE w:val="0"/>
        <w:autoSpaceDN w:val="0"/>
        <w:adjustRightInd w:val="0"/>
        <w:ind w:left="360"/>
        <w:rPr>
          <w:rFonts w:asciiTheme="minorHAnsi" w:hAnsiTheme="minorHAnsi" w:cstheme="minorHAnsi"/>
          <w:sz w:val="22"/>
          <w:szCs w:val="22"/>
        </w:rPr>
      </w:pPr>
      <w:r w:rsidRPr="009C1E24">
        <w:rPr>
          <w:rFonts w:asciiTheme="minorHAnsi" w:hAnsiTheme="minorHAnsi" w:cstheme="minorHAnsi"/>
          <w:sz w:val="22"/>
          <w:szCs w:val="22"/>
        </w:rPr>
        <w:t>To undertake an appropriate programme of teaching in accordance with the duties of a standard scale teacher.</w:t>
      </w:r>
    </w:p>
    <w:p w:rsidR="0010134E" w:rsidRPr="009C1E24" w:rsidRDefault="0010134E" w:rsidP="0010134E">
      <w:pPr>
        <w:autoSpaceDE w:val="0"/>
        <w:autoSpaceDN w:val="0"/>
        <w:adjustRightInd w:val="0"/>
        <w:ind w:firstLine="360"/>
        <w:rPr>
          <w:rFonts w:asciiTheme="minorHAnsi" w:hAnsiTheme="minorHAnsi" w:cstheme="minorHAnsi"/>
          <w:sz w:val="22"/>
          <w:szCs w:val="22"/>
        </w:rPr>
      </w:pP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teach, students according to their educational needs, including the setting and marking of all classwork and coursework carried out by students in school and</w:t>
      </w:r>
    </w:p>
    <w:p w:rsidR="0010134E" w:rsidRPr="009C1E24" w:rsidRDefault="0010134E" w:rsidP="0010134E">
      <w:pPr>
        <w:autoSpaceDE w:val="0"/>
        <w:autoSpaceDN w:val="0"/>
        <w:adjustRightInd w:val="0"/>
        <w:ind w:left="360" w:firstLine="360"/>
        <w:rPr>
          <w:rFonts w:asciiTheme="minorHAnsi" w:hAnsiTheme="minorHAnsi" w:cstheme="minorHAnsi"/>
          <w:sz w:val="22"/>
          <w:szCs w:val="22"/>
        </w:rPr>
      </w:pPr>
      <w:proofErr w:type="gramStart"/>
      <w:r w:rsidRPr="009C1E24">
        <w:rPr>
          <w:rFonts w:asciiTheme="minorHAnsi" w:hAnsiTheme="minorHAnsi" w:cstheme="minorHAnsi"/>
          <w:sz w:val="22"/>
          <w:szCs w:val="22"/>
        </w:rPr>
        <w:t>elsewhere</w:t>
      </w:r>
      <w:proofErr w:type="gramEnd"/>
      <w:r w:rsidRPr="009C1E24">
        <w:rPr>
          <w:rFonts w:asciiTheme="minorHAnsi" w:hAnsiTheme="minorHAnsi" w:cstheme="minorHAnsi"/>
          <w:sz w:val="22"/>
          <w:szCs w:val="22"/>
        </w:rPr>
        <w:t>.</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assess, record and report on the attendance, progress, development and</w:t>
      </w:r>
    </w:p>
    <w:p w:rsidR="0010134E" w:rsidRPr="009C1E24" w:rsidRDefault="0010134E" w:rsidP="0010134E">
      <w:pPr>
        <w:autoSpaceDE w:val="0"/>
        <w:autoSpaceDN w:val="0"/>
        <w:adjustRightInd w:val="0"/>
        <w:ind w:left="360" w:firstLine="360"/>
        <w:rPr>
          <w:rFonts w:asciiTheme="minorHAnsi" w:hAnsiTheme="minorHAnsi" w:cstheme="minorHAnsi"/>
          <w:sz w:val="22"/>
          <w:szCs w:val="22"/>
        </w:rPr>
      </w:pPr>
      <w:proofErr w:type="gramStart"/>
      <w:r w:rsidRPr="009C1E24">
        <w:rPr>
          <w:rFonts w:asciiTheme="minorHAnsi" w:hAnsiTheme="minorHAnsi" w:cstheme="minorHAnsi"/>
          <w:sz w:val="22"/>
          <w:szCs w:val="22"/>
        </w:rPr>
        <w:t>attainment</w:t>
      </w:r>
      <w:proofErr w:type="gramEnd"/>
      <w:r w:rsidRPr="009C1E24">
        <w:rPr>
          <w:rFonts w:asciiTheme="minorHAnsi" w:hAnsiTheme="minorHAnsi" w:cstheme="minorHAnsi"/>
          <w:sz w:val="22"/>
          <w:szCs w:val="22"/>
        </w:rPr>
        <w:t xml:space="preserve"> of students and to keep such records as are required.</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provide, or contribute to, oral and written assessments, reports and references relating to individual students and groups of students.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ensure that ICT, Literacy, Numeracy are</w:t>
      </w:r>
    </w:p>
    <w:p w:rsidR="0010134E" w:rsidRPr="009C1E24" w:rsidRDefault="0010134E" w:rsidP="0010134E">
      <w:pPr>
        <w:autoSpaceDE w:val="0"/>
        <w:autoSpaceDN w:val="0"/>
        <w:adjustRightInd w:val="0"/>
        <w:ind w:left="360" w:firstLine="360"/>
        <w:rPr>
          <w:rFonts w:asciiTheme="minorHAnsi" w:hAnsiTheme="minorHAnsi" w:cstheme="minorHAnsi"/>
          <w:sz w:val="22"/>
          <w:szCs w:val="22"/>
        </w:rPr>
      </w:pPr>
      <w:proofErr w:type="gramStart"/>
      <w:r w:rsidRPr="009C1E24">
        <w:rPr>
          <w:rFonts w:asciiTheme="minorHAnsi" w:hAnsiTheme="minorHAnsi" w:cstheme="minorHAnsi"/>
          <w:sz w:val="22"/>
          <w:szCs w:val="22"/>
        </w:rPr>
        <w:t>reflected</w:t>
      </w:r>
      <w:proofErr w:type="gramEnd"/>
      <w:r w:rsidRPr="009C1E24">
        <w:rPr>
          <w:rFonts w:asciiTheme="minorHAnsi" w:hAnsiTheme="minorHAnsi" w:cstheme="minorHAnsi"/>
          <w:sz w:val="22"/>
          <w:szCs w:val="22"/>
        </w:rPr>
        <w:t xml:space="preserve"> in the teaching/learning experience of students.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undertake a designated programme of teaching.</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ensure a high quality learning experience for students which meets internal and external quality standards.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prepare and update subject materials.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use a variety of delivery methods which will stimulate learning appropriate to</w:t>
      </w:r>
    </w:p>
    <w:p w:rsidR="0010134E" w:rsidRPr="009C1E24" w:rsidRDefault="0010134E" w:rsidP="0010134E">
      <w:pPr>
        <w:autoSpaceDE w:val="0"/>
        <w:autoSpaceDN w:val="0"/>
        <w:adjustRightInd w:val="0"/>
        <w:ind w:left="360" w:firstLine="360"/>
        <w:rPr>
          <w:rFonts w:asciiTheme="minorHAnsi" w:hAnsiTheme="minorHAnsi" w:cstheme="minorHAnsi"/>
          <w:sz w:val="22"/>
          <w:szCs w:val="22"/>
        </w:rPr>
      </w:pPr>
      <w:proofErr w:type="gramStart"/>
      <w:r w:rsidRPr="009C1E24">
        <w:rPr>
          <w:rFonts w:asciiTheme="minorHAnsi" w:hAnsiTheme="minorHAnsi" w:cstheme="minorHAnsi"/>
          <w:sz w:val="22"/>
          <w:szCs w:val="22"/>
        </w:rPr>
        <w:t>student</w:t>
      </w:r>
      <w:proofErr w:type="gramEnd"/>
      <w:r w:rsidRPr="009C1E24">
        <w:rPr>
          <w:rFonts w:asciiTheme="minorHAnsi" w:hAnsiTheme="minorHAnsi" w:cstheme="minorHAnsi"/>
          <w:sz w:val="22"/>
          <w:szCs w:val="22"/>
        </w:rPr>
        <w:t xml:space="preserve"> needs and demands of the syllabus.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maintain good discipline in accordance with the school procedures, and to encourage good practice with regard to punctuality, behaviour, standards of work and homework.</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undertake assessment of students as requested by external examination bodies, Learning Areas and school procedures.</w:t>
      </w:r>
    </w:p>
    <w:p w:rsidR="0010134E" w:rsidRPr="009C1E24" w:rsidRDefault="0010134E" w:rsidP="0010134E">
      <w:pPr>
        <w:numPr>
          <w:ilvl w:val="0"/>
          <w:numId w:val="11"/>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mark, grade and give written/verbal and diagnostic feedback as required.</w:t>
      </w:r>
    </w:p>
    <w:p w:rsidR="0010134E" w:rsidRPr="009C1E24" w:rsidRDefault="0010134E" w:rsidP="0010134E">
      <w:pPr>
        <w:rPr>
          <w:rFonts w:asciiTheme="minorHAnsi" w:hAnsiTheme="minorHAnsi" w:cstheme="minorHAnsi"/>
          <w:b/>
          <w:sz w:val="22"/>
          <w:szCs w:val="22"/>
        </w:rPr>
      </w:pPr>
    </w:p>
    <w:p w:rsidR="0010134E" w:rsidRPr="009C1E24" w:rsidRDefault="0010134E" w:rsidP="0010134E">
      <w:pPr>
        <w:autoSpaceDE w:val="0"/>
        <w:autoSpaceDN w:val="0"/>
        <w:adjustRightInd w:val="0"/>
        <w:ind w:firstLine="360"/>
        <w:rPr>
          <w:rFonts w:asciiTheme="minorHAnsi" w:hAnsiTheme="minorHAnsi" w:cstheme="minorHAnsi"/>
          <w:b/>
          <w:bCs/>
          <w:sz w:val="22"/>
          <w:szCs w:val="22"/>
        </w:rPr>
      </w:pPr>
      <w:r w:rsidRPr="009C1E24">
        <w:rPr>
          <w:rFonts w:asciiTheme="minorHAnsi" w:hAnsiTheme="minorHAnsi" w:cstheme="minorHAnsi"/>
          <w:b/>
          <w:bCs/>
          <w:sz w:val="22"/>
          <w:szCs w:val="22"/>
        </w:rPr>
        <w:t>12. Personal Responsibilities</w:t>
      </w:r>
    </w:p>
    <w:p w:rsidR="0010134E" w:rsidRPr="009C1E24" w:rsidRDefault="0010134E" w:rsidP="0010134E">
      <w:pPr>
        <w:autoSpaceDE w:val="0"/>
        <w:autoSpaceDN w:val="0"/>
        <w:adjustRightInd w:val="0"/>
        <w:rPr>
          <w:rFonts w:asciiTheme="minorHAnsi" w:hAnsiTheme="minorHAnsi" w:cstheme="minorHAnsi"/>
          <w:b/>
          <w:bCs/>
          <w:sz w:val="22"/>
          <w:szCs w:val="22"/>
        </w:rPr>
      </w:pP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play a full part in the life of the school community, to support its distinctive</w:t>
      </w:r>
    </w:p>
    <w:p w:rsidR="0010134E" w:rsidRPr="009C1E24" w:rsidRDefault="0010134E" w:rsidP="0010134E">
      <w:pPr>
        <w:autoSpaceDE w:val="0"/>
        <w:autoSpaceDN w:val="0"/>
        <w:adjustRightInd w:val="0"/>
        <w:ind w:left="360" w:firstLine="360"/>
        <w:rPr>
          <w:rFonts w:asciiTheme="minorHAnsi" w:hAnsiTheme="minorHAnsi" w:cstheme="minorHAnsi"/>
          <w:sz w:val="22"/>
          <w:szCs w:val="22"/>
        </w:rPr>
      </w:pPr>
      <w:proofErr w:type="gramStart"/>
      <w:r w:rsidRPr="009C1E24">
        <w:rPr>
          <w:rFonts w:asciiTheme="minorHAnsi" w:hAnsiTheme="minorHAnsi" w:cstheme="minorHAnsi"/>
          <w:sz w:val="22"/>
          <w:szCs w:val="22"/>
        </w:rPr>
        <w:t>ethos</w:t>
      </w:r>
      <w:proofErr w:type="gramEnd"/>
      <w:r w:rsidRPr="009C1E24">
        <w:rPr>
          <w:rFonts w:asciiTheme="minorHAnsi" w:hAnsiTheme="minorHAnsi" w:cstheme="minorHAnsi"/>
          <w:sz w:val="22"/>
          <w:szCs w:val="22"/>
        </w:rPr>
        <w:t xml:space="preserve"> and to encourage staff and students to follow this example.</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actively promote school policies and procedures.</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be responsible for your own continued professional development.</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comply with the school’s Health &amp; Safety policy and undertake risk assessments as appropriate.</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be courteous to colleagues, visitors and telephone callers and provide a</w:t>
      </w:r>
    </w:p>
    <w:p w:rsidR="0010134E" w:rsidRPr="009C1E24" w:rsidRDefault="0010134E" w:rsidP="0010134E">
      <w:pPr>
        <w:autoSpaceDE w:val="0"/>
        <w:autoSpaceDN w:val="0"/>
        <w:adjustRightInd w:val="0"/>
        <w:ind w:firstLine="720"/>
        <w:rPr>
          <w:rFonts w:asciiTheme="minorHAnsi" w:hAnsiTheme="minorHAnsi" w:cstheme="minorHAnsi"/>
          <w:sz w:val="22"/>
          <w:szCs w:val="22"/>
        </w:rPr>
      </w:pPr>
      <w:proofErr w:type="gramStart"/>
      <w:r w:rsidRPr="009C1E24">
        <w:rPr>
          <w:rFonts w:asciiTheme="minorHAnsi" w:hAnsiTheme="minorHAnsi" w:cstheme="minorHAnsi"/>
          <w:sz w:val="22"/>
          <w:szCs w:val="22"/>
        </w:rPr>
        <w:t>welcoming</w:t>
      </w:r>
      <w:proofErr w:type="gramEnd"/>
      <w:r w:rsidRPr="009C1E24">
        <w:rPr>
          <w:rFonts w:asciiTheme="minorHAnsi" w:hAnsiTheme="minorHAnsi" w:cstheme="minorHAnsi"/>
          <w:sz w:val="22"/>
          <w:szCs w:val="22"/>
        </w:rPr>
        <w:t xml:space="preserve"> environment.</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undertake duties at break, at the end of the lunch period and after school on a rota basis.</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attend calendared meetings punctually.</w:t>
      </w:r>
    </w:p>
    <w:p w:rsidR="0010134E" w:rsidRPr="009C1E24" w:rsidRDefault="0010134E" w:rsidP="0010134E">
      <w:pPr>
        <w:numPr>
          <w:ilvl w:val="0"/>
          <w:numId w:val="12"/>
        </w:numPr>
        <w:autoSpaceDE w:val="0"/>
        <w:autoSpaceDN w:val="0"/>
        <w:adjustRightInd w:val="0"/>
        <w:rPr>
          <w:rFonts w:asciiTheme="minorHAnsi" w:hAnsiTheme="minorHAnsi" w:cstheme="minorHAnsi"/>
          <w:sz w:val="22"/>
          <w:szCs w:val="22"/>
        </w:rPr>
      </w:pPr>
      <w:r w:rsidRPr="009C1E24">
        <w:rPr>
          <w:rFonts w:asciiTheme="minorHAnsi" w:hAnsiTheme="minorHAnsi" w:cstheme="minorHAnsi"/>
          <w:sz w:val="22"/>
          <w:szCs w:val="22"/>
        </w:rPr>
        <w:t>To set cover work during leave of absence.</w:t>
      </w:r>
    </w:p>
    <w:p w:rsidR="0010134E" w:rsidRPr="009C1E24" w:rsidRDefault="0010134E" w:rsidP="0010134E">
      <w:pPr>
        <w:rPr>
          <w:rFonts w:asciiTheme="minorHAnsi" w:hAnsiTheme="minorHAnsi" w:cstheme="minorHAnsi"/>
          <w:b/>
          <w:sz w:val="22"/>
          <w:szCs w:val="22"/>
        </w:rPr>
      </w:pPr>
    </w:p>
    <w:p w:rsidR="009E412E" w:rsidRPr="009C1E24" w:rsidRDefault="009E412E" w:rsidP="009E412E">
      <w:pPr>
        <w:jc w:val="both"/>
        <w:rPr>
          <w:rFonts w:asciiTheme="minorHAnsi" w:hAnsiTheme="minorHAnsi" w:cstheme="minorHAnsi"/>
          <w:bCs/>
          <w:sz w:val="22"/>
          <w:szCs w:val="22"/>
        </w:rPr>
      </w:pPr>
    </w:p>
    <w:p w:rsidR="009E412E" w:rsidRPr="009C1E24" w:rsidRDefault="009E412E" w:rsidP="009E412E">
      <w:pPr>
        <w:spacing w:line="240" w:lineRule="atLeast"/>
        <w:jc w:val="both"/>
        <w:rPr>
          <w:rFonts w:asciiTheme="minorHAnsi" w:hAnsiTheme="minorHAnsi" w:cstheme="minorHAnsi"/>
          <w:sz w:val="22"/>
          <w:szCs w:val="22"/>
        </w:rPr>
      </w:pPr>
      <w:r w:rsidRPr="009C1E24">
        <w:rPr>
          <w:rFonts w:asciiTheme="minorHAnsi" w:hAnsiTheme="minorHAnsi" w:cstheme="minorHAnsi"/>
          <w:b/>
          <w:sz w:val="22"/>
          <w:szCs w:val="22"/>
        </w:rPr>
        <w:t>NOTES</w:t>
      </w:r>
    </w:p>
    <w:p w:rsidR="009E412E" w:rsidRPr="009C1E24" w:rsidRDefault="009E412E" w:rsidP="009E412E">
      <w:pPr>
        <w:spacing w:line="240" w:lineRule="atLeast"/>
        <w:ind w:left="720" w:hanging="720"/>
        <w:jc w:val="both"/>
        <w:rPr>
          <w:rFonts w:asciiTheme="minorHAnsi" w:hAnsiTheme="minorHAnsi" w:cstheme="minorHAnsi"/>
          <w:sz w:val="22"/>
          <w:szCs w:val="22"/>
        </w:rPr>
      </w:pPr>
    </w:p>
    <w:p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The above responsibilities are subject to the general duties and responsibilities contained in the statement of Conditions of Employment.</w:t>
      </w:r>
    </w:p>
    <w:p w:rsidR="009E412E" w:rsidRPr="009C1E24" w:rsidRDefault="009E412E" w:rsidP="009E412E">
      <w:pPr>
        <w:rPr>
          <w:rFonts w:asciiTheme="minorHAnsi" w:hAnsiTheme="minorHAnsi" w:cstheme="minorHAnsi"/>
          <w:sz w:val="22"/>
          <w:szCs w:val="22"/>
        </w:rPr>
      </w:pPr>
    </w:p>
    <w:p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 xml:space="preserve">This job description allocates duties and responsibilities but does not direct the particular amount of time to be spent on carrying them out and no part of it may be so construed.  </w:t>
      </w:r>
    </w:p>
    <w:p w:rsidR="009E412E" w:rsidRPr="009C1E24" w:rsidRDefault="009E412E" w:rsidP="009E412E">
      <w:pPr>
        <w:rPr>
          <w:rFonts w:asciiTheme="minorHAnsi" w:hAnsiTheme="minorHAnsi" w:cstheme="minorHAnsi"/>
          <w:sz w:val="22"/>
          <w:szCs w:val="22"/>
        </w:rPr>
      </w:pPr>
    </w:p>
    <w:p w:rsidR="009E412E" w:rsidRPr="009C1E24" w:rsidRDefault="009E412E" w:rsidP="009E412E">
      <w:pPr>
        <w:rPr>
          <w:rFonts w:asciiTheme="minorHAnsi" w:hAnsiTheme="minorHAnsi" w:cstheme="minorHAnsi"/>
          <w:sz w:val="22"/>
          <w:szCs w:val="22"/>
        </w:rPr>
      </w:pPr>
      <w:r w:rsidRPr="009C1E24">
        <w:rPr>
          <w:rFonts w:asciiTheme="minorHAnsi" w:hAnsiTheme="minorHAnsi" w:cstheme="minorHAnsi"/>
          <w:sz w:val="22"/>
          <w:szCs w:val="22"/>
        </w:rPr>
        <w:t>This job description is not necessarily a comprehensive definition of the post.  It will be reviewed at least once a year and it may be subject to modification or amendment at any time after consultation with the holder of the post.</w:t>
      </w:r>
    </w:p>
    <w:p w:rsidR="009E412E" w:rsidRPr="009C1E24" w:rsidRDefault="009E412E" w:rsidP="009E412E">
      <w:pPr>
        <w:spacing w:line="240" w:lineRule="atLeast"/>
        <w:ind w:left="720" w:hanging="720"/>
        <w:jc w:val="both"/>
        <w:rPr>
          <w:rFonts w:asciiTheme="minorHAnsi" w:hAnsiTheme="minorHAnsi" w:cstheme="minorHAnsi"/>
          <w:sz w:val="22"/>
          <w:szCs w:val="22"/>
        </w:rPr>
      </w:pPr>
    </w:p>
    <w:p w:rsidR="009E412E" w:rsidRPr="009C1E24" w:rsidRDefault="009E412E" w:rsidP="00776F36">
      <w:pPr>
        <w:spacing w:line="240" w:lineRule="atLeast"/>
        <w:jc w:val="both"/>
        <w:rPr>
          <w:rFonts w:asciiTheme="minorHAnsi" w:hAnsiTheme="minorHAnsi" w:cstheme="minorHAnsi"/>
          <w:sz w:val="22"/>
          <w:szCs w:val="22"/>
        </w:rPr>
      </w:pPr>
      <w:r w:rsidRPr="009C1E24">
        <w:rPr>
          <w:rFonts w:asciiTheme="minorHAnsi" w:hAnsiTheme="minorHAnsi" w:cstheme="minorHAnsi"/>
          <w:sz w:val="22"/>
          <w:szCs w:val="22"/>
        </w:rPr>
        <w:t xml:space="preserve">The duties may be varied to meet the changing demands of the school at the reasonable discretion of the </w:t>
      </w:r>
      <w:r w:rsidR="00776F36" w:rsidRPr="009C1E24">
        <w:rPr>
          <w:rFonts w:asciiTheme="minorHAnsi" w:hAnsiTheme="minorHAnsi" w:cstheme="minorHAnsi"/>
          <w:sz w:val="22"/>
          <w:szCs w:val="22"/>
        </w:rPr>
        <w:t>CEO</w:t>
      </w:r>
    </w:p>
    <w:p w:rsidR="009E412E" w:rsidRPr="009C1E24" w:rsidRDefault="009E412E" w:rsidP="009E412E">
      <w:pPr>
        <w:spacing w:line="240" w:lineRule="atLeast"/>
        <w:jc w:val="both"/>
        <w:rPr>
          <w:rFonts w:asciiTheme="minorHAnsi" w:hAnsiTheme="minorHAnsi" w:cstheme="minorHAnsi"/>
          <w:sz w:val="22"/>
          <w:szCs w:val="22"/>
        </w:rPr>
      </w:pPr>
    </w:p>
    <w:p w:rsidR="009E412E" w:rsidRPr="009C1E24" w:rsidRDefault="009E412E" w:rsidP="009E412E">
      <w:pPr>
        <w:spacing w:line="240" w:lineRule="atLeast"/>
        <w:jc w:val="both"/>
        <w:rPr>
          <w:rFonts w:asciiTheme="minorHAnsi" w:hAnsiTheme="minorHAnsi" w:cstheme="minorHAnsi"/>
          <w:sz w:val="22"/>
          <w:szCs w:val="22"/>
        </w:rPr>
      </w:pPr>
      <w:r w:rsidRPr="009C1E24">
        <w:rPr>
          <w:rFonts w:asciiTheme="minorHAnsi" w:hAnsiTheme="minorHAnsi" w:cstheme="minorHAnsi"/>
          <w:sz w:val="22"/>
          <w:szCs w:val="22"/>
        </w:rPr>
        <w:t>This job description does not form part of the contract of employment.  It describes the way the post holder is expected and required to perform and complete the particular duties as set out in the foregoing.</w:t>
      </w:r>
    </w:p>
    <w:p w:rsidR="009E412E" w:rsidRPr="009C1E24" w:rsidRDefault="009E412E" w:rsidP="009E412E">
      <w:pPr>
        <w:spacing w:line="240" w:lineRule="atLeast"/>
        <w:jc w:val="both"/>
        <w:rPr>
          <w:rFonts w:asciiTheme="minorHAnsi" w:hAnsiTheme="minorHAnsi" w:cstheme="minorHAnsi"/>
          <w:sz w:val="22"/>
          <w:szCs w:val="22"/>
        </w:rPr>
      </w:pPr>
    </w:p>
    <w:p w:rsidR="009E412E" w:rsidRPr="009C1E24" w:rsidRDefault="00397FA8" w:rsidP="00937123">
      <w:pPr>
        <w:rPr>
          <w:rFonts w:asciiTheme="minorHAnsi" w:hAnsiTheme="minorHAnsi" w:cstheme="minorHAnsi"/>
          <w:b/>
          <w:sz w:val="22"/>
          <w:szCs w:val="22"/>
        </w:rPr>
      </w:pPr>
      <w:r>
        <w:rPr>
          <w:rFonts w:asciiTheme="minorHAnsi" w:hAnsiTheme="minorHAnsi" w:cstheme="minorHAnsi"/>
          <w:b/>
          <w:sz w:val="22"/>
          <w:szCs w:val="22"/>
        </w:rPr>
        <w:t xml:space="preserve">Date of Issue: </w:t>
      </w:r>
      <w:r w:rsidR="00937123">
        <w:rPr>
          <w:rFonts w:asciiTheme="minorHAnsi" w:hAnsiTheme="minorHAnsi" w:cstheme="minorHAnsi"/>
          <w:b/>
          <w:sz w:val="22"/>
          <w:szCs w:val="22"/>
        </w:rPr>
        <w:t>March 2025</w:t>
      </w:r>
    </w:p>
    <w:p w:rsidR="009E412E" w:rsidRPr="009C1E24" w:rsidRDefault="009E412E" w:rsidP="009E412E">
      <w:pPr>
        <w:ind w:left="360" w:hanging="360"/>
        <w:rPr>
          <w:rFonts w:asciiTheme="minorHAnsi" w:hAnsiTheme="minorHAnsi" w:cstheme="minorHAnsi"/>
          <w:b/>
          <w:sz w:val="22"/>
          <w:szCs w:val="22"/>
        </w:rPr>
      </w:pPr>
    </w:p>
    <w:p w:rsidR="009E412E" w:rsidRPr="009C1E24" w:rsidRDefault="00C975E6" w:rsidP="009E412E">
      <w:pPr>
        <w:rPr>
          <w:rFonts w:asciiTheme="minorHAnsi" w:hAnsiTheme="minorHAnsi" w:cstheme="minorHAnsi"/>
          <w:b/>
          <w:sz w:val="22"/>
          <w:szCs w:val="22"/>
        </w:rPr>
      </w:pPr>
      <w:r w:rsidRPr="009C1E24">
        <w:rPr>
          <w:rFonts w:asciiTheme="minorHAnsi" w:hAnsiTheme="minorHAnsi" w:cstheme="minorHAnsi"/>
          <w:b/>
          <w:sz w:val="22"/>
          <w:szCs w:val="22"/>
        </w:rPr>
        <w:t>Mr A McClusky</w:t>
      </w:r>
    </w:p>
    <w:p w:rsidR="00DE0C97" w:rsidRPr="009C1E24" w:rsidRDefault="008E6619" w:rsidP="008E6619">
      <w:pPr>
        <w:rPr>
          <w:rFonts w:asciiTheme="minorHAnsi" w:hAnsiTheme="minorHAnsi" w:cstheme="minorHAnsi"/>
          <w:b/>
          <w:sz w:val="22"/>
          <w:szCs w:val="22"/>
        </w:rPr>
      </w:pPr>
      <w:r w:rsidRPr="009C1E24">
        <w:rPr>
          <w:rFonts w:asciiTheme="minorHAnsi" w:hAnsiTheme="minorHAnsi" w:cstheme="minorHAnsi"/>
          <w:b/>
          <w:sz w:val="22"/>
          <w:szCs w:val="22"/>
        </w:rPr>
        <w:t>CEO</w:t>
      </w:r>
    </w:p>
    <w:sectPr w:rsidR="00DE0C97" w:rsidRPr="009C1E24" w:rsidSect="00DE0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1A9"/>
    <w:multiLevelType w:val="hybridMultilevel"/>
    <w:tmpl w:val="2EA60C2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F7B67"/>
    <w:multiLevelType w:val="hybridMultilevel"/>
    <w:tmpl w:val="C5529420"/>
    <w:lvl w:ilvl="0" w:tplc="0809000F">
      <w:start w:val="7"/>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160B4C"/>
    <w:multiLevelType w:val="hybridMultilevel"/>
    <w:tmpl w:val="47A05316"/>
    <w:lvl w:ilvl="0" w:tplc="0809000F">
      <w:start w:val="3"/>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C267DC"/>
    <w:multiLevelType w:val="hybridMultilevel"/>
    <w:tmpl w:val="905A68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512A15"/>
    <w:multiLevelType w:val="multilevel"/>
    <w:tmpl w:val="38A09E3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D233196"/>
    <w:multiLevelType w:val="hybridMultilevel"/>
    <w:tmpl w:val="3DB0D6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84516E"/>
    <w:multiLevelType w:val="hybridMultilevel"/>
    <w:tmpl w:val="99665142"/>
    <w:lvl w:ilvl="0" w:tplc="DFC2CA4E">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8" w15:restartNumberingAfterBreak="0">
    <w:nsid w:val="4E393690"/>
    <w:multiLevelType w:val="hybridMultilevel"/>
    <w:tmpl w:val="2AF2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D1013D"/>
    <w:multiLevelType w:val="hybridMultilevel"/>
    <w:tmpl w:val="EE8865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3706717"/>
    <w:multiLevelType w:val="hybridMultilevel"/>
    <w:tmpl w:val="3CFC1D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AA1334E"/>
    <w:multiLevelType w:val="hybridMultilevel"/>
    <w:tmpl w:val="73F88C4E"/>
    <w:lvl w:ilvl="0" w:tplc="6C00AB84">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num w:numId="1">
    <w:abstractNumId w:val="1"/>
  </w:num>
  <w:num w:numId="2">
    <w:abstractNumId w:val="5"/>
  </w:num>
  <w:num w:numId="3">
    <w:abstractNumId w:val="3"/>
  </w:num>
  <w:num w:numId="4">
    <w:abstractNumId w:val="2"/>
  </w:num>
  <w:num w:numId="5">
    <w:abstractNumId w:val="8"/>
  </w:num>
  <w:num w:numId="6">
    <w:abstractNumId w:val="11"/>
  </w:num>
  <w:num w:numId="7">
    <w:abstractNumId w:val="4"/>
  </w:num>
  <w:num w:numId="8">
    <w:abstractNumId w:val="0"/>
  </w:num>
  <w:num w:numId="9">
    <w:abstractNumId w:val="9"/>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2E"/>
    <w:rsid w:val="000E5FDF"/>
    <w:rsid w:val="0010134E"/>
    <w:rsid w:val="00127225"/>
    <w:rsid w:val="00135710"/>
    <w:rsid w:val="001A620C"/>
    <w:rsid w:val="001D417E"/>
    <w:rsid w:val="00234A82"/>
    <w:rsid w:val="00287FB3"/>
    <w:rsid w:val="002B1819"/>
    <w:rsid w:val="0034049B"/>
    <w:rsid w:val="00340509"/>
    <w:rsid w:val="00397FA8"/>
    <w:rsid w:val="00561AB5"/>
    <w:rsid w:val="00776F36"/>
    <w:rsid w:val="008C7D47"/>
    <w:rsid w:val="008E6619"/>
    <w:rsid w:val="00937123"/>
    <w:rsid w:val="009C1E24"/>
    <w:rsid w:val="009E412E"/>
    <w:rsid w:val="00A67F73"/>
    <w:rsid w:val="00AE468D"/>
    <w:rsid w:val="00BA5F10"/>
    <w:rsid w:val="00C446E1"/>
    <w:rsid w:val="00C975E6"/>
    <w:rsid w:val="00D371F1"/>
    <w:rsid w:val="00DE0C97"/>
    <w:rsid w:val="00EE0D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7227"/>
  <w15:docId w15:val="{40B207DD-7484-4DCC-8630-8ACCFE74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2E"/>
    <w:pPr>
      <w:spacing w:after="0" w:line="240" w:lineRule="auto"/>
    </w:pPr>
    <w:rPr>
      <w:rFonts w:ascii="Times New Roman" w:eastAsia="Times New Roman" w:hAnsi="Times New Roman" w:cs="Times New Roman"/>
      <w:sz w:val="24"/>
      <w:szCs w:val="24"/>
      <w:lang w:eastAsia="en-GB" w:bidi="ar-SA"/>
    </w:rPr>
  </w:style>
  <w:style w:type="paragraph" w:styleId="Heading1">
    <w:name w:val="heading 1"/>
    <w:basedOn w:val="Normal"/>
    <w:next w:val="Normal"/>
    <w:link w:val="Heading1Char"/>
    <w:qFormat/>
    <w:rsid w:val="009E412E"/>
    <w:pPr>
      <w:keepNext/>
      <w:outlineLvl w:val="0"/>
    </w:pPr>
    <w:rPr>
      <w:rFonts w:ascii="Arial" w:hAnsi="Arial"/>
      <w:b/>
      <w:szCs w:val="20"/>
      <w:lang w:eastAsia="en-US"/>
    </w:rPr>
  </w:style>
  <w:style w:type="paragraph" w:styleId="Heading2">
    <w:name w:val="heading 2"/>
    <w:basedOn w:val="Normal"/>
    <w:next w:val="Normal"/>
    <w:link w:val="Heading2Char"/>
    <w:qFormat/>
    <w:rsid w:val="009E412E"/>
    <w:pPr>
      <w:keepNext/>
      <w:jc w:val="both"/>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12E"/>
    <w:rPr>
      <w:rFonts w:ascii="Arial" w:eastAsia="Times New Roman" w:hAnsi="Arial" w:cs="Times New Roman"/>
      <w:b/>
      <w:sz w:val="24"/>
      <w:szCs w:val="20"/>
      <w:lang w:bidi="ar-SA"/>
    </w:rPr>
  </w:style>
  <w:style w:type="character" w:customStyle="1" w:styleId="Heading2Char">
    <w:name w:val="Heading 2 Char"/>
    <w:basedOn w:val="DefaultParagraphFont"/>
    <w:link w:val="Heading2"/>
    <w:rsid w:val="009E412E"/>
    <w:rPr>
      <w:rFonts w:ascii="Arial" w:eastAsia="Times New Roman" w:hAnsi="Arial" w:cs="Times New Roman"/>
      <w:b/>
      <w:sz w:val="20"/>
      <w:szCs w:val="20"/>
      <w:lang w:bidi="ar-SA"/>
    </w:rPr>
  </w:style>
  <w:style w:type="paragraph" w:styleId="BodyTextIndent">
    <w:name w:val="Body Text Indent"/>
    <w:basedOn w:val="Normal"/>
    <w:link w:val="BodyTextIndentChar"/>
    <w:rsid w:val="0010134E"/>
    <w:pPr>
      <w:spacing w:after="120"/>
      <w:ind w:left="283"/>
    </w:pPr>
  </w:style>
  <w:style w:type="character" w:customStyle="1" w:styleId="BodyTextIndentChar">
    <w:name w:val="Body Text Indent Char"/>
    <w:basedOn w:val="DefaultParagraphFont"/>
    <w:link w:val="BodyTextIndent"/>
    <w:rsid w:val="0010134E"/>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Hasmonean High School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jng</dc:creator>
  <cp:lastModifiedBy>Grant, Joanne</cp:lastModifiedBy>
  <cp:revision>2</cp:revision>
  <dcterms:created xsi:type="dcterms:W3CDTF">2025-03-13T13:13:00Z</dcterms:created>
  <dcterms:modified xsi:type="dcterms:W3CDTF">2025-03-13T13:13:00Z</dcterms:modified>
</cp:coreProperties>
</file>