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-438150</wp:posOffset>
            </wp:positionV>
            <wp:extent cx="1095329" cy="11334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51" cy="114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Parkside Primary School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Person Specification – Teacher</w:t>
      </w:r>
    </w:p>
    <w:p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1083"/>
      </w:tblGrid>
      <w:tr>
        <w:tc>
          <w:tcPr>
            <w:tcW w:w="9016" w:type="dxa"/>
            <w:gridSpan w:val="3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Qualification and Experience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Qualified Teacher Status and evidence of appropriate subsequent in-service training.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of recent successful teaching experience.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Proven experience in planning, assessment and classroom organisation.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of successful teaching experience in a diverse school.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Proven experience of high standards of primary classroom practice and of teaching area of responsibility.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 understanding of the Foundation Stage/National Curriculum.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9016" w:type="dxa"/>
            <w:gridSpan w:val="3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Abilities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of the personal and intellectual qualities to set an example to others.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 for the views of parents and a commitment to the importance of the involvement of parents in the learning process.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of a commitment to excellence and the maximising of academic and personal achievement for all pupils.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of the ability to maintain effective classroom discipline in a positive context and to promote well-ordered and self-disciplined behaviour throughout the school.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9016" w:type="dxa"/>
            <w:gridSpan w:val="3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Skills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 understanding of the different ways in which children learn and the appropriateness of a variety of teaching styles to meet the individual learning needs of each child.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of the ability to organise successfully the curriculum for a class of pupils of mixed abilities, aptitudes and educational needs through planning, preparation, monitoring and assessment.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of good subject knowledge to be able to deliver the National Curriculum.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Evidence of good organisational skills to create and maintain a stimulating and attractive learning environment. 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of knowledge and understanding of effective record keeping, and its use to promote the educational and personal development of all children within the school.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of good interpersonal skills and the ability to work as a member of a team and develop and maintain good relations with all members of the school community.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of the ability to communicate clearly both orally and in writing with pupils, parents and colleagues.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9016" w:type="dxa"/>
            <w:gridSpan w:val="3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of knowledge and understanding of the range of needs of young children and the implications for their learning.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of a commitment to an equal opportunities policy both in service delivery and employment, and an understanding of its effective operation within a school. An ability to ensure that each child’s identity is respected, maintained and enhanced and that stereotypes are challenged in a sensitive way.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of knowledge of the legal requirements, national policy and guidance on the safeguarding of children.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>
        <w:tc>
          <w:tcPr>
            <w:tcW w:w="9016" w:type="dxa"/>
            <w:gridSpan w:val="3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Disqualifying Factors</w:t>
            </w:r>
          </w:p>
        </w:tc>
      </w:tr>
      <w:tr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 indication of sexist, racist or anti-disability attitudes or any other attitudes inconsistent with the Council’s Equal Opportunities Policy. </w:t>
            </w:r>
          </w:p>
        </w:tc>
        <w:tc>
          <w:tcPr>
            <w:tcW w:w="108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p/>
    <w:p>
      <w:pPr>
        <w:rPr>
          <w:sz w:val="28"/>
          <w:szCs w:val="28"/>
        </w:rPr>
      </w:pPr>
      <w:r>
        <w:rPr>
          <w:sz w:val="28"/>
          <w:szCs w:val="28"/>
        </w:rPr>
        <w:t>E = Essential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D = Desirable</w:t>
      </w:r>
    </w:p>
    <w:sectPr>
      <w:pgSz w:w="11906" w:h="16838"/>
      <w:pgMar w:top="1440" w:right="1440" w:bottom="1440" w:left="144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D7A93"/>
    <w:multiLevelType w:val="hybridMultilevel"/>
    <w:tmpl w:val="70281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933D6"/>
    <w:multiLevelType w:val="hybridMultilevel"/>
    <w:tmpl w:val="D1FA1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27AEE"/>
    <w:multiLevelType w:val="hybridMultilevel"/>
    <w:tmpl w:val="A998A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8FEF0-6498-4180-A8EB-68BFC7E6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2487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Warriner</dc:creator>
  <cp:keywords/>
  <dc:description/>
  <cp:lastModifiedBy>Tina Warner</cp:lastModifiedBy>
  <cp:revision>2</cp:revision>
  <dcterms:created xsi:type="dcterms:W3CDTF">2018-01-25T11:42:00Z</dcterms:created>
  <dcterms:modified xsi:type="dcterms:W3CDTF">2018-01-25T11:42:00Z</dcterms:modified>
</cp:coreProperties>
</file>