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7243"/>
      </w:tblGrid>
      <w:tr w:rsidR="00520A45" w:rsidRPr="006275BB" w14:paraId="66EDA18E" w14:textId="77777777" w:rsidTr="007D209C">
        <w:tc>
          <w:tcPr>
            <w:tcW w:w="1809" w:type="dxa"/>
          </w:tcPr>
          <w:p w14:paraId="054F5A8E" w14:textId="77777777" w:rsidR="00520A45" w:rsidRPr="006275BB" w:rsidRDefault="00520A45">
            <w:pPr>
              <w:rPr>
                <w:rFonts w:cstheme="minorHAnsi"/>
                <w:sz w:val="24"/>
                <w:szCs w:val="24"/>
              </w:rPr>
            </w:pPr>
            <w:r w:rsidRPr="006275BB">
              <w:rPr>
                <w:rFonts w:cstheme="minorHAnsi"/>
                <w:sz w:val="24"/>
                <w:szCs w:val="24"/>
              </w:rPr>
              <w:t>Job title:</w:t>
            </w:r>
          </w:p>
        </w:tc>
        <w:tc>
          <w:tcPr>
            <w:tcW w:w="7433" w:type="dxa"/>
          </w:tcPr>
          <w:p w14:paraId="5051A32C" w14:textId="26FF5A34" w:rsidR="00520A45" w:rsidRPr="006275BB" w:rsidRDefault="009318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Apprentice Receptionist</w:t>
            </w:r>
          </w:p>
        </w:tc>
      </w:tr>
    </w:tbl>
    <w:p w14:paraId="1306DA6C" w14:textId="77777777" w:rsidR="00520A45" w:rsidRPr="006275BB" w:rsidRDefault="00520A45">
      <w:pPr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7"/>
        <w:gridCol w:w="7239"/>
      </w:tblGrid>
      <w:tr w:rsidR="00520A45" w:rsidRPr="00520A45" w14:paraId="331BE6BC" w14:textId="77777777" w:rsidTr="00067E54">
        <w:trPr>
          <w:trHeight w:val="98"/>
        </w:trPr>
        <w:tc>
          <w:tcPr>
            <w:tcW w:w="1809" w:type="dxa"/>
          </w:tcPr>
          <w:p w14:paraId="08F625DF" w14:textId="77777777" w:rsidR="00520A45" w:rsidRPr="00520A45" w:rsidRDefault="00520A45" w:rsidP="00520A45">
            <w:pPr>
              <w:rPr>
                <w:rFonts w:cstheme="minorHAnsi"/>
                <w:sz w:val="24"/>
                <w:szCs w:val="24"/>
              </w:rPr>
            </w:pPr>
            <w:r w:rsidRPr="006275BB">
              <w:rPr>
                <w:rFonts w:cstheme="minorHAnsi"/>
                <w:sz w:val="24"/>
                <w:szCs w:val="24"/>
              </w:rPr>
              <w:t>Grade</w:t>
            </w:r>
          </w:p>
        </w:tc>
        <w:tc>
          <w:tcPr>
            <w:tcW w:w="7433" w:type="dxa"/>
          </w:tcPr>
          <w:p w14:paraId="66179E2C" w14:textId="5C3D4750" w:rsidR="00520A45" w:rsidRPr="00EF29A1" w:rsidRDefault="00EF29A1" w:rsidP="00EF29A1">
            <w:pPr>
              <w:rPr>
                <w:rFonts w:cstheme="minorHAnsi"/>
                <w:sz w:val="24"/>
                <w:szCs w:val="24"/>
              </w:rPr>
            </w:pPr>
            <w:r w:rsidRPr="00EF29A1">
              <w:rPr>
                <w:sz w:val="24"/>
                <w:szCs w:val="24"/>
              </w:rPr>
              <w:t xml:space="preserve"> Apprentice – Minimum Wage</w:t>
            </w:r>
          </w:p>
        </w:tc>
      </w:tr>
    </w:tbl>
    <w:p w14:paraId="506F9196" w14:textId="77777777" w:rsidR="00520A45" w:rsidRPr="006275BB" w:rsidRDefault="00520A45">
      <w:pPr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94"/>
        <w:gridCol w:w="7222"/>
      </w:tblGrid>
      <w:tr w:rsidR="00520A45" w:rsidRPr="00520A45" w14:paraId="60CCD163" w14:textId="77777777" w:rsidTr="00520A45">
        <w:tc>
          <w:tcPr>
            <w:tcW w:w="1809" w:type="dxa"/>
          </w:tcPr>
          <w:p w14:paraId="633118C8" w14:textId="77777777" w:rsidR="00520A45" w:rsidRPr="00520A45" w:rsidRDefault="00520A45" w:rsidP="006275BB">
            <w:pPr>
              <w:rPr>
                <w:rFonts w:cstheme="minorHAnsi"/>
                <w:sz w:val="24"/>
                <w:szCs w:val="24"/>
              </w:rPr>
            </w:pPr>
            <w:r w:rsidRPr="006275BB">
              <w:rPr>
                <w:rFonts w:cstheme="minorHAnsi"/>
                <w:sz w:val="24"/>
                <w:szCs w:val="24"/>
              </w:rPr>
              <w:t>Responsible to</w:t>
            </w:r>
          </w:p>
        </w:tc>
        <w:tc>
          <w:tcPr>
            <w:tcW w:w="7433" w:type="dxa"/>
          </w:tcPr>
          <w:p w14:paraId="6D90A312" w14:textId="5337E6F9" w:rsidR="00520A45" w:rsidRPr="00520A45" w:rsidRDefault="00EF29A1" w:rsidP="006275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 Administrative Assistant</w:t>
            </w:r>
          </w:p>
        </w:tc>
      </w:tr>
    </w:tbl>
    <w:p w14:paraId="2C89B9E1" w14:textId="77777777" w:rsidR="00520A45" w:rsidRPr="006275BB" w:rsidRDefault="00520A4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5B2" w:rsidRPr="006275BB" w14:paraId="1851A61C" w14:textId="77777777" w:rsidTr="00520A45">
        <w:tc>
          <w:tcPr>
            <w:tcW w:w="9242" w:type="dxa"/>
          </w:tcPr>
          <w:p w14:paraId="7F5FC691" w14:textId="6D159024" w:rsidR="003335B2" w:rsidRPr="006275BB" w:rsidRDefault="003335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Purpose</w:t>
            </w:r>
          </w:p>
        </w:tc>
      </w:tr>
      <w:tr w:rsidR="003335B2" w:rsidRPr="006275BB" w14:paraId="73F591A1" w14:textId="77777777" w:rsidTr="00520A45">
        <w:tc>
          <w:tcPr>
            <w:tcW w:w="9242" w:type="dxa"/>
          </w:tcPr>
          <w:p w14:paraId="604C8E22" w14:textId="36F39B54" w:rsidR="003335B2" w:rsidRPr="003335B2" w:rsidRDefault="003335B2" w:rsidP="003335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provide a professional and efficient Reception service to </w:t>
            </w:r>
            <w:r>
              <w:rPr>
                <w:sz w:val="23"/>
                <w:szCs w:val="23"/>
              </w:rPr>
              <w:t>Doncaster UTC</w:t>
            </w:r>
            <w:r>
              <w:rPr>
                <w:sz w:val="23"/>
                <w:szCs w:val="23"/>
              </w:rPr>
              <w:t xml:space="preserve">, which supports high quality teaching and learning. </w:t>
            </w:r>
          </w:p>
        </w:tc>
      </w:tr>
      <w:tr w:rsidR="00520A45" w:rsidRPr="006275BB" w14:paraId="0D0F3E32" w14:textId="77777777" w:rsidTr="00520A45">
        <w:tc>
          <w:tcPr>
            <w:tcW w:w="9242" w:type="dxa"/>
          </w:tcPr>
          <w:p w14:paraId="3AACAA54" w14:textId="77777777" w:rsidR="00520A45" w:rsidRPr="006275BB" w:rsidRDefault="00520A45">
            <w:pPr>
              <w:rPr>
                <w:rFonts w:cstheme="minorHAnsi"/>
                <w:sz w:val="24"/>
                <w:szCs w:val="24"/>
              </w:rPr>
            </w:pPr>
            <w:r w:rsidRPr="006275BB">
              <w:rPr>
                <w:rFonts w:cstheme="minorHAnsi"/>
                <w:sz w:val="24"/>
                <w:szCs w:val="24"/>
              </w:rPr>
              <w:t>Generic duties and responsibilities</w:t>
            </w:r>
          </w:p>
        </w:tc>
      </w:tr>
      <w:tr w:rsidR="00DB7360" w:rsidRPr="006275BB" w14:paraId="3A47803D" w14:textId="77777777" w:rsidTr="00682BA1">
        <w:trPr>
          <w:trHeight w:val="889"/>
        </w:trPr>
        <w:tc>
          <w:tcPr>
            <w:tcW w:w="9242" w:type="dxa"/>
          </w:tcPr>
          <w:p w14:paraId="33740448" w14:textId="5AB5F1CC" w:rsidR="00C83299" w:rsidRDefault="00D85D1A" w:rsidP="00D85D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Carry out duties as required by the </w:t>
            </w:r>
            <w:r w:rsidR="00C83299">
              <w:rPr>
                <w:sz w:val="23"/>
                <w:szCs w:val="23"/>
              </w:rPr>
              <w:t xml:space="preserve">Lead Administrator </w:t>
            </w:r>
            <w:r>
              <w:rPr>
                <w:sz w:val="23"/>
                <w:szCs w:val="23"/>
              </w:rPr>
              <w:t xml:space="preserve">to assist in the efficient operation of the </w:t>
            </w:r>
            <w:r w:rsidR="00C83299">
              <w:rPr>
                <w:sz w:val="23"/>
                <w:szCs w:val="23"/>
              </w:rPr>
              <w:t>Reception</w:t>
            </w:r>
            <w:r w:rsidR="00E8218D">
              <w:rPr>
                <w:sz w:val="23"/>
                <w:szCs w:val="23"/>
              </w:rPr>
              <w:t xml:space="preserve"> area.</w:t>
            </w:r>
          </w:p>
          <w:p w14:paraId="48209745" w14:textId="71779B8B" w:rsidR="00D85D1A" w:rsidRDefault="00D85D1A" w:rsidP="00D85D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These duties may be undertaken in different areas of the school and may include the following: </w:t>
            </w:r>
          </w:p>
          <w:p w14:paraId="3C608561" w14:textId="55BB082B" w:rsidR="00D85D1A" w:rsidRPr="003D28DE" w:rsidRDefault="00D85D1A" w:rsidP="00D85D1A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undertake reception duties, being the first point of contact for visitors, </w:t>
            </w:r>
            <w:proofErr w:type="gramStart"/>
            <w:r>
              <w:rPr>
                <w:color w:val="323232"/>
                <w:sz w:val="23"/>
                <w:szCs w:val="23"/>
              </w:rPr>
              <w:t>parents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 and pupils, answering routine telephone and face to face enquiries and the signing in and out of visitors. </w:t>
            </w:r>
          </w:p>
          <w:p w14:paraId="5DE9A5EA" w14:textId="04615A97" w:rsidR="00D85D1A" w:rsidRDefault="00D85D1A" w:rsidP="003D28DE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</w:t>
            </w:r>
            <w:r w:rsidR="003D28DE">
              <w:rPr>
                <w:color w:val="323232"/>
                <w:sz w:val="23"/>
                <w:szCs w:val="23"/>
              </w:rPr>
              <w:t>keep up to date the Pay360 system and support parents in its use.</w:t>
            </w:r>
          </w:p>
          <w:p w14:paraId="678EED61" w14:textId="7DF9A6FF" w:rsidR="00D85D1A" w:rsidRDefault="00D85D1A" w:rsidP="003D28DE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provide routine clerical support </w:t>
            </w:r>
            <w:proofErr w:type="gramStart"/>
            <w:r>
              <w:rPr>
                <w:color w:val="323232"/>
                <w:sz w:val="23"/>
                <w:szCs w:val="23"/>
              </w:rPr>
              <w:t>e.g.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 photocopying, filing, emailing, and completing routine forms. </w:t>
            </w:r>
          </w:p>
          <w:p w14:paraId="7135873D" w14:textId="2D65243D" w:rsidR="00D85D1A" w:rsidRDefault="00D85D1A" w:rsidP="003D28DE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deal with deliveries to the school including checking against the goods received note and reporting discrepancies. </w:t>
            </w:r>
          </w:p>
          <w:p w14:paraId="2D9229AB" w14:textId="18D4FB01" w:rsidR="00D85D1A" w:rsidRDefault="00DF1DE5" w:rsidP="00DF1DE5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U</w:t>
            </w:r>
            <w:r w:rsidR="00D85D1A">
              <w:rPr>
                <w:color w:val="323232"/>
                <w:sz w:val="23"/>
                <w:szCs w:val="23"/>
              </w:rPr>
              <w:t xml:space="preserve">nder supervision ensure that everyone is dealt with in a courteous, professional, </w:t>
            </w:r>
            <w:proofErr w:type="gramStart"/>
            <w:r w:rsidR="00D85D1A">
              <w:rPr>
                <w:color w:val="323232"/>
                <w:sz w:val="23"/>
                <w:szCs w:val="23"/>
              </w:rPr>
              <w:t>calm</w:t>
            </w:r>
            <w:proofErr w:type="gramEnd"/>
            <w:r w:rsidR="00D85D1A">
              <w:rPr>
                <w:color w:val="323232"/>
                <w:sz w:val="23"/>
                <w:szCs w:val="23"/>
              </w:rPr>
              <w:t xml:space="preserve"> and friendly manner. </w:t>
            </w:r>
          </w:p>
          <w:p w14:paraId="5B555E5C" w14:textId="587EF2D0" w:rsidR="00D85D1A" w:rsidRDefault="00D85D1A" w:rsidP="00DF1DE5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provide an excellent customer service to parents, pupils, colleagues and visitors to the </w:t>
            </w:r>
            <w:proofErr w:type="gramStart"/>
            <w:r>
              <w:rPr>
                <w:color w:val="323232"/>
                <w:sz w:val="23"/>
                <w:szCs w:val="23"/>
              </w:rPr>
              <w:t>School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 </w:t>
            </w:r>
          </w:p>
          <w:p w14:paraId="054E866C" w14:textId="77777777" w:rsidR="00FE68C1" w:rsidRDefault="00FE68C1" w:rsidP="00DF1DE5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support team members, sharing learning and best practice </w:t>
            </w:r>
            <w:proofErr w:type="gramStart"/>
            <w:r>
              <w:rPr>
                <w:color w:val="323232"/>
                <w:sz w:val="23"/>
                <w:szCs w:val="23"/>
              </w:rPr>
              <w:t>in order to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 contribute to overall team effectiveness. </w:t>
            </w:r>
          </w:p>
          <w:p w14:paraId="30879C66" w14:textId="58AE5F24" w:rsidR="00FE68C1" w:rsidRDefault="00FE68C1" w:rsidP="00DF1DE5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assist with pupil’s first aid and welfare duties, looking after sick pupils, liaising with parents/staff as required. </w:t>
            </w:r>
          </w:p>
          <w:p w14:paraId="3ECE10B7" w14:textId="52B8AEC4" w:rsidR="00FE68C1" w:rsidRPr="00AB335D" w:rsidRDefault="00FE68C1" w:rsidP="00FE68C1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provide general support for the </w:t>
            </w:r>
            <w:r w:rsidR="00DF1DE5">
              <w:rPr>
                <w:color w:val="323232"/>
                <w:sz w:val="23"/>
                <w:szCs w:val="23"/>
              </w:rPr>
              <w:t>Lead Administrator and the Office Manager as required.</w:t>
            </w:r>
          </w:p>
          <w:p w14:paraId="02641ECA" w14:textId="1FBE5626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undertake typing, word processing and other IT based tasks. </w:t>
            </w:r>
          </w:p>
          <w:p w14:paraId="55FDEAD9" w14:textId="63FBB590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Under supervision sort and distribute post. </w:t>
            </w:r>
          </w:p>
          <w:p w14:paraId="45D7391E" w14:textId="04082072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To be aware of and comply with policies and procedures relating to child protection, inclusion, health, safety and security, </w:t>
            </w:r>
            <w:proofErr w:type="gramStart"/>
            <w:r>
              <w:rPr>
                <w:color w:val="323232"/>
                <w:sz w:val="23"/>
                <w:szCs w:val="23"/>
              </w:rPr>
              <w:t>confidentiality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 and data protection, reporting all concerns to an appropriate person. </w:t>
            </w:r>
          </w:p>
          <w:p w14:paraId="6CB70EA2" w14:textId="46D163CC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To participate in training and other learning activities and performance development as required. </w:t>
            </w:r>
          </w:p>
          <w:p w14:paraId="45B95BC8" w14:textId="1F25C3FA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To ensure strict confidentiality in all areas of work. </w:t>
            </w:r>
          </w:p>
          <w:p w14:paraId="7302D61A" w14:textId="06DC1528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lastRenderedPageBreak/>
              <w:t xml:space="preserve">To work and process personal and sensitive information in accordance with Data Protection Act 2018 including the General Data Protection Regulations (GDPR) 2018. </w:t>
            </w:r>
          </w:p>
          <w:p w14:paraId="4EDCAA77" w14:textId="393B4B8E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To ensure work is conducted in a way that protects the safety and security of information (</w:t>
            </w:r>
            <w:proofErr w:type="gramStart"/>
            <w:r>
              <w:rPr>
                <w:color w:val="323232"/>
                <w:sz w:val="23"/>
                <w:szCs w:val="23"/>
              </w:rPr>
              <w:t>e.g.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 strong passwords, reporting breaches, securing paper records, securely disposing of records). </w:t>
            </w:r>
          </w:p>
          <w:p w14:paraId="02847D5D" w14:textId="32CE594F" w:rsidR="00FE68C1" w:rsidRDefault="00FE68C1" w:rsidP="00AB335D">
            <w:pPr>
              <w:pStyle w:val="Default"/>
              <w:numPr>
                <w:ilvl w:val="0"/>
                <w:numId w:val="4"/>
              </w:numPr>
              <w:spacing w:after="1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To understand and comply with the statutory guidance regarding safeguarding of children, </w:t>
            </w:r>
            <w:proofErr w:type="gramStart"/>
            <w:r>
              <w:rPr>
                <w:color w:val="323232"/>
                <w:sz w:val="23"/>
                <w:szCs w:val="23"/>
              </w:rPr>
              <w:t>ensuring the safeguarding and promotion of children’s welfare at all times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, reporting any concerns to the Designated Safeguarding Officer immediately. </w:t>
            </w:r>
          </w:p>
          <w:p w14:paraId="2FC9FC01" w14:textId="3144F38F" w:rsidR="00FE68C1" w:rsidRDefault="00FE68C1" w:rsidP="00AB335D">
            <w:pPr>
              <w:pStyle w:val="Default"/>
              <w:numPr>
                <w:ilvl w:val="0"/>
                <w:numId w:val="4"/>
              </w:numPr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To </w:t>
            </w:r>
            <w:proofErr w:type="gramStart"/>
            <w:r>
              <w:rPr>
                <w:color w:val="323232"/>
                <w:sz w:val="23"/>
                <w:szCs w:val="23"/>
              </w:rPr>
              <w:t>comply with the Trust and School’s policies and procedures at all times</w:t>
            </w:r>
            <w:proofErr w:type="gramEnd"/>
            <w:r>
              <w:rPr>
                <w:color w:val="323232"/>
                <w:sz w:val="23"/>
                <w:szCs w:val="23"/>
              </w:rPr>
              <w:t xml:space="preserve">. </w:t>
            </w:r>
          </w:p>
          <w:p w14:paraId="076B4BCC" w14:textId="6B9D1930" w:rsidR="00DB7360" w:rsidRPr="006275BB" w:rsidRDefault="00DB7360" w:rsidP="00FE68C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0F87AA" w14:textId="04DC3E1A" w:rsidR="00520A45" w:rsidRDefault="00520A45">
      <w:pPr>
        <w:rPr>
          <w:rFonts w:cstheme="minorHAnsi"/>
          <w:sz w:val="24"/>
          <w:szCs w:val="24"/>
        </w:rPr>
      </w:pPr>
    </w:p>
    <w:p w14:paraId="13F2CFFA" w14:textId="11B8D6DF" w:rsidR="00FE68C1" w:rsidRDefault="00FE68C1" w:rsidP="00FE68C1">
      <w:pPr>
        <w:pStyle w:val="Default"/>
        <w:rPr>
          <w:b/>
          <w:bCs/>
        </w:rPr>
      </w:pPr>
      <w:r w:rsidRPr="00FE68C1">
        <w:rPr>
          <w:b/>
          <w:bCs/>
        </w:rPr>
        <w:t xml:space="preserve">This job description will be reviewed annually and may be subject to amendment or modification at any time after consultation with the post holder. It is not a comprehensive statement of procedures and tasks but sets out the main expectations of the school in relation to the post holder’s professional responsibilities and duties. </w:t>
      </w:r>
    </w:p>
    <w:p w14:paraId="7B17DF8E" w14:textId="77777777" w:rsidR="00FE68C1" w:rsidRPr="00FE68C1" w:rsidRDefault="00FE68C1" w:rsidP="00FE68C1">
      <w:pPr>
        <w:pStyle w:val="Default"/>
      </w:pPr>
    </w:p>
    <w:p w14:paraId="65216F94" w14:textId="5DE853C7" w:rsidR="00FE68C1" w:rsidRDefault="00FE68C1" w:rsidP="00FE68C1">
      <w:pPr>
        <w:pStyle w:val="Default"/>
        <w:rPr>
          <w:b/>
          <w:bCs/>
        </w:rPr>
      </w:pPr>
      <w:r w:rsidRPr="00FE68C1">
        <w:rPr>
          <w:b/>
          <w:bCs/>
        </w:rPr>
        <w:t xml:space="preserve">Any other duties as reasonable required by your Headteacher or a member of the Senior Management Team </w:t>
      </w:r>
    </w:p>
    <w:p w14:paraId="34E2E99D" w14:textId="77777777" w:rsidR="00FE68C1" w:rsidRPr="00FE68C1" w:rsidRDefault="00FE68C1" w:rsidP="00FE68C1">
      <w:pPr>
        <w:pStyle w:val="Default"/>
      </w:pPr>
    </w:p>
    <w:p w14:paraId="10472212" w14:textId="47DBB6FA" w:rsidR="00FE68C1" w:rsidRPr="00FE68C1" w:rsidRDefault="003335B2" w:rsidP="00FE68C1">
      <w:pPr>
        <w:rPr>
          <w:rFonts w:cstheme="minorHAnsi"/>
          <w:sz w:val="28"/>
          <w:szCs w:val="28"/>
        </w:rPr>
      </w:pPr>
      <w:r>
        <w:rPr>
          <w:b/>
          <w:bCs/>
          <w:sz w:val="24"/>
          <w:szCs w:val="24"/>
        </w:rPr>
        <w:t>Doncaster UTC</w:t>
      </w:r>
      <w:r w:rsidR="00FE68C1" w:rsidRPr="00FE68C1">
        <w:rPr>
          <w:b/>
          <w:bCs/>
          <w:sz w:val="24"/>
          <w:szCs w:val="24"/>
        </w:rPr>
        <w:t xml:space="preserve"> is committed to safeguarding and promoting the welfare of children. Applicants must be willing to undergo child protection screening appropriate to the post including checks with the Disclosure and Baring Service. </w:t>
      </w:r>
      <w:r>
        <w:rPr>
          <w:b/>
          <w:bCs/>
          <w:sz w:val="24"/>
          <w:szCs w:val="24"/>
        </w:rPr>
        <w:t>Doncaster UTC</w:t>
      </w:r>
      <w:r w:rsidR="00FE68C1" w:rsidRPr="00FE68C1">
        <w:rPr>
          <w:b/>
          <w:bCs/>
          <w:sz w:val="24"/>
          <w:szCs w:val="24"/>
        </w:rPr>
        <w:t xml:space="preserve"> is an equal opportunities employer.</w:t>
      </w:r>
    </w:p>
    <w:sectPr w:rsidR="00FE68C1" w:rsidRPr="00FE68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2579" w14:textId="77777777" w:rsidR="00DA540F" w:rsidRDefault="00DA540F" w:rsidP="002E1CF9">
      <w:pPr>
        <w:spacing w:after="0" w:line="240" w:lineRule="auto"/>
      </w:pPr>
      <w:r>
        <w:separator/>
      </w:r>
    </w:p>
  </w:endnote>
  <w:endnote w:type="continuationSeparator" w:id="0">
    <w:p w14:paraId="263AF71F" w14:textId="77777777" w:rsidR="00DA540F" w:rsidRDefault="00DA540F" w:rsidP="002E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A994" w14:textId="77777777" w:rsidR="00DA540F" w:rsidRDefault="00DA540F" w:rsidP="002E1CF9">
      <w:pPr>
        <w:spacing w:after="0" w:line="240" w:lineRule="auto"/>
      </w:pPr>
      <w:r>
        <w:separator/>
      </w:r>
    </w:p>
  </w:footnote>
  <w:footnote w:type="continuationSeparator" w:id="0">
    <w:p w14:paraId="6214EDEE" w14:textId="77777777" w:rsidR="00DA540F" w:rsidRDefault="00DA540F" w:rsidP="002E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EB56" w14:textId="77777777" w:rsidR="002E1CF9" w:rsidRDefault="002E1CF9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F4C613E" wp14:editId="703B5EE3">
          <wp:simplePos x="0" y="0"/>
          <wp:positionH relativeFrom="column">
            <wp:posOffset>-809625</wp:posOffset>
          </wp:positionH>
          <wp:positionV relativeFrom="paragraph">
            <wp:posOffset>-449580</wp:posOffset>
          </wp:positionV>
          <wp:extent cx="2161540" cy="1343025"/>
          <wp:effectExtent l="0" t="0" r="0" b="9525"/>
          <wp:wrapTight wrapText="bothSides">
            <wp:wrapPolygon edited="0">
              <wp:start x="0" y="0"/>
              <wp:lineTo x="0" y="21447"/>
              <wp:lineTo x="21321" y="21447"/>
              <wp:lineTo x="213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0B422BA" wp14:editId="09A50194">
          <wp:simplePos x="0" y="0"/>
          <wp:positionH relativeFrom="column">
            <wp:posOffset>3472815</wp:posOffset>
          </wp:positionH>
          <wp:positionV relativeFrom="paragraph">
            <wp:posOffset>-306705</wp:posOffset>
          </wp:positionV>
          <wp:extent cx="3032760" cy="762000"/>
          <wp:effectExtent l="0" t="0" r="0" b="0"/>
          <wp:wrapTight wrapText="bothSides">
            <wp:wrapPolygon edited="0">
              <wp:start x="0" y="0"/>
              <wp:lineTo x="0" y="21060"/>
              <wp:lineTo x="21437" y="21060"/>
              <wp:lineTo x="2143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ncaster UTC N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276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B0574" w14:textId="77777777" w:rsidR="002E1CF9" w:rsidRDefault="002E1CF9">
    <w:pPr>
      <w:pStyle w:val="Header"/>
    </w:pPr>
  </w:p>
  <w:p w14:paraId="0B5D0A5C" w14:textId="77777777" w:rsidR="002E1CF9" w:rsidRDefault="002E1CF9">
    <w:pPr>
      <w:pStyle w:val="Header"/>
    </w:pPr>
  </w:p>
  <w:p w14:paraId="0B632F63" w14:textId="77777777" w:rsidR="002E1CF9" w:rsidRDefault="002E1CF9">
    <w:pPr>
      <w:pStyle w:val="Header"/>
    </w:pPr>
  </w:p>
  <w:p w14:paraId="771D92C6" w14:textId="77777777" w:rsidR="002E1CF9" w:rsidRDefault="002E1CF9">
    <w:pPr>
      <w:pStyle w:val="Header"/>
    </w:pPr>
  </w:p>
  <w:p w14:paraId="44949D68" w14:textId="77777777" w:rsidR="002E1CF9" w:rsidRDefault="002E1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56AB0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FD0796"/>
    <w:multiLevelType w:val="hybridMultilevel"/>
    <w:tmpl w:val="8CC6F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B0F"/>
    <w:multiLevelType w:val="hybridMultilevel"/>
    <w:tmpl w:val="14B2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18E3"/>
    <w:multiLevelType w:val="hybridMultilevel"/>
    <w:tmpl w:val="DD70B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330712">
    <w:abstractNumId w:val="1"/>
  </w:num>
  <w:num w:numId="2" w16cid:durableId="717171205">
    <w:abstractNumId w:val="3"/>
  </w:num>
  <w:num w:numId="3" w16cid:durableId="166011443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4099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45"/>
    <w:rsid w:val="00067E54"/>
    <w:rsid w:val="00116D7E"/>
    <w:rsid w:val="0023179D"/>
    <w:rsid w:val="002E1CF9"/>
    <w:rsid w:val="003335B2"/>
    <w:rsid w:val="003D28DE"/>
    <w:rsid w:val="004B3127"/>
    <w:rsid w:val="00520A45"/>
    <w:rsid w:val="006275BB"/>
    <w:rsid w:val="007D209C"/>
    <w:rsid w:val="009318F9"/>
    <w:rsid w:val="00933CD3"/>
    <w:rsid w:val="00A8634C"/>
    <w:rsid w:val="00AB335D"/>
    <w:rsid w:val="00AB6300"/>
    <w:rsid w:val="00B673E9"/>
    <w:rsid w:val="00C46F3F"/>
    <w:rsid w:val="00C83299"/>
    <w:rsid w:val="00CE4E79"/>
    <w:rsid w:val="00D312A3"/>
    <w:rsid w:val="00D52CDD"/>
    <w:rsid w:val="00D85D1A"/>
    <w:rsid w:val="00DA540F"/>
    <w:rsid w:val="00DB7360"/>
    <w:rsid w:val="00DF1DE5"/>
    <w:rsid w:val="00DF5370"/>
    <w:rsid w:val="00E01DC6"/>
    <w:rsid w:val="00E8218D"/>
    <w:rsid w:val="00EF29A1"/>
    <w:rsid w:val="00F902B9"/>
    <w:rsid w:val="00FE68C1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5DD56"/>
  <w15:docId w15:val="{0C943A40-5D2E-4F84-A5D1-57A892B6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4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2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CF9"/>
  </w:style>
  <w:style w:type="paragraph" w:styleId="Footer">
    <w:name w:val="footer"/>
    <w:basedOn w:val="Normal"/>
    <w:link w:val="FooterChar"/>
    <w:uiPriority w:val="99"/>
    <w:unhideWhenUsed/>
    <w:rsid w:val="002E1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F9"/>
  </w:style>
  <w:style w:type="paragraph" w:customStyle="1" w:styleId="Default">
    <w:name w:val="Default"/>
    <w:rsid w:val="00EF2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C3E2A31899D4999AD4D3DC4ED1578" ma:contentTypeVersion="13" ma:contentTypeDescription="Create a new document." ma:contentTypeScope="" ma:versionID="a434ffaf5a4c1d247680cd6011a18068">
  <xsd:schema xmlns:xsd="http://www.w3.org/2001/XMLSchema" xmlns:xs="http://www.w3.org/2001/XMLSchema" xmlns:p="http://schemas.microsoft.com/office/2006/metadata/properties" xmlns:ns3="33d234d8-8027-420d-8039-becbf8747707" xmlns:ns4="70620943-67ef-438c-82f0-d59ef9997b1e" targetNamespace="http://schemas.microsoft.com/office/2006/metadata/properties" ma:root="true" ma:fieldsID="2e76d75a2a02ff4eef8aa4afa8dfa7f9" ns3:_="" ns4:_="">
    <xsd:import namespace="33d234d8-8027-420d-8039-becbf8747707"/>
    <xsd:import namespace="70620943-67ef-438c-82f0-d59ef9997b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34d8-8027-420d-8039-becbf874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0943-67ef-438c-82f0-d59ef9997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1D47E-CAFF-44E2-B8FE-D6F9692A0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234d8-8027-420d-8039-becbf8747707"/>
    <ds:schemaRef ds:uri="70620943-67ef-438c-82f0-d59ef9997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6439F-4FA1-48D0-8FC3-98EF96C88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5730C-4C1B-4F32-B54A-DB5BE81BA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550</Words>
  <Characters>2984</Characters>
  <Application>Microsoft Office Word</Application>
  <DocSecurity>0</DocSecurity>
  <Lines>175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Hungerhill School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Parker-Browne</dc:creator>
  <cp:lastModifiedBy>E. Convery</cp:lastModifiedBy>
  <cp:revision>14</cp:revision>
  <dcterms:created xsi:type="dcterms:W3CDTF">2021-02-24T10:26:00Z</dcterms:created>
  <dcterms:modified xsi:type="dcterms:W3CDTF">2022-08-03T08:57:00Z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0x0101003DFC3E2A31899D4999AD4D3DC4ED1578</vt:lpwstr>
  </property>
</Properties>
</file>