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8030" w14:textId="0C008109" w:rsidR="00D7775C" w:rsidRDefault="00D7775C" w:rsidP="00D7775C">
      <w:pPr>
        <w:pStyle w:val="NoSpacing"/>
        <w:rPr>
          <w:rFonts w:ascii="Arial" w:hAnsi="Arial" w:cs="Arial"/>
          <w:b/>
          <w:color w:val="2E74B5" w:themeColor="accent5" w:themeShade="BF"/>
          <w:sz w:val="56"/>
          <w:szCs w:val="56"/>
          <w:lang w:val="en-GB"/>
        </w:rPr>
      </w:pPr>
      <w:r>
        <w:rPr>
          <w:noProof/>
        </w:rPr>
        <mc:AlternateContent>
          <mc:Choice Requires="wps">
            <w:drawing>
              <wp:anchor distT="45720" distB="45720" distL="114300" distR="114300" simplePos="0" relativeHeight="251659264" behindDoc="0" locked="0" layoutInCell="1" allowOverlap="1" wp14:anchorId="711E1B62" wp14:editId="79DEBF06">
                <wp:simplePos x="0" y="0"/>
                <wp:positionH relativeFrom="column">
                  <wp:posOffset>3067050</wp:posOffset>
                </wp:positionH>
                <wp:positionV relativeFrom="paragraph">
                  <wp:posOffset>8255</wp:posOffset>
                </wp:positionV>
                <wp:extent cx="3028950" cy="107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76325"/>
                        </a:xfrm>
                        <a:prstGeom prst="rect">
                          <a:avLst/>
                        </a:prstGeom>
                        <a:solidFill>
                          <a:srgbClr val="FFFFFF"/>
                        </a:solidFill>
                        <a:ln w="9525">
                          <a:noFill/>
                          <a:miter lim="800000"/>
                          <a:headEnd/>
                          <a:tailEnd/>
                        </a:ln>
                      </wps:spPr>
                      <wps:txbx>
                        <w:txbxContent>
                          <w:p w14:paraId="48485E4F" w14:textId="33306520" w:rsidR="00D7775C" w:rsidRPr="00D7775C" w:rsidRDefault="00D7775C" w:rsidP="00D7775C">
                            <w:pPr>
                              <w:rPr>
                                <w:rFonts w:ascii="Arial" w:hAnsi="Arial" w:cs="Arial"/>
                                <w:b/>
                                <w:color w:val="2E74B5" w:themeColor="accent5" w:themeShade="BF"/>
                                <w:sz w:val="36"/>
                                <w:szCs w:val="36"/>
                              </w:rPr>
                            </w:pPr>
                            <w:r w:rsidRPr="00D7775C">
                              <w:rPr>
                                <w:rFonts w:ascii="Arial" w:hAnsi="Arial" w:cs="Arial"/>
                                <w:b/>
                                <w:color w:val="2E74B5" w:themeColor="accent5" w:themeShade="BF"/>
                                <w:sz w:val="36"/>
                                <w:szCs w:val="36"/>
                              </w:rPr>
                              <w:t>Collingwood College</w:t>
                            </w:r>
                          </w:p>
                          <w:p w14:paraId="75F184F5" w14:textId="24E4E76B" w:rsidR="00D7775C" w:rsidRPr="00D7775C" w:rsidRDefault="00D7775C" w:rsidP="00D7775C">
                            <w:pPr>
                              <w:rPr>
                                <w:sz w:val="36"/>
                                <w:szCs w:val="36"/>
                              </w:rPr>
                            </w:pPr>
                            <w:r w:rsidRPr="00D7775C">
                              <w:rPr>
                                <w:rFonts w:ascii="Arial" w:hAnsi="Arial" w:cs="Arial"/>
                                <w:b/>
                                <w:color w:val="2E74B5" w:themeColor="accent5" w:themeShade="BF"/>
                                <w:sz w:val="36"/>
                                <w:szCs w:val="36"/>
                              </w:rPr>
                              <w:t xml:space="preserve">Recruitment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E1B62" id="_x0000_t202" coordsize="21600,21600" o:spt="202" path="m,l,21600r21600,l21600,xe">
                <v:stroke joinstyle="miter"/>
                <v:path gradientshapeok="t" o:connecttype="rect"/>
              </v:shapetype>
              <v:shape id="Text Box 2" o:spid="_x0000_s1026" type="#_x0000_t202" style="position:absolute;margin-left:241.5pt;margin-top:.65pt;width:238.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5TIQ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" stroked="f">
                <v:textbox>
                  <w:txbxContent>
                    <w:p w14:paraId="48485E4F" w14:textId="33306520" w:rsidR="00D7775C" w:rsidRPr="00D7775C" w:rsidRDefault="00D7775C" w:rsidP="00D7775C">
                      <w:pPr>
                        <w:rPr>
                          <w:rFonts w:ascii="Arial" w:hAnsi="Arial" w:cs="Arial"/>
                          <w:b/>
                          <w:color w:val="2E74B5" w:themeColor="accent5" w:themeShade="BF"/>
                          <w:sz w:val="36"/>
                          <w:szCs w:val="36"/>
                        </w:rPr>
                      </w:pPr>
                      <w:r w:rsidRPr="00D7775C">
                        <w:rPr>
                          <w:rFonts w:ascii="Arial" w:hAnsi="Arial" w:cs="Arial"/>
                          <w:b/>
                          <w:color w:val="2E74B5" w:themeColor="accent5" w:themeShade="BF"/>
                          <w:sz w:val="36"/>
                          <w:szCs w:val="36"/>
                        </w:rPr>
                        <w:t>Collingwood College</w:t>
                      </w:r>
                    </w:p>
                    <w:p w14:paraId="75F184F5" w14:textId="24E4E76B" w:rsidR="00D7775C" w:rsidRPr="00D7775C" w:rsidRDefault="00D7775C" w:rsidP="00D7775C">
                      <w:pPr>
                        <w:rPr>
                          <w:sz w:val="36"/>
                          <w:szCs w:val="36"/>
                        </w:rPr>
                      </w:pPr>
                      <w:r w:rsidRPr="00D7775C">
                        <w:rPr>
                          <w:rFonts w:ascii="Arial" w:hAnsi="Arial" w:cs="Arial"/>
                          <w:b/>
                          <w:color w:val="2E74B5" w:themeColor="accent5" w:themeShade="BF"/>
                          <w:sz w:val="36"/>
                          <w:szCs w:val="36"/>
                        </w:rPr>
                        <w:t xml:space="preserve">Recruitment Information </w:t>
                      </w:r>
                    </w:p>
                  </w:txbxContent>
                </v:textbox>
                <w10:wrap type="square"/>
              </v:shape>
            </w:pict>
          </mc:Fallback>
        </mc:AlternateContent>
      </w:r>
      <w:r>
        <w:rPr>
          <w:rFonts w:ascii="Tahoma" w:hAnsi="Tahoma" w:cs="Tahoma"/>
          <w:noProof/>
          <w:lang w:val="en-GB" w:eastAsia="en-GB"/>
        </w:rPr>
        <w:drawing>
          <wp:inline distT="0" distB="0" distL="0" distR="0" wp14:anchorId="446C8C2F" wp14:editId="134ABD9F">
            <wp:extent cx="2694214" cy="942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gwood_CMYK (640x224).jpg"/>
                    <pic:cNvPicPr/>
                  </pic:nvPicPr>
                  <pic:blipFill>
                    <a:blip r:embed="rId7">
                      <a:extLst>
                        <a:ext uri="{28A0092B-C50C-407E-A947-70E740481C1C}">
                          <a14:useLocalDpi xmlns:a14="http://schemas.microsoft.com/office/drawing/2010/main" val="0"/>
                        </a:ext>
                      </a:extLst>
                    </a:blip>
                    <a:stretch>
                      <a:fillRect/>
                    </a:stretch>
                  </pic:blipFill>
                  <pic:spPr>
                    <a:xfrm>
                      <a:off x="0" y="0"/>
                      <a:ext cx="2712578" cy="949402"/>
                    </a:xfrm>
                    <a:prstGeom prst="rect">
                      <a:avLst/>
                    </a:prstGeom>
                  </pic:spPr>
                </pic:pic>
              </a:graphicData>
            </a:graphic>
          </wp:inline>
        </w:drawing>
      </w:r>
      <w:r>
        <w:rPr>
          <w:rFonts w:ascii="Arial" w:hAnsi="Arial" w:cs="Arial"/>
          <w:b/>
          <w:color w:val="2E74B5" w:themeColor="accent5" w:themeShade="BF"/>
          <w:sz w:val="56"/>
          <w:szCs w:val="56"/>
          <w:lang w:val="en-GB"/>
        </w:rPr>
        <w:t xml:space="preserve"> </w:t>
      </w:r>
    </w:p>
    <w:p w14:paraId="6D366999" w14:textId="77777777" w:rsidR="00D7775C" w:rsidRDefault="00D7775C" w:rsidP="00D7775C">
      <w:pPr>
        <w:pStyle w:val="NoSpacing"/>
        <w:rPr>
          <w:rFonts w:ascii="Arial" w:hAnsi="Arial" w:cs="Arial"/>
          <w:b/>
          <w:color w:val="2E74B5" w:themeColor="accent5" w:themeShade="BF"/>
          <w:sz w:val="56"/>
          <w:szCs w:val="56"/>
          <w:lang w:val="en-GB"/>
        </w:rPr>
      </w:pPr>
    </w:p>
    <w:p w14:paraId="289ECF7D" w14:textId="74FD879C" w:rsidR="00D7775C" w:rsidRDefault="000715A6" w:rsidP="00D7775C">
      <w:pPr>
        <w:pStyle w:val="NoSpacing"/>
        <w:jc w:val="center"/>
        <w:rPr>
          <w:rFonts w:ascii="Arial" w:hAnsi="Arial" w:cs="Arial"/>
          <w:b/>
          <w:color w:val="2E74B5" w:themeColor="accent5" w:themeShade="BF"/>
          <w:sz w:val="40"/>
          <w:szCs w:val="40"/>
          <w:lang w:val="en-GB"/>
        </w:rPr>
      </w:pPr>
      <w:r>
        <w:rPr>
          <w:rFonts w:ascii="Arial" w:hAnsi="Arial" w:cs="Arial"/>
          <w:b/>
          <w:color w:val="2E74B5" w:themeColor="accent5" w:themeShade="BF"/>
          <w:sz w:val="40"/>
          <w:szCs w:val="40"/>
          <w:lang w:val="en-GB"/>
        </w:rPr>
        <w:t>COVER SUPERVISOR</w:t>
      </w:r>
      <w:r w:rsidR="00AE14A8">
        <w:rPr>
          <w:rFonts w:ascii="Arial" w:hAnsi="Arial" w:cs="Arial"/>
          <w:b/>
          <w:color w:val="2E74B5" w:themeColor="accent5" w:themeShade="BF"/>
          <w:sz w:val="40"/>
          <w:szCs w:val="40"/>
          <w:lang w:val="en-GB"/>
        </w:rPr>
        <w:t xml:space="preserve"> </w:t>
      </w:r>
    </w:p>
    <w:p w14:paraId="6899F909" w14:textId="75F3CE78" w:rsidR="00637994" w:rsidRDefault="00AE14A8" w:rsidP="00D7775C">
      <w:pPr>
        <w:pStyle w:val="NoSpacing"/>
        <w:jc w:val="center"/>
        <w:rPr>
          <w:rFonts w:ascii="Arial" w:hAnsi="Arial" w:cs="Arial"/>
          <w:b/>
          <w:color w:val="2E74B5" w:themeColor="accent5" w:themeShade="BF"/>
          <w:sz w:val="40"/>
          <w:szCs w:val="40"/>
          <w:lang w:val="en-GB"/>
        </w:rPr>
      </w:pPr>
      <w:r>
        <w:rPr>
          <w:rFonts w:ascii="Arial" w:hAnsi="Arial" w:cs="Arial"/>
          <w:b/>
          <w:color w:val="2E74B5" w:themeColor="accent5" w:themeShade="BF"/>
          <w:sz w:val="40"/>
          <w:szCs w:val="40"/>
          <w:lang w:val="en-GB"/>
        </w:rPr>
        <w:t xml:space="preserve">(Fixed Term </w:t>
      </w:r>
      <w:r w:rsidR="00637994">
        <w:rPr>
          <w:rFonts w:ascii="Arial" w:hAnsi="Arial" w:cs="Arial"/>
          <w:b/>
          <w:color w:val="2E74B5" w:themeColor="accent5" w:themeShade="BF"/>
          <w:sz w:val="40"/>
          <w:szCs w:val="40"/>
          <w:lang w:val="en-GB"/>
        </w:rPr>
        <w:t>1 Academic year -</w:t>
      </w:r>
    </w:p>
    <w:p w14:paraId="7E8BE6F2" w14:textId="79AC788F" w:rsidR="00D7775C" w:rsidRDefault="00637994" w:rsidP="00D7775C">
      <w:pPr>
        <w:pStyle w:val="NoSpacing"/>
        <w:jc w:val="center"/>
        <w:rPr>
          <w:rFonts w:ascii="Arial" w:hAnsi="Arial" w:cs="Arial"/>
          <w:b/>
          <w:color w:val="2E74B5" w:themeColor="accent5" w:themeShade="BF"/>
          <w:sz w:val="40"/>
          <w:szCs w:val="40"/>
          <w:lang w:val="en-GB"/>
        </w:rPr>
      </w:pPr>
      <w:r>
        <w:rPr>
          <w:rFonts w:ascii="Arial" w:hAnsi="Arial" w:cs="Arial"/>
          <w:b/>
          <w:color w:val="2E74B5" w:themeColor="accent5" w:themeShade="BF"/>
          <w:sz w:val="40"/>
          <w:szCs w:val="40"/>
          <w:lang w:val="en-GB"/>
        </w:rPr>
        <w:t>September 2021 to July 2022</w:t>
      </w:r>
      <w:r w:rsidR="00AE14A8">
        <w:rPr>
          <w:rFonts w:ascii="Arial" w:hAnsi="Arial" w:cs="Arial"/>
          <w:b/>
          <w:color w:val="2E74B5" w:themeColor="accent5" w:themeShade="BF"/>
          <w:sz w:val="40"/>
          <w:szCs w:val="40"/>
          <w:lang w:val="en-GB"/>
        </w:rPr>
        <w:t>)</w:t>
      </w:r>
    </w:p>
    <w:p w14:paraId="5F163C4E" w14:textId="1C71CA8A" w:rsidR="00D7775C" w:rsidRPr="00D7775C" w:rsidRDefault="00D7775C" w:rsidP="00D7775C">
      <w:pPr>
        <w:pStyle w:val="NoSpacing"/>
        <w:rPr>
          <w:rFonts w:ascii="Arial" w:hAnsi="Arial" w:cs="Arial"/>
          <w:b/>
          <w:color w:val="2E74B5" w:themeColor="accent5" w:themeShade="BF"/>
          <w:sz w:val="40"/>
          <w:szCs w:val="40"/>
          <w:lang w:val="en-GB"/>
        </w:rPr>
      </w:pPr>
      <w:r>
        <w:rPr>
          <w:rFonts w:ascii="Arial" w:hAnsi="Arial" w:cs="Arial"/>
          <w:b/>
          <w:color w:val="2E74B5" w:themeColor="accent5" w:themeShade="BF"/>
          <w:sz w:val="40"/>
          <w:szCs w:val="40"/>
          <w:lang w:val="en-GB"/>
        </w:rPr>
        <w:t>________________________________________</w:t>
      </w:r>
    </w:p>
    <w:p w14:paraId="35CA439E" w14:textId="41A252E8" w:rsidR="00D7775C" w:rsidRDefault="00D7775C" w:rsidP="00D7775C">
      <w:pPr>
        <w:pStyle w:val="NoSpacing"/>
        <w:rPr>
          <w:rFonts w:ascii="Arial" w:hAnsi="Arial" w:cs="Arial"/>
          <w:b/>
          <w:color w:val="2E74B5" w:themeColor="accent5" w:themeShade="BF"/>
          <w:sz w:val="56"/>
          <w:szCs w:val="56"/>
          <w:lang w:val="en-GB"/>
        </w:rPr>
      </w:pPr>
      <w:r>
        <w:rPr>
          <w:rFonts w:ascii="Arial" w:hAnsi="Arial" w:cs="Arial"/>
          <w:b/>
          <w:color w:val="2E74B5" w:themeColor="accent5" w:themeShade="BF"/>
          <w:sz w:val="56"/>
          <w:szCs w:val="56"/>
          <w:lang w:val="en-GB"/>
        </w:rPr>
        <w:t xml:space="preserve">  </w:t>
      </w:r>
    </w:p>
    <w:p w14:paraId="42FD05C6" w14:textId="77777777" w:rsidR="00D7775C" w:rsidRPr="00184927" w:rsidRDefault="00D7775C" w:rsidP="00D7775C">
      <w:pPr>
        <w:pStyle w:val="NoSpacing"/>
        <w:jc w:val="center"/>
        <w:rPr>
          <w:rFonts w:ascii="Arial" w:hAnsi="Arial" w:cs="Arial"/>
          <w:b/>
          <w:color w:val="2E74B5" w:themeColor="accent5" w:themeShade="BF"/>
          <w:sz w:val="56"/>
          <w:szCs w:val="56"/>
          <w:lang w:val="en-GB"/>
        </w:rPr>
      </w:pPr>
    </w:p>
    <w:p w14:paraId="63DEF4A8" w14:textId="0EDC4DCA" w:rsidR="00BA3533" w:rsidRDefault="00D7775C">
      <w:r>
        <w:t xml:space="preserve">      </w:t>
      </w:r>
      <w:r>
        <w:rPr>
          <w:rFonts w:ascii="Arial" w:hAnsi="Arial" w:cs="Arial"/>
          <w:noProof/>
          <w:sz w:val="56"/>
          <w:szCs w:val="56"/>
          <w:lang w:eastAsia="en-GB"/>
        </w:rPr>
        <w:drawing>
          <wp:inline distT="0" distB="0" distL="0" distR="0" wp14:anchorId="18BC38E0" wp14:editId="07DEADF0">
            <wp:extent cx="2504086" cy="1670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82TL3L2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613006" cy="1743355"/>
                    </a:xfrm>
                    <a:prstGeom prst="rect">
                      <a:avLst/>
                    </a:prstGeom>
                  </pic:spPr>
                </pic:pic>
              </a:graphicData>
            </a:graphic>
          </wp:inline>
        </w:drawing>
      </w:r>
      <w:r>
        <w:t xml:space="preserve">   </w:t>
      </w:r>
      <w:r>
        <w:rPr>
          <w:rFonts w:ascii="Arial" w:hAnsi="Arial" w:cs="Arial"/>
          <w:noProof/>
          <w:sz w:val="56"/>
          <w:szCs w:val="56"/>
          <w:lang w:eastAsia="en-GB"/>
        </w:rPr>
        <w:drawing>
          <wp:inline distT="0" distB="0" distL="0" distR="0" wp14:anchorId="142B17EC" wp14:editId="54418263">
            <wp:extent cx="2543175" cy="16967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3JSA1UE2.jpg"/>
                    <pic:cNvPicPr/>
                  </pic:nvPicPr>
                  <pic:blipFill>
                    <a:blip r:embed="rId9">
                      <a:extLst>
                        <a:ext uri="{28A0092B-C50C-407E-A947-70E740481C1C}">
                          <a14:useLocalDpi xmlns:a14="http://schemas.microsoft.com/office/drawing/2010/main" val="0"/>
                        </a:ext>
                      </a:extLst>
                    </a:blip>
                    <a:stretch>
                      <a:fillRect/>
                    </a:stretch>
                  </pic:blipFill>
                  <pic:spPr>
                    <a:xfrm rot="10800000" flipV="1">
                      <a:off x="0" y="0"/>
                      <a:ext cx="2680250" cy="1788218"/>
                    </a:xfrm>
                    <a:prstGeom prst="rect">
                      <a:avLst/>
                    </a:prstGeom>
                  </pic:spPr>
                </pic:pic>
              </a:graphicData>
            </a:graphic>
          </wp:inline>
        </w:drawing>
      </w:r>
    </w:p>
    <w:p w14:paraId="12D62AF1" w14:textId="77777777" w:rsidR="00D7775C" w:rsidRDefault="00D7775C"/>
    <w:p w14:paraId="3B135973" w14:textId="115F5F42" w:rsidR="00D7775C" w:rsidRDefault="00D7775C">
      <w:r>
        <w:rPr>
          <w:noProof/>
          <w:lang w:eastAsia="en-GB"/>
        </w:rPr>
        <w:drawing>
          <wp:inline distT="0" distB="0" distL="0" distR="0" wp14:anchorId="7DAE85B9" wp14:editId="6B6E7B20">
            <wp:extent cx="2183504" cy="149542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209322" cy="1513107"/>
                    </a:xfrm>
                    <a:prstGeom prst="rect">
                      <a:avLst/>
                    </a:prstGeom>
                    <a:noFill/>
                    <a:ln>
                      <a:noFill/>
                    </a:ln>
                  </pic:spPr>
                </pic:pic>
              </a:graphicData>
            </a:graphic>
          </wp:inline>
        </w:drawing>
      </w:r>
      <w:r>
        <w:t xml:space="preserve">     </w:t>
      </w:r>
      <w:r>
        <w:rPr>
          <w:noProof/>
          <w:lang w:eastAsia="en-GB"/>
        </w:rPr>
        <w:drawing>
          <wp:inline distT="0" distB="0" distL="0" distR="0" wp14:anchorId="7A434FA9" wp14:editId="4B36D392">
            <wp:extent cx="1847806" cy="149034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3546" cy="1519171"/>
                    </a:xfrm>
                    <a:prstGeom prst="rect">
                      <a:avLst/>
                    </a:prstGeom>
                    <a:noFill/>
                    <a:ln>
                      <a:noFill/>
                    </a:ln>
                  </pic:spPr>
                </pic:pic>
              </a:graphicData>
            </a:graphic>
          </wp:inline>
        </w:drawing>
      </w:r>
      <w:r>
        <w:t xml:space="preserve">   </w:t>
      </w:r>
      <w:r>
        <w:rPr>
          <w:rFonts w:ascii="Times New Roman" w:hAnsi="Times New Roman" w:cs="Times New Roman"/>
          <w:noProof/>
          <w:lang w:eastAsia="en-GB"/>
        </w:rPr>
        <w:drawing>
          <wp:inline distT="0" distB="0" distL="0" distR="0" wp14:anchorId="47A131C8" wp14:editId="196302D2">
            <wp:extent cx="1352550" cy="150466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J0UFMY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830" cy="1652936"/>
                    </a:xfrm>
                    <a:prstGeom prst="rect">
                      <a:avLst/>
                    </a:prstGeom>
                  </pic:spPr>
                </pic:pic>
              </a:graphicData>
            </a:graphic>
          </wp:inline>
        </w:drawing>
      </w:r>
    </w:p>
    <w:p w14:paraId="407F7A16" w14:textId="288260C5" w:rsidR="00D7775C" w:rsidRDefault="00D7775C"/>
    <w:p w14:paraId="2CC73B10" w14:textId="0ACEAA54" w:rsidR="00D7775C" w:rsidRDefault="00D7775C"/>
    <w:p w14:paraId="35691D4D" w14:textId="77777777" w:rsidR="00D7775C" w:rsidRDefault="00D7775C">
      <w:r>
        <w:br w:type="page"/>
      </w:r>
    </w:p>
    <w:p w14:paraId="403274DB" w14:textId="312DD596" w:rsidR="00D7775C" w:rsidRPr="00D7775C" w:rsidRDefault="00D7775C" w:rsidP="00D7775C">
      <w:pPr>
        <w:pStyle w:val="NormalWeb"/>
        <w:spacing w:before="240" w:beforeAutospacing="0" w:after="240" w:afterAutospacing="0"/>
        <w:jc w:val="center"/>
        <w:rPr>
          <w:rFonts w:ascii="Arial" w:hAnsi="Arial" w:cs="Arial"/>
          <w:b/>
          <w:bCs/>
          <w:color w:val="222222"/>
          <w:sz w:val="22"/>
          <w:szCs w:val="22"/>
          <w:u w:val="single"/>
        </w:rPr>
      </w:pPr>
      <w:r w:rsidRPr="00D7775C">
        <w:rPr>
          <w:rFonts w:ascii="Arial" w:hAnsi="Arial" w:cs="Arial"/>
          <w:b/>
          <w:bCs/>
          <w:color w:val="222222"/>
          <w:sz w:val="22"/>
          <w:szCs w:val="22"/>
          <w:u w:val="single"/>
        </w:rPr>
        <w:lastRenderedPageBreak/>
        <w:t>Introduction</w:t>
      </w:r>
    </w:p>
    <w:p w14:paraId="494B12E2" w14:textId="3FB77EB9"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Collingwood College is Surrey Heath’s first high-performing Academy.  Collingwood is one of Surrey’s largest and most successful secondary schools for students aged 11-19.  We have more than 1700 students, including a Sixth Form and 2</w:t>
      </w:r>
      <w:r w:rsidR="00CF25F8">
        <w:rPr>
          <w:rFonts w:ascii="Arial" w:hAnsi="Arial" w:cs="Arial"/>
          <w:color w:val="222222"/>
          <w:sz w:val="22"/>
          <w:szCs w:val="22"/>
        </w:rPr>
        <w:t>35</w:t>
      </w:r>
      <w:r w:rsidRPr="00D7775C">
        <w:rPr>
          <w:rFonts w:ascii="Arial" w:hAnsi="Arial" w:cs="Arial"/>
          <w:color w:val="222222"/>
          <w:sz w:val="22"/>
          <w:szCs w:val="22"/>
        </w:rPr>
        <w:t xml:space="preserve"> teaching and support staff, all of whom are dedicated to ensuring that all our students fulfil their potential and enjoy to the full their secondary education.</w:t>
      </w:r>
    </w:p>
    <w:p w14:paraId="60204EE7" w14:textId="77777777"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As a comprehensive school specialising in Technology and Applied Learning, we welcome students of all abilities. The College offers an outstanding range of educational and extra-curricular opportunities, which few other schools can match.  The website provides you with an insight into the many benefits and advantages that a Collingwood education offers.</w:t>
      </w:r>
    </w:p>
    <w:p w14:paraId="527FD5D9" w14:textId="77777777"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Technology specialism means that at Collingwood every subject area uses technology to enhance student learning within their curriculum and particularly the STEM subjects (Science, Technology, Engineering and Mathematics).  Our wide range of alternative qualifications reflects our second specialism in Applied Learning.</w:t>
      </w:r>
    </w:p>
    <w:p w14:paraId="7CC24445" w14:textId="11FEDD92" w:rsidR="00D7775C" w:rsidRPr="00D7775C" w:rsidRDefault="00D7775C" w:rsidP="00D7775C">
      <w:pPr>
        <w:pStyle w:val="NormalWeb"/>
        <w:spacing w:before="240" w:beforeAutospacing="0" w:after="240" w:afterAutospacing="0"/>
        <w:jc w:val="center"/>
        <w:rPr>
          <w:rFonts w:ascii="Arial" w:hAnsi="Arial" w:cs="Arial"/>
          <w:color w:val="222222"/>
          <w:sz w:val="22"/>
          <w:szCs w:val="22"/>
        </w:rPr>
      </w:pPr>
      <w:r w:rsidRPr="00D7775C">
        <w:rPr>
          <w:rFonts w:ascii="Arial" w:hAnsi="Arial" w:cs="Arial"/>
          <w:noProof/>
          <w:color w:val="222222"/>
          <w:sz w:val="22"/>
          <w:szCs w:val="22"/>
        </w:rPr>
        <w:drawing>
          <wp:inline distT="0" distB="0" distL="0" distR="0" wp14:anchorId="7986ED9F" wp14:editId="541F8969">
            <wp:extent cx="3038475" cy="2028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6926" cy="2033823"/>
                    </a:xfrm>
                    <a:prstGeom prst="rect">
                      <a:avLst/>
                    </a:prstGeom>
                    <a:noFill/>
                    <a:ln>
                      <a:noFill/>
                    </a:ln>
                  </pic:spPr>
                </pic:pic>
              </a:graphicData>
            </a:graphic>
          </wp:inline>
        </w:drawing>
      </w:r>
    </w:p>
    <w:p w14:paraId="077079A5" w14:textId="77777777" w:rsidR="00D7775C" w:rsidRPr="00D7775C" w:rsidRDefault="00D7775C" w:rsidP="00D7775C">
      <w:pPr>
        <w:pStyle w:val="NormalWeb"/>
        <w:spacing w:before="240" w:beforeAutospacing="0" w:after="240" w:afterAutospacing="0"/>
        <w:rPr>
          <w:rFonts w:ascii="Arial" w:hAnsi="Arial" w:cs="Arial"/>
          <w:color w:val="222222"/>
          <w:sz w:val="22"/>
          <w:szCs w:val="22"/>
        </w:rPr>
      </w:pPr>
    </w:p>
    <w:p w14:paraId="0D3BCF2F" w14:textId="4C3E2DEC"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 xml:space="preserve">The College’s very successful OFSTED inspection in January 2017 confirmed it to be a good school with outstanding leadership and management.  Collingwood’s breadth of curriculum and the quality of the Sixth Form received </w:t>
      </w:r>
      <w:proofErr w:type="gramStart"/>
      <w:r w:rsidRPr="00D7775C">
        <w:rPr>
          <w:rFonts w:ascii="Arial" w:hAnsi="Arial" w:cs="Arial"/>
          <w:color w:val="222222"/>
          <w:sz w:val="22"/>
          <w:szCs w:val="22"/>
        </w:rPr>
        <w:t>particular praise</w:t>
      </w:r>
      <w:proofErr w:type="gramEnd"/>
      <w:r w:rsidRPr="00D7775C">
        <w:rPr>
          <w:rFonts w:ascii="Arial" w:hAnsi="Arial" w:cs="Arial"/>
          <w:color w:val="222222"/>
          <w:sz w:val="22"/>
          <w:szCs w:val="22"/>
        </w:rPr>
        <w:t>.  Academic performance at GCSE and A Level is impressive.  Our relentless focus on English and Maths ensures results at GCSE are consistently high.  Able students are stretched with, on average, 20% of the cohort achieving 5 or more A*/A grades each year.</w:t>
      </w:r>
    </w:p>
    <w:p w14:paraId="4A880063" w14:textId="77777777"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The diverse talents of our students supported by committed and highly experienced staff are key factors in the success of the College.  All Collingwood students are offered a wide range of personal development and leadership opportunities within their curriculum.  The contribution of extra-curricular activities such as the College’s Duke of Edinburgh Award Scheme, the wide-ranging educational visits programme, which includes visits to our partner school in Shanghai, ski trips to Europe and the USA, student visits to France and Spain and annual international expeditions are significant.</w:t>
      </w:r>
    </w:p>
    <w:p w14:paraId="5E83A649" w14:textId="77777777" w:rsidR="00D7775C" w:rsidRPr="00D7775C" w:rsidRDefault="00D7775C" w:rsidP="00D7775C">
      <w:pPr>
        <w:pStyle w:val="NormalWeb"/>
        <w:spacing w:before="240" w:beforeAutospacing="0" w:after="240" w:afterAutospacing="0"/>
        <w:rPr>
          <w:rFonts w:ascii="Arial" w:hAnsi="Arial" w:cs="Arial"/>
          <w:color w:val="222222"/>
          <w:sz w:val="22"/>
          <w:szCs w:val="22"/>
        </w:rPr>
      </w:pPr>
      <w:r w:rsidRPr="00D7775C">
        <w:rPr>
          <w:rFonts w:ascii="Arial" w:hAnsi="Arial" w:cs="Arial"/>
          <w:color w:val="222222"/>
          <w:sz w:val="22"/>
          <w:szCs w:val="22"/>
        </w:rPr>
        <w:t xml:space="preserve">We have a thriving Sixth Form based in a purpose-built teaching centre.  The majority of our </w:t>
      </w:r>
      <w:proofErr w:type="gramStart"/>
      <w:r w:rsidRPr="00D7775C">
        <w:rPr>
          <w:rFonts w:ascii="Arial" w:hAnsi="Arial" w:cs="Arial"/>
          <w:color w:val="222222"/>
          <w:sz w:val="22"/>
          <w:szCs w:val="22"/>
        </w:rPr>
        <w:t>students</w:t>
      </w:r>
      <w:proofErr w:type="gramEnd"/>
      <w:r w:rsidRPr="00D7775C">
        <w:rPr>
          <w:rFonts w:ascii="Arial" w:hAnsi="Arial" w:cs="Arial"/>
          <w:color w:val="222222"/>
          <w:sz w:val="22"/>
          <w:szCs w:val="22"/>
        </w:rPr>
        <w:t xml:space="preserve"> progress into our Sixth Form and from there into higher education.  We offer extensive academic and vocational programmes of study. </w:t>
      </w:r>
    </w:p>
    <w:p w14:paraId="6A279010" w14:textId="4B11DD58" w:rsidR="00D7775C" w:rsidRDefault="00D7775C"/>
    <w:p w14:paraId="2B2949BA" w14:textId="378BFEB0" w:rsidR="00C866A8" w:rsidRPr="00C866A8" w:rsidRDefault="00C866A8" w:rsidP="00D7775C">
      <w:pPr>
        <w:spacing w:before="240" w:after="240" w:line="240" w:lineRule="auto"/>
        <w:rPr>
          <w:rFonts w:ascii="Arial" w:eastAsia="Times New Roman" w:hAnsi="Arial" w:cs="Arial"/>
          <w:b/>
          <w:bCs/>
          <w:color w:val="222222"/>
          <w:lang w:eastAsia="en-GB"/>
        </w:rPr>
      </w:pPr>
      <w:r w:rsidRPr="00C866A8">
        <w:rPr>
          <w:rFonts w:ascii="Arial" w:eastAsia="Times New Roman" w:hAnsi="Arial" w:cs="Arial"/>
          <w:b/>
          <w:bCs/>
          <w:color w:val="222222"/>
          <w:lang w:eastAsia="en-GB"/>
        </w:rPr>
        <w:lastRenderedPageBreak/>
        <w:t>Dear Applicant</w:t>
      </w:r>
      <w:r w:rsidR="00F3044B">
        <w:rPr>
          <w:rFonts w:ascii="Arial" w:eastAsia="Times New Roman" w:hAnsi="Arial" w:cs="Arial"/>
          <w:b/>
          <w:bCs/>
          <w:color w:val="222222"/>
          <w:lang w:eastAsia="en-GB"/>
        </w:rPr>
        <w:t xml:space="preserve">, </w:t>
      </w:r>
    </w:p>
    <w:p w14:paraId="5DF10481" w14:textId="3811FE7C" w:rsidR="00D7775C" w:rsidRP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color w:val="222222"/>
          <w:lang w:eastAsia="en-GB"/>
        </w:rPr>
        <w:t>Our vision for Collingwood is to be the College of first choice for all our parents and we are currently on a journey to move from Ofsted Good to Outstanding!</w:t>
      </w:r>
    </w:p>
    <w:p w14:paraId="02469E96" w14:textId="77777777" w:rsidR="00D7775C" w:rsidRP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color w:val="222222"/>
          <w:lang w:eastAsia="en-GB"/>
        </w:rPr>
        <w:t xml:space="preserve">Collingwood College is committed to developing responsible, aspirational, independent, </w:t>
      </w:r>
      <w:proofErr w:type="gramStart"/>
      <w:r w:rsidRPr="00D7775C">
        <w:rPr>
          <w:rFonts w:ascii="Arial" w:eastAsia="Times New Roman" w:hAnsi="Arial" w:cs="Arial"/>
          <w:color w:val="222222"/>
          <w:lang w:eastAsia="en-GB"/>
        </w:rPr>
        <w:t>happy</w:t>
      </w:r>
      <w:proofErr w:type="gramEnd"/>
      <w:r w:rsidRPr="00D7775C">
        <w:rPr>
          <w:rFonts w:ascii="Arial" w:eastAsia="Times New Roman" w:hAnsi="Arial" w:cs="Arial"/>
          <w:color w:val="222222"/>
          <w:lang w:eastAsia="en-GB"/>
        </w:rPr>
        <w:t xml:space="preserve"> and well-rounded young people with the self-belief to reach their goals.</w:t>
      </w:r>
    </w:p>
    <w:p w14:paraId="6A3E8C2C" w14:textId="77777777" w:rsidR="00D7775C" w:rsidRP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color w:val="222222"/>
          <w:lang w:eastAsia="en-GB"/>
        </w:rPr>
        <w:t xml:space="preserve">Our students are the focus of everything we do.  We have found that by listening to students’ views and offering them the opportunity to work with each other, </w:t>
      </w:r>
      <w:proofErr w:type="gramStart"/>
      <w:r w:rsidRPr="00D7775C">
        <w:rPr>
          <w:rFonts w:ascii="Arial" w:eastAsia="Times New Roman" w:hAnsi="Arial" w:cs="Arial"/>
          <w:color w:val="222222"/>
          <w:lang w:eastAsia="en-GB"/>
        </w:rPr>
        <w:t>staff</w:t>
      </w:r>
      <w:proofErr w:type="gramEnd"/>
      <w:r w:rsidRPr="00D7775C">
        <w:rPr>
          <w:rFonts w:ascii="Arial" w:eastAsia="Times New Roman" w:hAnsi="Arial" w:cs="Arial"/>
          <w:color w:val="222222"/>
          <w:lang w:eastAsia="en-GB"/>
        </w:rPr>
        <w:t xml:space="preserve"> and governors, they are an integral part of our relentless drive for improvement.</w:t>
      </w:r>
    </w:p>
    <w:p w14:paraId="7C947037" w14:textId="77777777" w:rsidR="00D7775C" w:rsidRP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color w:val="222222"/>
          <w:lang w:eastAsia="en-GB"/>
        </w:rPr>
        <w:t xml:space="preserve">Collingwood College offers all students an inclusive, </w:t>
      </w:r>
      <w:proofErr w:type="gramStart"/>
      <w:r w:rsidRPr="00D7775C">
        <w:rPr>
          <w:rFonts w:ascii="Arial" w:eastAsia="Times New Roman" w:hAnsi="Arial" w:cs="Arial"/>
          <w:color w:val="222222"/>
          <w:lang w:eastAsia="en-GB"/>
        </w:rPr>
        <w:t>flexible</w:t>
      </w:r>
      <w:proofErr w:type="gramEnd"/>
      <w:r w:rsidRPr="00D7775C">
        <w:rPr>
          <w:rFonts w:ascii="Arial" w:eastAsia="Times New Roman" w:hAnsi="Arial" w:cs="Arial"/>
          <w:color w:val="222222"/>
          <w:lang w:eastAsia="en-GB"/>
        </w:rPr>
        <w:t xml:space="preserve"> and stimulating educational experience.  With a strong emphasis on personal development and a very wide range of leadership opportunities and extra-curricular activities, we </w:t>
      </w:r>
      <w:proofErr w:type="gramStart"/>
      <w:r w:rsidRPr="00D7775C">
        <w:rPr>
          <w:rFonts w:ascii="Arial" w:eastAsia="Times New Roman" w:hAnsi="Arial" w:cs="Arial"/>
          <w:color w:val="222222"/>
          <w:lang w:eastAsia="en-GB"/>
        </w:rPr>
        <w:t>are able to</w:t>
      </w:r>
      <w:proofErr w:type="gramEnd"/>
      <w:r w:rsidRPr="00D7775C">
        <w:rPr>
          <w:rFonts w:ascii="Arial" w:eastAsia="Times New Roman" w:hAnsi="Arial" w:cs="Arial"/>
          <w:color w:val="222222"/>
          <w:lang w:eastAsia="en-GB"/>
        </w:rPr>
        <w:t xml:space="preserve"> offer challenges that motivate and appeal to all individuals.</w:t>
      </w:r>
    </w:p>
    <w:p w14:paraId="65A1E4F7" w14:textId="5E9A65DD" w:rsid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color w:val="222222"/>
          <w:lang w:eastAsia="en-GB"/>
        </w:rPr>
        <w:t>Our academic performance is consistently high and in recent years students have achieved excellent results at pre and post 16 level.  In 20</w:t>
      </w:r>
      <w:r w:rsidR="00084033">
        <w:rPr>
          <w:rFonts w:ascii="Arial" w:eastAsia="Times New Roman" w:hAnsi="Arial" w:cs="Arial"/>
          <w:color w:val="222222"/>
          <w:lang w:eastAsia="en-GB"/>
        </w:rPr>
        <w:t>20</w:t>
      </w:r>
      <w:r w:rsidRPr="00D7775C">
        <w:rPr>
          <w:rFonts w:ascii="Arial" w:eastAsia="Times New Roman" w:hAnsi="Arial" w:cs="Arial"/>
          <w:color w:val="222222"/>
          <w:lang w:eastAsia="en-GB"/>
        </w:rPr>
        <w:t xml:space="preserve">, the percentage of students who gained 5+ good passes at GCSE was </w:t>
      </w:r>
      <w:r w:rsidR="00084033">
        <w:rPr>
          <w:rFonts w:ascii="Arial" w:eastAsia="Times New Roman" w:hAnsi="Arial" w:cs="Arial"/>
          <w:color w:val="222222"/>
          <w:lang w:eastAsia="en-GB"/>
        </w:rPr>
        <w:t>81</w:t>
      </w:r>
      <w:r w:rsidRPr="00D7775C">
        <w:rPr>
          <w:rFonts w:ascii="Arial" w:eastAsia="Times New Roman" w:hAnsi="Arial" w:cs="Arial"/>
          <w:color w:val="222222"/>
          <w:lang w:eastAsia="en-GB"/>
        </w:rPr>
        <w:t>% and in the sixth form 5</w:t>
      </w:r>
      <w:r w:rsidR="00084033">
        <w:rPr>
          <w:rFonts w:ascii="Arial" w:eastAsia="Times New Roman" w:hAnsi="Arial" w:cs="Arial"/>
          <w:color w:val="222222"/>
          <w:lang w:eastAsia="en-GB"/>
        </w:rPr>
        <w:t>5</w:t>
      </w:r>
      <w:r w:rsidRPr="00D7775C">
        <w:rPr>
          <w:rFonts w:ascii="Arial" w:eastAsia="Times New Roman" w:hAnsi="Arial" w:cs="Arial"/>
          <w:color w:val="222222"/>
          <w:lang w:eastAsia="en-GB"/>
        </w:rPr>
        <w:t xml:space="preserve">% of qualifications were at A*-B (or equivalent).  This continued level of success is down to the hard work of our students and their teachers.  </w:t>
      </w:r>
    </w:p>
    <w:p w14:paraId="6A2C81F7" w14:textId="75D23771" w:rsidR="00C866A8" w:rsidRPr="00C866A8" w:rsidRDefault="00C866A8" w:rsidP="00C866A8">
      <w:pPr>
        <w:pStyle w:val="NormalWeb"/>
        <w:spacing w:before="0" w:beforeAutospacing="0" w:after="160" w:afterAutospacing="0"/>
        <w:rPr>
          <w:rFonts w:ascii="Arial" w:hAnsi="Arial" w:cs="Arial"/>
          <w:color w:val="222222"/>
          <w:sz w:val="22"/>
          <w:szCs w:val="22"/>
        </w:rPr>
      </w:pPr>
      <w:r w:rsidRPr="00C866A8">
        <w:rPr>
          <w:rFonts w:ascii="Arial" w:hAnsi="Arial" w:cs="Arial"/>
          <w:color w:val="222222"/>
          <w:sz w:val="22"/>
          <w:szCs w:val="22"/>
        </w:rPr>
        <w:t xml:space="preserve">We believe that our </w:t>
      </w:r>
      <w:r>
        <w:rPr>
          <w:rFonts w:ascii="Arial" w:hAnsi="Arial" w:cs="Arial"/>
          <w:color w:val="222222"/>
          <w:sz w:val="22"/>
          <w:szCs w:val="22"/>
        </w:rPr>
        <w:t>staff</w:t>
      </w:r>
      <w:r w:rsidRPr="00C866A8">
        <w:rPr>
          <w:rFonts w:ascii="Arial" w:hAnsi="Arial" w:cs="Arial"/>
          <w:color w:val="222222"/>
          <w:sz w:val="22"/>
          <w:szCs w:val="22"/>
        </w:rPr>
        <w:t xml:space="preserve"> are the foundation upon which the success of the College depends and recognise that our employees are the most important asset of the college.</w:t>
      </w:r>
    </w:p>
    <w:p w14:paraId="4882C6A2" w14:textId="1CA5E144" w:rsidR="00C866A8" w:rsidRDefault="00C866A8" w:rsidP="00C866A8">
      <w:pPr>
        <w:pStyle w:val="NormalWeb"/>
        <w:spacing w:before="0" w:beforeAutospacing="0" w:after="160" w:afterAutospacing="0"/>
        <w:rPr>
          <w:rFonts w:ascii="Arial" w:hAnsi="Arial" w:cs="Arial"/>
          <w:color w:val="222222"/>
          <w:sz w:val="22"/>
          <w:szCs w:val="22"/>
        </w:rPr>
      </w:pPr>
      <w:r w:rsidRPr="00C866A8">
        <w:rPr>
          <w:rFonts w:ascii="Arial" w:hAnsi="Arial" w:cs="Arial"/>
          <w:color w:val="222222"/>
          <w:sz w:val="22"/>
          <w:szCs w:val="22"/>
        </w:rPr>
        <w:t>We empower our employees to utilise their talents and skills to make a positive and significant contribution to the quality of teaching, learning and personal development that the College provides for its students.</w:t>
      </w:r>
    </w:p>
    <w:p w14:paraId="4CF58879" w14:textId="0EE70597" w:rsidR="00C866A8" w:rsidRDefault="00C866A8" w:rsidP="00C866A8">
      <w:pPr>
        <w:pStyle w:val="NormalWeb"/>
        <w:spacing w:before="0" w:beforeAutospacing="0" w:after="160" w:afterAutospacing="0"/>
        <w:rPr>
          <w:rFonts w:ascii="Arial" w:hAnsi="Arial" w:cs="Arial"/>
          <w:color w:val="222222"/>
          <w:sz w:val="22"/>
          <w:szCs w:val="22"/>
        </w:rPr>
      </w:pPr>
      <w:r>
        <w:rPr>
          <w:rFonts w:ascii="Arial" w:hAnsi="Arial" w:cs="Arial"/>
          <w:color w:val="222222"/>
          <w:sz w:val="22"/>
          <w:szCs w:val="22"/>
        </w:rPr>
        <w:t>We look forward to receiving you</w:t>
      </w:r>
      <w:r w:rsidR="009A6641">
        <w:rPr>
          <w:rFonts w:ascii="Arial" w:hAnsi="Arial" w:cs="Arial"/>
          <w:color w:val="222222"/>
          <w:sz w:val="22"/>
          <w:szCs w:val="22"/>
        </w:rPr>
        <w:t>r</w:t>
      </w:r>
      <w:r>
        <w:rPr>
          <w:rFonts w:ascii="Arial" w:hAnsi="Arial" w:cs="Arial"/>
          <w:color w:val="222222"/>
          <w:sz w:val="22"/>
          <w:szCs w:val="22"/>
        </w:rPr>
        <w:t xml:space="preserve"> application for this post. </w:t>
      </w:r>
    </w:p>
    <w:p w14:paraId="3EE678EB" w14:textId="2AB99907" w:rsidR="00C866A8" w:rsidRDefault="00C866A8" w:rsidP="00C866A8">
      <w:pPr>
        <w:pStyle w:val="NormalWeb"/>
        <w:spacing w:before="0" w:beforeAutospacing="0" w:after="160" w:afterAutospacing="0"/>
        <w:rPr>
          <w:rFonts w:ascii="Arial" w:hAnsi="Arial" w:cs="Arial"/>
          <w:color w:val="222222"/>
          <w:sz w:val="22"/>
          <w:szCs w:val="22"/>
        </w:rPr>
      </w:pPr>
    </w:p>
    <w:p w14:paraId="7507A721" w14:textId="5BDBE1F5" w:rsidR="00C866A8" w:rsidRDefault="00C866A8" w:rsidP="00C866A8">
      <w:pPr>
        <w:pStyle w:val="NormalWeb"/>
        <w:spacing w:before="0" w:beforeAutospacing="0" w:after="160" w:afterAutospacing="0"/>
        <w:rPr>
          <w:rFonts w:ascii="Arial" w:hAnsi="Arial" w:cs="Arial"/>
          <w:color w:val="222222"/>
        </w:rPr>
      </w:pPr>
      <w:r>
        <w:rPr>
          <w:rFonts w:ascii="Arial" w:hAnsi="Arial" w:cs="Arial"/>
          <w:color w:val="222222"/>
          <w:sz w:val="22"/>
          <w:szCs w:val="22"/>
        </w:rPr>
        <w:t>Yours sincerely</w:t>
      </w:r>
    </w:p>
    <w:p w14:paraId="399C27D7" w14:textId="32730E92" w:rsidR="00D7775C" w:rsidRDefault="00C866A8" w:rsidP="00D7775C">
      <w:pPr>
        <w:spacing w:before="240" w:after="240" w:line="240" w:lineRule="auto"/>
        <w:rPr>
          <w:rFonts w:ascii="Arial" w:eastAsia="Times New Roman" w:hAnsi="Arial" w:cs="Arial"/>
          <w:color w:val="222222"/>
          <w:lang w:eastAsia="en-GB"/>
        </w:rPr>
      </w:pPr>
      <w:r w:rsidRPr="00867E73">
        <w:rPr>
          <w:rFonts w:ascii="Times New Roman" w:eastAsia="Calibri" w:hAnsi="Times New Roman" w:cs="Times New Roman"/>
          <w:noProof/>
          <w:sz w:val="24"/>
          <w:szCs w:val="24"/>
          <w:lang w:eastAsia="en-GB"/>
        </w:rPr>
        <w:drawing>
          <wp:anchor distT="0" distB="0" distL="114300" distR="114300" simplePos="0" relativeHeight="251661312" behindDoc="0" locked="0" layoutInCell="1" allowOverlap="1" wp14:anchorId="1B0BA7C1" wp14:editId="394442AB">
            <wp:simplePos x="0" y="0"/>
            <wp:positionH relativeFrom="margin">
              <wp:posOffset>-635</wp:posOffset>
            </wp:positionH>
            <wp:positionV relativeFrom="paragraph">
              <wp:posOffset>414655</wp:posOffset>
            </wp:positionV>
            <wp:extent cx="1525905" cy="619125"/>
            <wp:effectExtent l="0" t="0" r="0" b="9525"/>
            <wp:wrapTopAndBottom/>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5905" cy="619125"/>
                    </a:xfrm>
                    <a:prstGeom prst="rect">
                      <a:avLst/>
                    </a:prstGeom>
                    <a:noFill/>
                  </pic:spPr>
                </pic:pic>
              </a:graphicData>
            </a:graphic>
            <wp14:sizeRelH relativeFrom="page">
              <wp14:pctWidth>0</wp14:pctWidth>
            </wp14:sizeRelH>
            <wp14:sizeRelV relativeFrom="page">
              <wp14:pctHeight>0</wp14:pctHeight>
            </wp14:sizeRelV>
          </wp:anchor>
        </w:drawing>
      </w:r>
    </w:p>
    <w:p w14:paraId="49027E16" w14:textId="15B74231" w:rsidR="00C866A8" w:rsidRPr="00D7775C" w:rsidRDefault="00C866A8" w:rsidP="00D7775C">
      <w:pPr>
        <w:spacing w:before="240" w:after="240" w:line="240" w:lineRule="auto"/>
        <w:rPr>
          <w:rFonts w:ascii="Arial" w:eastAsia="Times New Roman" w:hAnsi="Arial" w:cs="Arial"/>
          <w:color w:val="222222"/>
          <w:lang w:eastAsia="en-GB"/>
        </w:rPr>
      </w:pPr>
    </w:p>
    <w:p w14:paraId="0ED9C2A8" w14:textId="77777777" w:rsidR="00D7775C" w:rsidRPr="00D7775C" w:rsidRDefault="00D7775C" w:rsidP="00D7775C">
      <w:pPr>
        <w:spacing w:before="240" w:after="240" w:line="240" w:lineRule="auto"/>
        <w:rPr>
          <w:rFonts w:ascii="Arial" w:eastAsia="Times New Roman" w:hAnsi="Arial" w:cs="Arial"/>
          <w:color w:val="222222"/>
          <w:lang w:eastAsia="en-GB"/>
        </w:rPr>
      </w:pPr>
      <w:r w:rsidRPr="00D7775C">
        <w:rPr>
          <w:rFonts w:ascii="Arial" w:eastAsia="Times New Roman" w:hAnsi="Arial" w:cs="Arial"/>
          <w:b/>
          <w:bCs/>
          <w:color w:val="222222"/>
          <w:lang w:eastAsia="en-GB"/>
        </w:rPr>
        <w:t>Mr Eden Tanner</w:t>
      </w:r>
      <w:r w:rsidRPr="00D7775C">
        <w:rPr>
          <w:rFonts w:ascii="Arial" w:eastAsia="Times New Roman" w:hAnsi="Arial" w:cs="Arial"/>
          <w:b/>
          <w:bCs/>
          <w:color w:val="222222"/>
          <w:lang w:eastAsia="en-GB"/>
        </w:rPr>
        <w:br/>
        <w:t>Principal</w:t>
      </w:r>
    </w:p>
    <w:p w14:paraId="07654C38" w14:textId="530D6239" w:rsidR="00D7775C" w:rsidRDefault="00D7775C" w:rsidP="00D7775C">
      <w:r>
        <w:t xml:space="preserve"> </w:t>
      </w:r>
      <w:r>
        <w:br w:type="page"/>
      </w:r>
    </w:p>
    <w:p w14:paraId="6A84B353" w14:textId="77777777" w:rsidR="00C866A8" w:rsidRPr="00C866A8" w:rsidRDefault="00C866A8" w:rsidP="00C866A8">
      <w:pPr>
        <w:rPr>
          <w:rFonts w:ascii="Arial" w:hAnsi="Arial" w:cs="Arial"/>
          <w:b/>
          <w:bCs/>
          <w:u w:val="single"/>
        </w:rPr>
      </w:pPr>
      <w:r w:rsidRPr="00C866A8">
        <w:rPr>
          <w:rFonts w:ascii="Arial" w:hAnsi="Arial" w:cs="Arial"/>
          <w:b/>
          <w:bCs/>
          <w:u w:val="single"/>
        </w:rPr>
        <w:lastRenderedPageBreak/>
        <w:t xml:space="preserve">The Role </w:t>
      </w:r>
    </w:p>
    <w:p w14:paraId="1C760D90" w14:textId="66D49C8F" w:rsidR="00637994" w:rsidRPr="00637994" w:rsidRDefault="00637994" w:rsidP="00637994">
      <w:pPr>
        <w:rPr>
          <w:rFonts w:ascii="Arial" w:hAnsi="Arial" w:cs="Arial"/>
        </w:rPr>
      </w:pPr>
      <w:r>
        <w:rPr>
          <w:rFonts w:ascii="Arial" w:hAnsi="Arial" w:cs="Arial"/>
          <w:color w:val="FF0000"/>
        </w:rPr>
        <w:t>This</w:t>
      </w:r>
      <w:r w:rsidRPr="00637994">
        <w:rPr>
          <w:rFonts w:ascii="Arial" w:hAnsi="Arial" w:cs="Arial"/>
          <w:color w:val="FF0000"/>
        </w:rPr>
        <w:t xml:space="preserve"> role will be as an intervention </w:t>
      </w:r>
      <w:proofErr w:type="gramStart"/>
      <w:r w:rsidRPr="00637994">
        <w:rPr>
          <w:rFonts w:ascii="Arial" w:hAnsi="Arial" w:cs="Arial"/>
          <w:color w:val="FF0000"/>
        </w:rPr>
        <w:t>tutor,</w:t>
      </w:r>
      <w:proofErr w:type="gramEnd"/>
      <w:r w:rsidRPr="00637994">
        <w:rPr>
          <w:rFonts w:ascii="Arial" w:hAnsi="Arial" w:cs="Arial"/>
          <w:color w:val="FF0000"/>
        </w:rPr>
        <w:t xml:space="preserve"> however the role will also involve providing cover for absent teachers and supporting/supervising students.</w:t>
      </w:r>
      <w:r w:rsidRPr="00637994">
        <w:rPr>
          <w:rFonts w:ascii="Arial" w:hAnsi="Arial" w:cs="Arial"/>
        </w:rPr>
        <w:t xml:space="preserve"> We are aiming to appoint a confident, </w:t>
      </w:r>
      <w:proofErr w:type="gramStart"/>
      <w:r w:rsidRPr="00637994">
        <w:rPr>
          <w:rFonts w:ascii="Arial" w:hAnsi="Arial" w:cs="Arial"/>
        </w:rPr>
        <w:t>resourceful</w:t>
      </w:r>
      <w:proofErr w:type="gramEnd"/>
      <w:r w:rsidRPr="00637994">
        <w:rPr>
          <w:rFonts w:ascii="Arial" w:hAnsi="Arial" w:cs="Arial"/>
        </w:rPr>
        <w:t xml:space="preserve"> and creative individual with a passion for supporting young people. The successful candidate will have proven, </w:t>
      </w:r>
      <w:proofErr w:type="gramStart"/>
      <w:r w:rsidRPr="00637994">
        <w:rPr>
          <w:rFonts w:ascii="Arial" w:hAnsi="Arial" w:cs="Arial"/>
        </w:rPr>
        <w:t>recent</w:t>
      </w:r>
      <w:proofErr w:type="gramEnd"/>
      <w:r w:rsidRPr="00637994">
        <w:rPr>
          <w:rFonts w:ascii="Arial" w:hAnsi="Arial" w:cs="Arial"/>
        </w:rPr>
        <w:t xml:space="preserve"> and relevant experience who can demonstrate good communication, organisational and behaviour management skills for a classroom setting.</w:t>
      </w:r>
    </w:p>
    <w:p w14:paraId="600ADE58" w14:textId="25DFF992" w:rsidR="00C866A8" w:rsidRDefault="00C866A8" w:rsidP="00C866A8">
      <w:pPr>
        <w:rPr>
          <w:rFonts w:ascii="Arial" w:hAnsi="Arial" w:cs="Arial"/>
        </w:rPr>
      </w:pPr>
      <w:r w:rsidRPr="00C866A8">
        <w:rPr>
          <w:rFonts w:ascii="Arial" w:hAnsi="Arial" w:cs="Arial"/>
        </w:rPr>
        <w:t xml:space="preserve">The role </w:t>
      </w:r>
      <w:r w:rsidRPr="00C51633">
        <w:rPr>
          <w:rFonts w:ascii="Arial" w:hAnsi="Arial" w:cs="Arial"/>
        </w:rPr>
        <w:t xml:space="preserve">is </w:t>
      </w:r>
      <w:r w:rsidR="001269C3" w:rsidRPr="00C51633">
        <w:rPr>
          <w:rFonts w:ascii="Arial" w:hAnsi="Arial" w:cs="Arial"/>
        </w:rPr>
        <w:t>part time working 3</w:t>
      </w:r>
      <w:r w:rsidR="00B403FE">
        <w:rPr>
          <w:rFonts w:ascii="Arial" w:hAnsi="Arial" w:cs="Arial"/>
        </w:rPr>
        <w:t>0.5</w:t>
      </w:r>
      <w:r w:rsidR="001269C3" w:rsidRPr="00C51633">
        <w:rPr>
          <w:rFonts w:ascii="Arial" w:hAnsi="Arial" w:cs="Arial"/>
        </w:rPr>
        <w:t xml:space="preserve"> hours per week between the hours of 8:25am and 3:05 pm,</w:t>
      </w:r>
      <w:r w:rsidR="00B403FE">
        <w:rPr>
          <w:rFonts w:ascii="Arial" w:hAnsi="Arial" w:cs="Arial"/>
        </w:rPr>
        <w:t xml:space="preserve"> plus one day per week to 3:35 to cover coach duty,</w:t>
      </w:r>
      <w:r w:rsidR="001269C3" w:rsidRPr="00C51633">
        <w:rPr>
          <w:rFonts w:ascii="Arial" w:hAnsi="Arial" w:cs="Arial"/>
        </w:rPr>
        <w:t xml:space="preserve"> term time plus inset days (39 weeks per year)</w:t>
      </w:r>
      <w:r w:rsidRPr="00C51633">
        <w:rPr>
          <w:rFonts w:ascii="Arial" w:hAnsi="Arial" w:cs="Arial"/>
        </w:rPr>
        <w:t>.</w:t>
      </w:r>
      <w:r>
        <w:rPr>
          <w:rFonts w:ascii="Arial" w:hAnsi="Arial" w:cs="Arial"/>
        </w:rPr>
        <w:t xml:space="preserve"> </w:t>
      </w:r>
    </w:p>
    <w:p w14:paraId="5AD60D57" w14:textId="31181D2C" w:rsidR="00F91E05" w:rsidRDefault="00637994" w:rsidP="00C866A8">
      <w:pPr>
        <w:rPr>
          <w:rFonts w:ascii="Arial" w:hAnsi="Arial" w:cs="Arial"/>
        </w:rPr>
      </w:pPr>
      <w:r>
        <w:rPr>
          <w:rFonts w:ascii="Arial" w:hAnsi="Arial" w:cs="Arial"/>
        </w:rPr>
        <w:t xml:space="preserve">This post is to start in September 2021 and is a </w:t>
      </w:r>
      <w:r w:rsidR="00F91E05">
        <w:rPr>
          <w:rFonts w:ascii="Arial" w:hAnsi="Arial" w:cs="Arial"/>
        </w:rPr>
        <w:t xml:space="preserve">fixed term post </w:t>
      </w:r>
      <w:r>
        <w:rPr>
          <w:rFonts w:ascii="Arial" w:hAnsi="Arial" w:cs="Arial"/>
        </w:rPr>
        <w:t>for 1 year to then of the 2021/2022 Academic Year</w:t>
      </w:r>
    </w:p>
    <w:p w14:paraId="62232155" w14:textId="24B975ED" w:rsidR="00C866A8" w:rsidRPr="00C93591" w:rsidRDefault="00C866A8" w:rsidP="00C866A8">
      <w:pPr>
        <w:rPr>
          <w:rFonts w:ascii="Arial" w:hAnsi="Arial" w:cs="Arial"/>
          <w:b/>
          <w:bCs/>
          <w:u w:val="single"/>
        </w:rPr>
      </w:pPr>
      <w:r w:rsidRPr="00C93591">
        <w:rPr>
          <w:rFonts w:ascii="Arial" w:hAnsi="Arial" w:cs="Arial"/>
          <w:b/>
          <w:bCs/>
          <w:u w:val="single"/>
        </w:rPr>
        <w:t xml:space="preserve">The Department </w:t>
      </w:r>
    </w:p>
    <w:p w14:paraId="60D41006" w14:textId="3873F10A" w:rsidR="00C866A8" w:rsidRDefault="00B403FE" w:rsidP="00C866A8">
      <w:pPr>
        <w:rPr>
          <w:rFonts w:ascii="Arial" w:hAnsi="Arial" w:cs="Arial"/>
        </w:rPr>
      </w:pPr>
      <w:r>
        <w:rPr>
          <w:rFonts w:ascii="Arial" w:hAnsi="Arial" w:cs="Arial"/>
        </w:rPr>
        <w:t xml:space="preserve">The Cover team at </w:t>
      </w:r>
      <w:r w:rsidR="00C866A8">
        <w:rPr>
          <w:rFonts w:ascii="Arial" w:hAnsi="Arial" w:cs="Arial"/>
        </w:rPr>
        <w:t>Collingwood College</w:t>
      </w:r>
      <w:r w:rsidR="00C866A8" w:rsidRPr="00C866A8">
        <w:rPr>
          <w:rFonts w:ascii="Arial" w:hAnsi="Arial" w:cs="Arial"/>
        </w:rPr>
        <w:t xml:space="preserve"> </w:t>
      </w:r>
      <w:r>
        <w:rPr>
          <w:rFonts w:ascii="Arial" w:hAnsi="Arial" w:cs="Arial"/>
        </w:rPr>
        <w:t xml:space="preserve">provides a high-quality learning environment that allows our students to continue to make progress during staff absence. </w:t>
      </w:r>
      <w:r w:rsidR="00C866A8" w:rsidRPr="00C866A8">
        <w:rPr>
          <w:rFonts w:ascii="Arial" w:hAnsi="Arial" w:cs="Arial"/>
        </w:rPr>
        <w:t>The</w:t>
      </w:r>
      <w:r>
        <w:rPr>
          <w:rFonts w:ascii="Arial" w:hAnsi="Arial" w:cs="Arial"/>
        </w:rPr>
        <w:t xml:space="preserve"> </w:t>
      </w:r>
      <w:r w:rsidR="00C866A8" w:rsidRPr="00C866A8">
        <w:rPr>
          <w:rFonts w:ascii="Arial" w:hAnsi="Arial" w:cs="Arial"/>
        </w:rPr>
        <w:t xml:space="preserve">Department has high expectations of all </w:t>
      </w:r>
      <w:r w:rsidR="004C6EA6">
        <w:rPr>
          <w:rFonts w:ascii="Arial" w:hAnsi="Arial" w:cs="Arial"/>
        </w:rPr>
        <w:t>students and</w:t>
      </w:r>
      <w:r w:rsidR="00C866A8" w:rsidRPr="00C866A8">
        <w:rPr>
          <w:rFonts w:ascii="Arial" w:hAnsi="Arial" w:cs="Arial"/>
        </w:rPr>
        <w:t xml:space="preserve"> is focused on helping them achieve their very best, in classwork, homework, school examinations and public examinations. </w:t>
      </w:r>
    </w:p>
    <w:p w14:paraId="67504C88" w14:textId="2DBD1A02" w:rsidR="00F3044B" w:rsidRDefault="00F3044B" w:rsidP="00C866A8">
      <w:pPr>
        <w:rPr>
          <w:rFonts w:ascii="Arial" w:hAnsi="Arial" w:cs="Arial"/>
          <w:b/>
          <w:bCs/>
          <w:u w:val="single"/>
        </w:rPr>
      </w:pPr>
      <w:r w:rsidRPr="00246FD0">
        <w:rPr>
          <w:rFonts w:ascii="Arial" w:hAnsi="Arial" w:cs="Arial"/>
          <w:b/>
          <w:bCs/>
          <w:u w:val="single"/>
        </w:rPr>
        <w:t>Application Process</w:t>
      </w:r>
    </w:p>
    <w:p w14:paraId="38887F60" w14:textId="5CCC8953" w:rsidR="00E34504" w:rsidRPr="00E34504" w:rsidRDefault="00E34504" w:rsidP="00E34504">
      <w:pPr>
        <w:rPr>
          <w:rFonts w:ascii="Arial" w:hAnsi="Arial" w:cs="Arial"/>
        </w:rPr>
      </w:pPr>
      <w:r w:rsidRPr="00E34504">
        <w:rPr>
          <w:rFonts w:ascii="Arial" w:hAnsi="Arial" w:cs="Arial"/>
        </w:rPr>
        <w:t>An application form can be obtained</w:t>
      </w:r>
      <w:r>
        <w:rPr>
          <w:rFonts w:ascii="Arial" w:hAnsi="Arial" w:cs="Arial"/>
        </w:rPr>
        <w:t xml:space="preserve"> on our website </w:t>
      </w:r>
      <w:hyperlink r:id="rId15" w:history="1">
        <w:r w:rsidRPr="00F6748A">
          <w:rPr>
            <w:rStyle w:val="Hyperlink"/>
            <w:rFonts w:ascii="Arial" w:hAnsi="Arial" w:cs="Arial"/>
          </w:rPr>
          <w:t>www.collingwoodcollege.com</w:t>
        </w:r>
      </w:hyperlink>
      <w:r>
        <w:rPr>
          <w:rFonts w:ascii="Arial" w:hAnsi="Arial" w:cs="Arial"/>
        </w:rPr>
        <w:t xml:space="preserve"> . Completed application forms should be returned to the HR Department </w:t>
      </w:r>
      <w:hyperlink r:id="rId16" w:history="1">
        <w:r w:rsidRPr="00F6748A">
          <w:rPr>
            <w:rStyle w:val="Hyperlink"/>
            <w:rFonts w:ascii="Arial" w:hAnsi="Arial" w:cs="Arial"/>
          </w:rPr>
          <w:t>hr@collingwood.surrey.sch.uk</w:t>
        </w:r>
      </w:hyperlink>
      <w:r>
        <w:rPr>
          <w:rFonts w:ascii="Arial" w:hAnsi="Arial" w:cs="Arial"/>
        </w:rPr>
        <w:t xml:space="preserve">  </w:t>
      </w:r>
    </w:p>
    <w:p w14:paraId="678B5D17" w14:textId="1BEEF1E7" w:rsidR="00E34504" w:rsidRDefault="00E34504" w:rsidP="00E34504">
      <w:pPr>
        <w:rPr>
          <w:rFonts w:ascii="Arial" w:hAnsi="Arial" w:cs="Arial"/>
        </w:rPr>
      </w:pPr>
      <w:r>
        <w:rPr>
          <w:rFonts w:ascii="Arial" w:hAnsi="Arial" w:cs="Arial"/>
        </w:rPr>
        <w:t xml:space="preserve">Closing Date: </w:t>
      </w:r>
      <w:r w:rsidR="00637994">
        <w:rPr>
          <w:rFonts w:ascii="Arial" w:hAnsi="Arial" w:cs="Arial"/>
        </w:rPr>
        <w:t>4</w:t>
      </w:r>
      <w:r w:rsidR="00637994" w:rsidRPr="00637994">
        <w:rPr>
          <w:rFonts w:ascii="Arial" w:hAnsi="Arial" w:cs="Arial"/>
          <w:vertAlign w:val="superscript"/>
        </w:rPr>
        <w:t>th</w:t>
      </w:r>
      <w:r w:rsidR="00637994">
        <w:rPr>
          <w:rFonts w:ascii="Arial" w:hAnsi="Arial" w:cs="Arial"/>
        </w:rPr>
        <w:t xml:space="preserve"> June 2021</w:t>
      </w:r>
    </w:p>
    <w:p w14:paraId="4F2862F3" w14:textId="6C40B8C0" w:rsidR="00E34504" w:rsidRPr="00E34504" w:rsidRDefault="00E34504" w:rsidP="00E34504">
      <w:pPr>
        <w:rPr>
          <w:rFonts w:ascii="Arial" w:hAnsi="Arial" w:cs="Arial"/>
        </w:rPr>
      </w:pPr>
      <w:r>
        <w:rPr>
          <w:rFonts w:ascii="Arial" w:hAnsi="Arial" w:cs="Arial"/>
        </w:rPr>
        <w:t xml:space="preserve">Interview Date: </w:t>
      </w:r>
      <w:r w:rsidR="00637994">
        <w:rPr>
          <w:rFonts w:ascii="Arial" w:hAnsi="Arial" w:cs="Arial"/>
        </w:rPr>
        <w:t>10</w:t>
      </w:r>
      <w:r w:rsidR="00637994" w:rsidRPr="00637994">
        <w:rPr>
          <w:rFonts w:ascii="Arial" w:hAnsi="Arial" w:cs="Arial"/>
          <w:vertAlign w:val="superscript"/>
        </w:rPr>
        <w:t>th</w:t>
      </w:r>
      <w:r w:rsidR="00637994">
        <w:rPr>
          <w:rFonts w:ascii="Arial" w:hAnsi="Arial" w:cs="Arial"/>
        </w:rPr>
        <w:t xml:space="preserve"> or 11</w:t>
      </w:r>
      <w:r w:rsidR="00637994" w:rsidRPr="00637994">
        <w:rPr>
          <w:rFonts w:ascii="Arial" w:hAnsi="Arial" w:cs="Arial"/>
          <w:vertAlign w:val="superscript"/>
        </w:rPr>
        <w:t>th</w:t>
      </w:r>
      <w:r w:rsidR="00637994">
        <w:rPr>
          <w:rFonts w:ascii="Arial" w:hAnsi="Arial" w:cs="Arial"/>
        </w:rPr>
        <w:t xml:space="preserve"> June 2021</w:t>
      </w:r>
    </w:p>
    <w:p w14:paraId="43131B14" w14:textId="32C74618" w:rsidR="00E34504" w:rsidRPr="00E34504" w:rsidRDefault="00E34504" w:rsidP="00E34504">
      <w:pPr>
        <w:rPr>
          <w:rFonts w:ascii="Arial" w:hAnsi="Arial" w:cs="Arial"/>
        </w:rPr>
      </w:pPr>
      <w:r w:rsidRPr="00E34504">
        <w:rPr>
          <w:rFonts w:ascii="Arial" w:hAnsi="Arial" w:cs="Arial"/>
        </w:rPr>
        <w:t xml:space="preserve">Suitable candidates may be interviewed before the closing date and </w:t>
      </w:r>
      <w:r>
        <w:rPr>
          <w:rFonts w:ascii="Arial" w:hAnsi="Arial" w:cs="Arial"/>
        </w:rPr>
        <w:t>Collingwood College</w:t>
      </w:r>
      <w:r w:rsidRPr="00E34504">
        <w:rPr>
          <w:rFonts w:ascii="Arial" w:hAnsi="Arial" w:cs="Arial"/>
        </w:rPr>
        <w:t xml:space="preserve"> reserves the right to withdraw the position if an early appointment is made. </w:t>
      </w:r>
    </w:p>
    <w:p w14:paraId="4F02A242" w14:textId="0E28157D" w:rsidR="00E34504" w:rsidRPr="00E34504" w:rsidRDefault="00E34504" w:rsidP="00E34504">
      <w:pPr>
        <w:rPr>
          <w:rFonts w:ascii="Arial" w:hAnsi="Arial" w:cs="Arial"/>
        </w:rPr>
      </w:pPr>
      <w:r>
        <w:rPr>
          <w:rFonts w:ascii="Arial" w:hAnsi="Arial" w:cs="Arial"/>
        </w:rPr>
        <w:t>Collingwood College</w:t>
      </w:r>
      <w:r w:rsidRPr="00E34504">
        <w:rPr>
          <w:rFonts w:ascii="Arial" w:hAnsi="Arial" w:cs="Arial"/>
        </w:rPr>
        <w:t xml:space="preserve"> is committed to safeguarding and promoting the welfare of children and young people and expects all staff and volunteers to share this commitment. The successful applicant will be subject to an Enhanced DBS check. </w:t>
      </w:r>
    </w:p>
    <w:p w14:paraId="60AA25C2" w14:textId="560A0FE3" w:rsidR="00246FD0" w:rsidRPr="00246FD0" w:rsidRDefault="00246FD0" w:rsidP="00C866A8">
      <w:pPr>
        <w:rPr>
          <w:rFonts w:ascii="Arial" w:hAnsi="Arial" w:cs="Arial"/>
          <w:b/>
          <w:bCs/>
          <w:u w:val="single"/>
        </w:rPr>
      </w:pPr>
      <w:r w:rsidRPr="00246FD0">
        <w:rPr>
          <w:rFonts w:ascii="Arial" w:hAnsi="Arial" w:cs="Arial"/>
          <w:b/>
          <w:bCs/>
          <w:u w:val="single"/>
        </w:rPr>
        <w:t>Interviews</w:t>
      </w:r>
    </w:p>
    <w:p w14:paraId="5B106B9A" w14:textId="35189F24" w:rsidR="00246FD0" w:rsidRDefault="00246FD0" w:rsidP="00C866A8">
      <w:pPr>
        <w:rPr>
          <w:rFonts w:ascii="Arial" w:hAnsi="Arial" w:cs="Arial"/>
        </w:rPr>
      </w:pPr>
      <w:r>
        <w:rPr>
          <w:rFonts w:ascii="Arial" w:hAnsi="Arial" w:cs="Arial"/>
        </w:rPr>
        <w:t xml:space="preserve">The format of the interviews will depend on whether the school is open to students. If this is the case then each short-listed applicant will be invited into to the school and asked to complete a lesson observation, have a tour of the school and if successful following this process be interview by the recruiting manager and the Principal. </w:t>
      </w:r>
    </w:p>
    <w:p w14:paraId="0C9E036B" w14:textId="289B2FFD" w:rsidR="00246FD0" w:rsidRDefault="00A16194" w:rsidP="00C866A8">
      <w:pPr>
        <w:rPr>
          <w:rFonts w:ascii="Arial" w:hAnsi="Arial" w:cs="Arial"/>
        </w:rPr>
      </w:pPr>
      <w:r>
        <w:rPr>
          <w:rFonts w:ascii="Arial" w:hAnsi="Arial" w:cs="Arial"/>
        </w:rPr>
        <w:t xml:space="preserve">Due to </w:t>
      </w:r>
      <w:r w:rsidR="00246FD0">
        <w:rPr>
          <w:rFonts w:ascii="Arial" w:hAnsi="Arial" w:cs="Arial"/>
        </w:rPr>
        <w:t xml:space="preserve">Covid-19, Microsoft Teams interviews will be </w:t>
      </w:r>
      <w:proofErr w:type="gramStart"/>
      <w:r w:rsidR="00246FD0">
        <w:rPr>
          <w:rFonts w:ascii="Arial" w:hAnsi="Arial" w:cs="Arial"/>
        </w:rPr>
        <w:t>conducted</w:t>
      </w:r>
      <w:proofErr w:type="gramEnd"/>
      <w:r w:rsidR="00246FD0">
        <w:rPr>
          <w:rFonts w:ascii="Arial" w:hAnsi="Arial" w:cs="Arial"/>
        </w:rPr>
        <w:t xml:space="preserve"> and this will include responses to a pre-released task, relevant to the role i.e. Planning a Lesson or given a presentation of a subject area. </w:t>
      </w:r>
    </w:p>
    <w:p w14:paraId="65B899E6" w14:textId="2C0CD450" w:rsidR="00246FD0" w:rsidRDefault="00246FD0" w:rsidP="00C866A8">
      <w:pPr>
        <w:rPr>
          <w:rFonts w:ascii="Arial" w:hAnsi="Arial" w:cs="Arial"/>
          <w:b/>
          <w:bCs/>
          <w:u w:val="single"/>
        </w:rPr>
      </w:pPr>
      <w:r w:rsidRPr="00246FD0">
        <w:rPr>
          <w:rFonts w:ascii="Arial" w:hAnsi="Arial" w:cs="Arial"/>
          <w:b/>
          <w:bCs/>
          <w:u w:val="single"/>
        </w:rPr>
        <w:t>Probationary Periods</w:t>
      </w:r>
    </w:p>
    <w:p w14:paraId="0339BEF5" w14:textId="0508A0A4" w:rsidR="00246FD0" w:rsidRDefault="00246FD0" w:rsidP="00C866A8">
      <w:pPr>
        <w:rPr>
          <w:rFonts w:ascii="Arial" w:hAnsi="Arial" w:cs="Arial"/>
        </w:rPr>
      </w:pPr>
      <w:r>
        <w:rPr>
          <w:rFonts w:ascii="Arial" w:hAnsi="Arial" w:cs="Arial"/>
        </w:rPr>
        <w:t xml:space="preserve">All posts are subject are subject to a probationary period.  For teachers this is 2 full terms, for support staff this is 6 months. Collingwood College’s Probationary Policy is available upon request. </w:t>
      </w:r>
    </w:p>
    <w:p w14:paraId="37076DA6" w14:textId="33064A61" w:rsidR="00DA3D7A" w:rsidRDefault="00DA3D7A" w:rsidP="00C866A8">
      <w:pPr>
        <w:rPr>
          <w:rFonts w:ascii="Arial" w:hAnsi="Arial" w:cs="Arial"/>
        </w:rPr>
      </w:pPr>
    </w:p>
    <w:p w14:paraId="7AD20DCD" w14:textId="576FE094" w:rsidR="00C866A8" w:rsidRPr="00894820" w:rsidRDefault="00C93591" w:rsidP="00C866A8">
      <w:pPr>
        <w:rPr>
          <w:rFonts w:ascii="Arial" w:hAnsi="Arial" w:cs="Arial"/>
          <w:b/>
          <w:bCs/>
          <w:u w:val="single"/>
        </w:rPr>
      </w:pPr>
      <w:r w:rsidRPr="00894820">
        <w:rPr>
          <w:rFonts w:ascii="Arial" w:hAnsi="Arial" w:cs="Arial"/>
          <w:b/>
          <w:bCs/>
          <w:u w:val="single"/>
        </w:rPr>
        <w:t>Remuneration and Benefits</w:t>
      </w:r>
    </w:p>
    <w:p w14:paraId="2AFFFAB3" w14:textId="5BE3D04F" w:rsidR="00894820" w:rsidRDefault="00894820">
      <w:pPr>
        <w:rPr>
          <w:rFonts w:ascii="Arial" w:hAnsi="Arial" w:cs="Arial"/>
        </w:rPr>
      </w:pPr>
      <w:r w:rsidRPr="00894820">
        <w:rPr>
          <w:rFonts w:ascii="Arial" w:hAnsi="Arial" w:cs="Arial"/>
        </w:rPr>
        <w:t xml:space="preserve">Collingwood College </w:t>
      </w:r>
      <w:r w:rsidR="00C93591" w:rsidRPr="00894820">
        <w:rPr>
          <w:rFonts w:ascii="Arial" w:hAnsi="Arial" w:cs="Arial"/>
        </w:rPr>
        <w:t xml:space="preserve">has its own generous pay scale and the financial package offered will be commensurate with the responsibilities of the post and the experience of the person appointed.   </w:t>
      </w:r>
    </w:p>
    <w:p w14:paraId="4DBB4602" w14:textId="602A362A" w:rsidR="00F91E05" w:rsidRDefault="00F91E05">
      <w:pPr>
        <w:rPr>
          <w:rFonts w:ascii="Arial" w:hAnsi="Arial" w:cs="Arial"/>
          <w:b/>
          <w:bCs/>
        </w:rPr>
      </w:pPr>
      <w:r w:rsidRPr="00F91E05">
        <w:rPr>
          <w:rFonts w:ascii="Arial" w:hAnsi="Arial" w:cs="Arial"/>
          <w:b/>
          <w:bCs/>
        </w:rPr>
        <w:t xml:space="preserve">The starting </w:t>
      </w:r>
      <w:r w:rsidR="00DA3D7A">
        <w:rPr>
          <w:rFonts w:ascii="Arial" w:hAnsi="Arial" w:cs="Arial"/>
          <w:b/>
          <w:bCs/>
        </w:rPr>
        <w:t xml:space="preserve">range </w:t>
      </w:r>
      <w:r w:rsidRPr="00F91E05">
        <w:rPr>
          <w:rFonts w:ascii="Arial" w:hAnsi="Arial" w:cs="Arial"/>
          <w:b/>
          <w:bCs/>
        </w:rPr>
        <w:t>for this post is £15,994</w:t>
      </w:r>
      <w:r w:rsidR="00DA3D7A">
        <w:rPr>
          <w:rFonts w:ascii="Arial" w:hAnsi="Arial" w:cs="Arial"/>
          <w:b/>
          <w:bCs/>
        </w:rPr>
        <w:t xml:space="preserve"> - £17,658 pa (FTE £21,944 to £24,228 pa) for 39 weeks a year.  Candidates are normally appointment on point 1 of the relevant scale. </w:t>
      </w:r>
    </w:p>
    <w:p w14:paraId="7F58DD22" w14:textId="08BF48EA" w:rsidR="00C93591" w:rsidRPr="00894820" w:rsidRDefault="00C93591">
      <w:pPr>
        <w:rPr>
          <w:rFonts w:ascii="Arial" w:hAnsi="Arial" w:cs="Arial"/>
        </w:rPr>
      </w:pPr>
      <w:r w:rsidRPr="00894820">
        <w:rPr>
          <w:rFonts w:ascii="Arial" w:hAnsi="Arial" w:cs="Arial"/>
        </w:rPr>
        <w:t xml:space="preserve">All new staff appointments are subject to verification of </w:t>
      </w:r>
      <w:r w:rsidR="00894820" w:rsidRPr="00894820">
        <w:rPr>
          <w:rFonts w:ascii="Arial" w:hAnsi="Arial" w:cs="Arial"/>
        </w:rPr>
        <w:t>fitness to work</w:t>
      </w:r>
      <w:r w:rsidRPr="00894820">
        <w:rPr>
          <w:rFonts w:ascii="Arial" w:hAnsi="Arial" w:cs="Arial"/>
        </w:rPr>
        <w:t>, receipt of two satisfactory references</w:t>
      </w:r>
      <w:r w:rsidR="00894820" w:rsidRPr="00894820">
        <w:rPr>
          <w:rFonts w:ascii="Arial" w:hAnsi="Arial" w:cs="Arial"/>
        </w:rPr>
        <w:t xml:space="preserve">, qualification </w:t>
      </w:r>
      <w:r w:rsidR="00C51633" w:rsidRPr="00894820">
        <w:rPr>
          <w:rFonts w:ascii="Arial" w:hAnsi="Arial" w:cs="Arial"/>
        </w:rPr>
        <w:t>verification, clearance</w:t>
      </w:r>
      <w:r w:rsidRPr="00894820">
        <w:rPr>
          <w:rFonts w:ascii="Arial" w:hAnsi="Arial" w:cs="Arial"/>
        </w:rPr>
        <w:t xml:space="preserve"> from the Disclosure and Barring Service at Enhanced level</w:t>
      </w:r>
      <w:r w:rsidR="00894820" w:rsidRPr="00894820">
        <w:rPr>
          <w:rFonts w:ascii="Arial" w:hAnsi="Arial" w:cs="Arial"/>
        </w:rPr>
        <w:t xml:space="preserve"> as well as other checks relevant to the role. </w:t>
      </w:r>
    </w:p>
    <w:p w14:paraId="7BFF31EE" w14:textId="43D04F12" w:rsidR="00894820" w:rsidRPr="00894820" w:rsidRDefault="00894820">
      <w:pPr>
        <w:rPr>
          <w:rFonts w:ascii="Arial" w:hAnsi="Arial" w:cs="Arial"/>
        </w:rPr>
      </w:pPr>
      <w:r w:rsidRPr="00894820">
        <w:rPr>
          <w:rFonts w:ascii="Arial" w:hAnsi="Arial" w:cs="Arial"/>
        </w:rPr>
        <w:t xml:space="preserve">Access to other benefits including: </w:t>
      </w:r>
    </w:p>
    <w:p w14:paraId="37A7DA1F" w14:textId="24E96266" w:rsidR="00894820" w:rsidRPr="00894820" w:rsidRDefault="00894820" w:rsidP="00894820">
      <w:pPr>
        <w:pStyle w:val="ListParagraph"/>
        <w:numPr>
          <w:ilvl w:val="0"/>
          <w:numId w:val="5"/>
        </w:numPr>
        <w:rPr>
          <w:rFonts w:ascii="Arial" w:hAnsi="Arial" w:cs="Arial"/>
        </w:rPr>
      </w:pPr>
      <w:r w:rsidRPr="00894820">
        <w:rPr>
          <w:rFonts w:ascii="Arial" w:hAnsi="Arial" w:cs="Arial"/>
        </w:rPr>
        <w:t>Outstanding facilities, including free on-site parking</w:t>
      </w:r>
    </w:p>
    <w:p w14:paraId="31101B4D" w14:textId="7F8A392C" w:rsidR="00894820" w:rsidRPr="00894820" w:rsidRDefault="00246FD0" w:rsidP="00894820">
      <w:pPr>
        <w:pStyle w:val="ListParagraph"/>
        <w:numPr>
          <w:ilvl w:val="0"/>
          <w:numId w:val="5"/>
        </w:numPr>
        <w:rPr>
          <w:rFonts w:ascii="Arial" w:hAnsi="Arial" w:cs="Arial"/>
        </w:rPr>
      </w:pPr>
      <w:r>
        <w:rPr>
          <w:rFonts w:ascii="Arial" w:hAnsi="Arial" w:cs="Arial"/>
        </w:rPr>
        <w:t xml:space="preserve">All Collingwood College </w:t>
      </w:r>
      <w:r w:rsidR="001269C3">
        <w:rPr>
          <w:rFonts w:ascii="Arial" w:hAnsi="Arial" w:cs="Arial"/>
        </w:rPr>
        <w:t xml:space="preserve">Support staff </w:t>
      </w:r>
      <w:r>
        <w:rPr>
          <w:rFonts w:ascii="Arial" w:hAnsi="Arial" w:cs="Arial"/>
        </w:rPr>
        <w:t>are eligible to belong to the</w:t>
      </w:r>
      <w:r w:rsidR="001269C3">
        <w:rPr>
          <w:rFonts w:ascii="Arial" w:hAnsi="Arial" w:cs="Arial"/>
        </w:rPr>
        <w:t xml:space="preserve"> Local Government Pension Scheme through Surrey</w:t>
      </w:r>
      <w:r>
        <w:rPr>
          <w:rFonts w:ascii="Arial" w:hAnsi="Arial" w:cs="Arial"/>
        </w:rPr>
        <w:t xml:space="preserve"> and will automatically be</w:t>
      </w:r>
      <w:r w:rsidR="00E34504">
        <w:rPr>
          <w:rFonts w:ascii="Arial" w:hAnsi="Arial" w:cs="Arial"/>
        </w:rPr>
        <w:t xml:space="preserve">come members unless they opt out. </w:t>
      </w:r>
    </w:p>
    <w:p w14:paraId="0E8194AB" w14:textId="73F452AB" w:rsidR="00894820" w:rsidRPr="00894820" w:rsidRDefault="00894820" w:rsidP="00894820">
      <w:pPr>
        <w:pStyle w:val="ListParagraph"/>
        <w:numPr>
          <w:ilvl w:val="0"/>
          <w:numId w:val="5"/>
        </w:numPr>
        <w:rPr>
          <w:rFonts w:ascii="Arial" w:hAnsi="Arial" w:cs="Arial"/>
        </w:rPr>
      </w:pPr>
      <w:r w:rsidRPr="00894820">
        <w:rPr>
          <w:rFonts w:ascii="Arial" w:hAnsi="Arial" w:cs="Arial"/>
        </w:rPr>
        <w:t>24/7 Employee Assistant programme for staff and their families</w:t>
      </w:r>
    </w:p>
    <w:p w14:paraId="3C759AC7" w14:textId="06E7E37B" w:rsidR="000715A6" w:rsidRPr="000715A6" w:rsidRDefault="00894820" w:rsidP="000715A6">
      <w:pPr>
        <w:pStyle w:val="ListParagraph"/>
        <w:numPr>
          <w:ilvl w:val="0"/>
          <w:numId w:val="5"/>
        </w:numPr>
        <w:rPr>
          <w:rFonts w:ascii="Arial" w:hAnsi="Arial" w:cs="Arial"/>
        </w:rPr>
      </w:pPr>
      <w:r w:rsidRPr="00894820">
        <w:rPr>
          <w:rFonts w:ascii="Arial" w:hAnsi="Arial" w:cs="Arial"/>
        </w:rPr>
        <w:t>Exclusive savings, discounts and offers through My Staff Shop including Cycle to Work Scheme</w:t>
      </w:r>
    </w:p>
    <w:p w14:paraId="2C807270" w14:textId="194A5EDB" w:rsidR="00894820" w:rsidRPr="00894820" w:rsidRDefault="00894820" w:rsidP="00894820">
      <w:pPr>
        <w:pStyle w:val="ListParagraph"/>
        <w:numPr>
          <w:ilvl w:val="0"/>
          <w:numId w:val="5"/>
        </w:numPr>
        <w:rPr>
          <w:rFonts w:ascii="Arial" w:hAnsi="Arial" w:cs="Arial"/>
        </w:rPr>
      </w:pPr>
      <w:r w:rsidRPr="00894820">
        <w:rPr>
          <w:rFonts w:ascii="Arial" w:hAnsi="Arial" w:cs="Arial"/>
        </w:rPr>
        <w:t>Flexible leave of absence policy</w:t>
      </w:r>
    </w:p>
    <w:p w14:paraId="21019110" w14:textId="74C03C1A" w:rsidR="00894820" w:rsidRPr="00894820" w:rsidRDefault="00894820" w:rsidP="00894820">
      <w:pPr>
        <w:rPr>
          <w:rFonts w:ascii="Arial" w:hAnsi="Arial" w:cs="Arial"/>
          <w:b/>
          <w:bCs/>
          <w:u w:val="single"/>
        </w:rPr>
      </w:pPr>
      <w:r w:rsidRPr="00894820">
        <w:rPr>
          <w:rFonts w:ascii="Arial" w:hAnsi="Arial" w:cs="Arial"/>
          <w:b/>
          <w:bCs/>
          <w:u w:val="single"/>
        </w:rPr>
        <w:t>Training and Development</w:t>
      </w:r>
    </w:p>
    <w:p w14:paraId="77D63DB0" w14:textId="41D80CDE" w:rsidR="00894820" w:rsidRDefault="00E34504" w:rsidP="00894820">
      <w:pPr>
        <w:rPr>
          <w:rFonts w:ascii="Arial" w:hAnsi="Arial" w:cs="Arial"/>
        </w:rPr>
      </w:pPr>
      <w:r>
        <w:rPr>
          <w:rFonts w:ascii="Arial" w:hAnsi="Arial" w:cs="Arial"/>
        </w:rPr>
        <w:t>At Collingwood</w:t>
      </w:r>
      <w:r w:rsidRPr="00E34504">
        <w:rPr>
          <w:rFonts w:ascii="Arial" w:hAnsi="Arial" w:cs="Arial"/>
        </w:rPr>
        <w:t xml:space="preserve"> we are committed to providing a well-structured staff development programme to enhance personal and team development.  </w:t>
      </w:r>
      <w:r w:rsidR="00894820">
        <w:rPr>
          <w:rFonts w:ascii="Arial" w:hAnsi="Arial" w:cs="Arial"/>
        </w:rPr>
        <w:t xml:space="preserve">All new staff received the following training: </w:t>
      </w:r>
    </w:p>
    <w:p w14:paraId="7947A16C" w14:textId="3ACDDE23" w:rsidR="00894820" w:rsidRDefault="00894820" w:rsidP="00894820">
      <w:pPr>
        <w:pStyle w:val="ListParagraph"/>
        <w:numPr>
          <w:ilvl w:val="0"/>
          <w:numId w:val="6"/>
        </w:numPr>
        <w:rPr>
          <w:rFonts w:ascii="Arial" w:hAnsi="Arial" w:cs="Arial"/>
        </w:rPr>
      </w:pPr>
      <w:r>
        <w:rPr>
          <w:rFonts w:ascii="Arial" w:hAnsi="Arial" w:cs="Arial"/>
        </w:rPr>
        <w:t>Collingwood College Company Induction</w:t>
      </w:r>
    </w:p>
    <w:p w14:paraId="06CFBDBC" w14:textId="02B24C80" w:rsidR="00894820" w:rsidRDefault="00894820" w:rsidP="00894820">
      <w:pPr>
        <w:pStyle w:val="ListParagraph"/>
        <w:numPr>
          <w:ilvl w:val="0"/>
          <w:numId w:val="6"/>
        </w:numPr>
        <w:rPr>
          <w:rFonts w:ascii="Arial" w:hAnsi="Arial" w:cs="Arial"/>
        </w:rPr>
      </w:pPr>
      <w:r>
        <w:rPr>
          <w:rFonts w:ascii="Arial" w:hAnsi="Arial" w:cs="Arial"/>
        </w:rPr>
        <w:t>Safeguarding and Prevent Training</w:t>
      </w:r>
    </w:p>
    <w:p w14:paraId="0D2D7C7B" w14:textId="3AEEF1C1" w:rsidR="00894820" w:rsidRDefault="004B708E" w:rsidP="00894820">
      <w:pPr>
        <w:pStyle w:val="ListParagraph"/>
        <w:numPr>
          <w:ilvl w:val="0"/>
          <w:numId w:val="6"/>
        </w:numPr>
        <w:rPr>
          <w:rFonts w:ascii="Arial" w:hAnsi="Arial" w:cs="Arial"/>
        </w:rPr>
      </w:pPr>
      <w:r>
        <w:rPr>
          <w:rFonts w:ascii="Arial" w:hAnsi="Arial" w:cs="Arial"/>
        </w:rPr>
        <w:t>Mandatory and Compliance Training including Fire Awareness and Health and Safety at Work</w:t>
      </w:r>
    </w:p>
    <w:p w14:paraId="05D88F58" w14:textId="4BC75D9D" w:rsidR="004B708E" w:rsidRPr="004B708E" w:rsidRDefault="004B708E" w:rsidP="004B708E">
      <w:pPr>
        <w:pStyle w:val="ListParagraph"/>
        <w:numPr>
          <w:ilvl w:val="0"/>
          <w:numId w:val="6"/>
        </w:numPr>
        <w:rPr>
          <w:rFonts w:ascii="Arial" w:hAnsi="Arial" w:cs="Arial"/>
        </w:rPr>
      </w:pPr>
      <w:r>
        <w:rPr>
          <w:rFonts w:ascii="Arial" w:hAnsi="Arial" w:cs="Arial"/>
        </w:rPr>
        <w:t xml:space="preserve">Training linked directly to the job role, which may </w:t>
      </w:r>
      <w:r w:rsidR="00E34504">
        <w:rPr>
          <w:rFonts w:ascii="Arial" w:hAnsi="Arial" w:cs="Arial"/>
        </w:rPr>
        <w:t xml:space="preserve">be </w:t>
      </w:r>
      <w:r>
        <w:rPr>
          <w:rFonts w:ascii="Arial" w:hAnsi="Arial" w:cs="Arial"/>
        </w:rPr>
        <w:t xml:space="preserve">delivered by other colleagues or external trainers </w:t>
      </w:r>
    </w:p>
    <w:p w14:paraId="10325287" w14:textId="21119788" w:rsidR="004B708E" w:rsidRPr="004B708E" w:rsidRDefault="004B708E" w:rsidP="004B708E">
      <w:pPr>
        <w:rPr>
          <w:rFonts w:ascii="Arial" w:hAnsi="Arial" w:cs="Arial"/>
        </w:rPr>
      </w:pPr>
      <w:r>
        <w:rPr>
          <w:rFonts w:ascii="Arial" w:hAnsi="Arial" w:cs="Arial"/>
        </w:rPr>
        <w:t>In addition, staff can have:</w:t>
      </w:r>
    </w:p>
    <w:p w14:paraId="0DF49A91" w14:textId="4FC3CC1C" w:rsidR="004B708E" w:rsidRDefault="004B708E" w:rsidP="00894820">
      <w:pPr>
        <w:pStyle w:val="ListParagraph"/>
        <w:numPr>
          <w:ilvl w:val="0"/>
          <w:numId w:val="6"/>
        </w:numPr>
        <w:rPr>
          <w:rFonts w:ascii="Arial" w:hAnsi="Arial" w:cs="Arial"/>
        </w:rPr>
      </w:pPr>
      <w:r>
        <w:rPr>
          <w:rFonts w:ascii="Arial" w:hAnsi="Arial" w:cs="Arial"/>
        </w:rPr>
        <w:t>An opportunity to access other training as detailed in the termly training calendar</w:t>
      </w:r>
    </w:p>
    <w:p w14:paraId="52A72745" w14:textId="33D74D4F" w:rsidR="004B708E" w:rsidRDefault="004B708E" w:rsidP="00894820">
      <w:pPr>
        <w:pStyle w:val="ListParagraph"/>
        <w:numPr>
          <w:ilvl w:val="0"/>
          <w:numId w:val="6"/>
        </w:numPr>
        <w:rPr>
          <w:rFonts w:ascii="Arial" w:hAnsi="Arial" w:cs="Arial"/>
        </w:rPr>
      </w:pPr>
      <w:r>
        <w:rPr>
          <w:rFonts w:ascii="Arial" w:hAnsi="Arial" w:cs="Arial"/>
        </w:rPr>
        <w:t>An opportunity to access training outside the college linked directly to your role or career aspirations</w:t>
      </w:r>
    </w:p>
    <w:p w14:paraId="65BD8CEA" w14:textId="54FA19F9" w:rsidR="004B708E" w:rsidRDefault="004B708E" w:rsidP="00894820">
      <w:pPr>
        <w:pStyle w:val="ListParagraph"/>
        <w:numPr>
          <w:ilvl w:val="0"/>
          <w:numId w:val="6"/>
        </w:numPr>
        <w:rPr>
          <w:rFonts w:ascii="Arial" w:hAnsi="Arial" w:cs="Arial"/>
        </w:rPr>
      </w:pPr>
      <w:r>
        <w:rPr>
          <w:rFonts w:ascii="Arial" w:hAnsi="Arial" w:cs="Arial"/>
        </w:rPr>
        <w:t xml:space="preserve">Other on-line training relevant to the role. </w:t>
      </w:r>
    </w:p>
    <w:p w14:paraId="6AD02FB9" w14:textId="25568123" w:rsidR="004B708E" w:rsidRDefault="004B708E" w:rsidP="004B708E">
      <w:pPr>
        <w:pStyle w:val="ListParagraph"/>
        <w:ind w:left="360"/>
        <w:rPr>
          <w:rFonts w:ascii="Arial" w:hAnsi="Arial" w:cs="Arial"/>
        </w:rPr>
      </w:pPr>
    </w:p>
    <w:p w14:paraId="02A4E2D3" w14:textId="77777777" w:rsidR="004B708E" w:rsidRDefault="004B708E">
      <w:pPr>
        <w:rPr>
          <w:rFonts w:ascii="Arial" w:hAnsi="Arial" w:cs="Arial"/>
        </w:rPr>
      </w:pPr>
      <w:r>
        <w:rPr>
          <w:rFonts w:ascii="Arial" w:hAnsi="Arial" w:cs="Arial"/>
        </w:rPr>
        <w:br w:type="page"/>
      </w:r>
    </w:p>
    <w:p w14:paraId="65E024A4" w14:textId="2BDC8E2A" w:rsidR="00772C0C" w:rsidRDefault="00772C0C" w:rsidP="00772C0C">
      <w:pPr>
        <w:jc w:val="center"/>
        <w:rPr>
          <w:rFonts w:ascii="Arial" w:hAnsi="Arial" w:cs="Arial"/>
          <w:b/>
          <w:bCs/>
        </w:rPr>
      </w:pPr>
      <w:r w:rsidRPr="00772C0C">
        <w:rPr>
          <w:rFonts w:ascii="Arial" w:hAnsi="Arial" w:cs="Arial"/>
          <w:b/>
          <w:bCs/>
        </w:rPr>
        <w:lastRenderedPageBreak/>
        <w:t>JOB DESCRIPTION</w:t>
      </w:r>
    </w:p>
    <w:p w14:paraId="7D6A8910" w14:textId="500075F4" w:rsidR="00772C0C" w:rsidRDefault="00A16194" w:rsidP="00772C0C">
      <w:pPr>
        <w:jc w:val="center"/>
        <w:rPr>
          <w:rFonts w:ascii="Arial" w:hAnsi="Arial" w:cs="Arial"/>
          <w:b/>
          <w:bCs/>
        </w:rPr>
      </w:pPr>
      <w:r>
        <w:rPr>
          <w:rFonts w:ascii="Arial" w:hAnsi="Arial" w:cs="Arial"/>
          <w:b/>
          <w:bCs/>
        </w:rPr>
        <w:t>Cover Supervisor</w:t>
      </w:r>
      <w:r w:rsidR="00AE14A8">
        <w:rPr>
          <w:rFonts w:ascii="Arial" w:hAnsi="Arial" w:cs="Arial"/>
          <w:b/>
          <w:bCs/>
        </w:rPr>
        <w:t xml:space="preserve"> – Initially Fixed Term to </w:t>
      </w:r>
      <w:r w:rsidR="00C32243">
        <w:rPr>
          <w:rFonts w:ascii="Arial" w:hAnsi="Arial" w:cs="Arial"/>
          <w:b/>
          <w:bCs/>
        </w:rPr>
        <w:t>……</w:t>
      </w:r>
    </w:p>
    <w:tbl>
      <w:tblPr>
        <w:tblStyle w:val="TableGrid"/>
        <w:tblW w:w="0" w:type="auto"/>
        <w:tblLook w:val="04A0" w:firstRow="1" w:lastRow="0" w:firstColumn="1" w:lastColumn="0" w:noHBand="0" w:noVBand="1"/>
      </w:tblPr>
      <w:tblGrid>
        <w:gridCol w:w="2263"/>
        <w:gridCol w:w="6753"/>
      </w:tblGrid>
      <w:tr w:rsidR="00A16194" w14:paraId="596B7EF0" w14:textId="77777777" w:rsidTr="00272951">
        <w:tc>
          <w:tcPr>
            <w:tcW w:w="2263" w:type="dxa"/>
          </w:tcPr>
          <w:p w14:paraId="13BA2A91" w14:textId="77777777" w:rsidR="00A16194" w:rsidRPr="00D24365" w:rsidRDefault="00A16194" w:rsidP="00272951">
            <w:pPr>
              <w:rPr>
                <w:b/>
              </w:rPr>
            </w:pPr>
            <w:r w:rsidRPr="00D24365">
              <w:rPr>
                <w:b/>
              </w:rPr>
              <w:t>Post</w:t>
            </w:r>
            <w:r>
              <w:rPr>
                <w:b/>
              </w:rPr>
              <w:t>:</w:t>
            </w:r>
          </w:p>
        </w:tc>
        <w:tc>
          <w:tcPr>
            <w:tcW w:w="6753" w:type="dxa"/>
          </w:tcPr>
          <w:p w14:paraId="67FFBFBC" w14:textId="77777777" w:rsidR="00A16194" w:rsidRDefault="00A16194" w:rsidP="00272951">
            <w:r>
              <w:t>Cover Supervisor</w:t>
            </w:r>
          </w:p>
        </w:tc>
      </w:tr>
      <w:tr w:rsidR="00A16194" w14:paraId="0B01CC4B" w14:textId="77777777" w:rsidTr="00272951">
        <w:tc>
          <w:tcPr>
            <w:tcW w:w="2263" w:type="dxa"/>
          </w:tcPr>
          <w:p w14:paraId="0BF1AFC2" w14:textId="77777777" w:rsidR="00A16194" w:rsidRPr="00D24365" w:rsidRDefault="00A16194" w:rsidP="00272951">
            <w:pPr>
              <w:rPr>
                <w:b/>
              </w:rPr>
            </w:pPr>
            <w:r w:rsidRPr="00D24365">
              <w:rPr>
                <w:b/>
              </w:rPr>
              <w:t xml:space="preserve">Reporting </w:t>
            </w:r>
            <w:proofErr w:type="gramStart"/>
            <w:r w:rsidRPr="00D24365">
              <w:rPr>
                <w:b/>
              </w:rPr>
              <w:t xml:space="preserve">to </w:t>
            </w:r>
            <w:r>
              <w:rPr>
                <w:b/>
              </w:rPr>
              <w:t>:</w:t>
            </w:r>
            <w:proofErr w:type="gramEnd"/>
          </w:p>
        </w:tc>
        <w:tc>
          <w:tcPr>
            <w:tcW w:w="6753" w:type="dxa"/>
          </w:tcPr>
          <w:p w14:paraId="51F04E89" w14:textId="77777777" w:rsidR="00A16194" w:rsidRDefault="00A16194" w:rsidP="00272951">
            <w:r>
              <w:t>Assistant Principal &amp; Cover Manager</w:t>
            </w:r>
          </w:p>
        </w:tc>
      </w:tr>
      <w:tr w:rsidR="00A16194" w14:paraId="1882299D" w14:textId="77777777" w:rsidTr="00272951">
        <w:tc>
          <w:tcPr>
            <w:tcW w:w="2263" w:type="dxa"/>
          </w:tcPr>
          <w:p w14:paraId="5F0709A6" w14:textId="77777777" w:rsidR="00A16194" w:rsidRPr="00D24365" w:rsidRDefault="00A16194" w:rsidP="00272951">
            <w:pPr>
              <w:rPr>
                <w:b/>
              </w:rPr>
            </w:pPr>
            <w:r>
              <w:rPr>
                <w:b/>
              </w:rPr>
              <w:t>Hours</w:t>
            </w:r>
          </w:p>
        </w:tc>
        <w:tc>
          <w:tcPr>
            <w:tcW w:w="6753" w:type="dxa"/>
          </w:tcPr>
          <w:p w14:paraId="2C0A0C2F" w14:textId="77777777" w:rsidR="00A16194" w:rsidRPr="00D24365" w:rsidRDefault="00A16194" w:rsidP="00272951">
            <w:r>
              <w:t xml:space="preserve">30.5 Hours per week (8:25 -15:05 4 days per week &amp; 8:25 to 15:35 1 day per week) plus a </w:t>
            </w:r>
            <w:proofErr w:type="gramStart"/>
            <w:r>
              <w:t>40 minute</w:t>
            </w:r>
            <w:proofErr w:type="gramEnd"/>
            <w:r>
              <w:t xml:space="preserve"> unpaid lunch break per day. </w:t>
            </w:r>
          </w:p>
        </w:tc>
      </w:tr>
      <w:tr w:rsidR="00A16194" w14:paraId="0A97E11D" w14:textId="77777777" w:rsidTr="00272951">
        <w:tc>
          <w:tcPr>
            <w:tcW w:w="2263" w:type="dxa"/>
          </w:tcPr>
          <w:p w14:paraId="54832AE6" w14:textId="77777777" w:rsidR="00A16194" w:rsidRPr="00D24365" w:rsidRDefault="00A16194" w:rsidP="00272951">
            <w:pPr>
              <w:rPr>
                <w:b/>
              </w:rPr>
            </w:pPr>
            <w:r>
              <w:rPr>
                <w:b/>
              </w:rPr>
              <w:t>Weeks per year</w:t>
            </w:r>
          </w:p>
        </w:tc>
        <w:tc>
          <w:tcPr>
            <w:tcW w:w="6753" w:type="dxa"/>
          </w:tcPr>
          <w:p w14:paraId="4711A29B" w14:textId="77777777" w:rsidR="00A16194" w:rsidRPr="00D24365" w:rsidRDefault="00A16194" w:rsidP="00272951">
            <w:r>
              <w:t>38 weeks plus inset days (39 weeks)</w:t>
            </w:r>
          </w:p>
        </w:tc>
      </w:tr>
      <w:tr w:rsidR="00A16194" w14:paraId="10A60F24" w14:textId="77777777" w:rsidTr="00272951">
        <w:tc>
          <w:tcPr>
            <w:tcW w:w="2263" w:type="dxa"/>
          </w:tcPr>
          <w:p w14:paraId="7FA3CFFA" w14:textId="77777777" w:rsidR="00A16194" w:rsidRPr="00D24365" w:rsidRDefault="00A16194" w:rsidP="00272951">
            <w:pPr>
              <w:rPr>
                <w:b/>
              </w:rPr>
            </w:pPr>
            <w:r>
              <w:rPr>
                <w:b/>
              </w:rPr>
              <w:t xml:space="preserve">Salary Band </w:t>
            </w:r>
          </w:p>
        </w:tc>
        <w:tc>
          <w:tcPr>
            <w:tcW w:w="6753" w:type="dxa"/>
          </w:tcPr>
          <w:p w14:paraId="4A6E9DBC" w14:textId="77777777" w:rsidR="00A16194" w:rsidRPr="00D24365" w:rsidRDefault="00A16194" w:rsidP="00272951">
            <w:r>
              <w:t>C1--6</w:t>
            </w:r>
          </w:p>
        </w:tc>
      </w:tr>
      <w:tr w:rsidR="00A16194" w14:paraId="0317DF4A" w14:textId="77777777" w:rsidTr="00272951">
        <w:tc>
          <w:tcPr>
            <w:tcW w:w="2263" w:type="dxa"/>
          </w:tcPr>
          <w:p w14:paraId="4D9F8363" w14:textId="77777777" w:rsidR="00A16194" w:rsidRPr="00D24365" w:rsidRDefault="00A16194" w:rsidP="00272951">
            <w:pPr>
              <w:rPr>
                <w:b/>
              </w:rPr>
            </w:pPr>
            <w:r w:rsidRPr="00D24365">
              <w:rPr>
                <w:b/>
              </w:rPr>
              <w:t>Job Purpose</w:t>
            </w:r>
            <w:r>
              <w:rPr>
                <w:b/>
              </w:rPr>
              <w:t>:</w:t>
            </w:r>
          </w:p>
        </w:tc>
        <w:tc>
          <w:tcPr>
            <w:tcW w:w="6753" w:type="dxa"/>
          </w:tcPr>
          <w:p w14:paraId="7B80465A" w14:textId="77777777" w:rsidR="00A16194" w:rsidRDefault="00A16194" w:rsidP="00272951">
            <w:r w:rsidRPr="00D24365">
              <w:t xml:space="preserve">To </w:t>
            </w:r>
            <w:r>
              <w:t xml:space="preserve">deliver lessons and </w:t>
            </w:r>
            <w:r w:rsidRPr="00D24365">
              <w:t xml:space="preserve">provide supervision of students </w:t>
            </w:r>
            <w:r>
              <w:t xml:space="preserve">with a range of abilities </w:t>
            </w:r>
            <w:r w:rsidRPr="00D24365">
              <w:t>across the 11-16 age range</w:t>
            </w:r>
            <w:r>
              <w:t>, facilitating the progression of students learning</w:t>
            </w:r>
            <w:r w:rsidRPr="00D24365">
              <w:t xml:space="preserve">. Successful candidates will need to respond to questions, generally assist students to undertake set activities and to uphold standards of behaviour in the classroom. In addition to cover needs, there will also be a requirement to work </w:t>
            </w:r>
            <w:r>
              <w:t xml:space="preserve">as a Form Tutor and to fulfil the duties and responsibilities of a form tutor.  You will work </w:t>
            </w:r>
            <w:r w:rsidRPr="00D24365">
              <w:t>alongside existing staff in specific curriculum areas prov</w:t>
            </w:r>
            <w:r>
              <w:t>id</w:t>
            </w:r>
            <w:r w:rsidRPr="00D24365">
              <w:t>ing general support for departments. This is a key role in supporting the day-to-day running of the school and the successful applicant must be IT literate and competent in using a variety of software packages.</w:t>
            </w:r>
          </w:p>
        </w:tc>
      </w:tr>
      <w:tr w:rsidR="00A16194" w14:paraId="798609AA" w14:textId="77777777" w:rsidTr="00272951">
        <w:tc>
          <w:tcPr>
            <w:tcW w:w="2263" w:type="dxa"/>
          </w:tcPr>
          <w:p w14:paraId="45DDBF46" w14:textId="77777777" w:rsidR="00A16194" w:rsidRPr="00D24365" w:rsidRDefault="00A16194" w:rsidP="00272951">
            <w:pPr>
              <w:rPr>
                <w:b/>
              </w:rPr>
            </w:pPr>
            <w:r w:rsidRPr="00D24365">
              <w:rPr>
                <w:b/>
              </w:rPr>
              <w:t xml:space="preserve">Involvement </w:t>
            </w:r>
            <w:proofErr w:type="gramStart"/>
            <w:r w:rsidRPr="00D24365">
              <w:rPr>
                <w:b/>
              </w:rPr>
              <w:t xml:space="preserve">with </w:t>
            </w:r>
            <w:r>
              <w:rPr>
                <w:b/>
              </w:rPr>
              <w:t>:</w:t>
            </w:r>
            <w:proofErr w:type="gramEnd"/>
          </w:p>
        </w:tc>
        <w:tc>
          <w:tcPr>
            <w:tcW w:w="6753" w:type="dxa"/>
          </w:tcPr>
          <w:p w14:paraId="66FFAC68" w14:textId="77777777" w:rsidR="00A16194" w:rsidRDefault="00A16194" w:rsidP="00272951">
            <w:r>
              <w:t>Senior Leadership Team, Cover Manager teaching and support staff and students.</w:t>
            </w:r>
          </w:p>
        </w:tc>
      </w:tr>
      <w:tr w:rsidR="00A16194" w14:paraId="41DBCDF2" w14:textId="77777777" w:rsidTr="00272951">
        <w:tc>
          <w:tcPr>
            <w:tcW w:w="9016" w:type="dxa"/>
            <w:gridSpan w:val="2"/>
          </w:tcPr>
          <w:p w14:paraId="262DB093" w14:textId="77777777" w:rsidR="00A16194" w:rsidRPr="00D24365" w:rsidRDefault="00A16194" w:rsidP="00272951">
            <w:pPr>
              <w:rPr>
                <w:b/>
              </w:rPr>
            </w:pPr>
            <w:r>
              <w:rPr>
                <w:b/>
              </w:rPr>
              <w:t>Main Duties and Responsibilities</w:t>
            </w:r>
          </w:p>
        </w:tc>
      </w:tr>
      <w:tr w:rsidR="00A16194" w14:paraId="3FAD4A59" w14:textId="77777777" w:rsidTr="00272951">
        <w:tc>
          <w:tcPr>
            <w:tcW w:w="9016" w:type="dxa"/>
            <w:gridSpan w:val="2"/>
          </w:tcPr>
          <w:p w14:paraId="28788EE3" w14:textId="77777777" w:rsidR="00A16194" w:rsidRPr="00D24365" w:rsidRDefault="00A16194" w:rsidP="00272951">
            <w:pPr>
              <w:rPr>
                <w:b/>
                <w:u w:val="single"/>
              </w:rPr>
            </w:pPr>
            <w:r w:rsidRPr="00D24365">
              <w:rPr>
                <w:b/>
                <w:u w:val="single"/>
              </w:rPr>
              <w:t>Organisation</w:t>
            </w:r>
          </w:p>
          <w:p w14:paraId="340E695E" w14:textId="77777777" w:rsidR="00A16194" w:rsidRDefault="00A16194" w:rsidP="00272951">
            <w:r>
              <w:t>Cover Supervisors are expected to carry out the following duties to cover for short-term teacher absence.</w:t>
            </w:r>
          </w:p>
          <w:p w14:paraId="27ECF8E4" w14:textId="77777777" w:rsidR="00A16194" w:rsidRDefault="00A16194" w:rsidP="00A16194">
            <w:pPr>
              <w:pStyle w:val="ListParagraph"/>
              <w:numPr>
                <w:ilvl w:val="0"/>
                <w:numId w:val="13"/>
              </w:numPr>
            </w:pPr>
            <w:r>
              <w:t xml:space="preserve">Deliver lessons appropriate to the age and ability of the students </w:t>
            </w:r>
            <w:proofErr w:type="gramStart"/>
            <w:r>
              <w:t>so as to</w:t>
            </w:r>
            <w:proofErr w:type="gramEnd"/>
            <w:r>
              <w:t xml:space="preserve"> facilitate progression in students’ learning; the plans and resources for these lessons to be provided by the Head of Department (or relevant other)</w:t>
            </w:r>
          </w:p>
          <w:p w14:paraId="49151014" w14:textId="77777777" w:rsidR="00A16194" w:rsidRDefault="00A16194" w:rsidP="00A16194">
            <w:pPr>
              <w:pStyle w:val="ListParagraph"/>
              <w:numPr>
                <w:ilvl w:val="0"/>
                <w:numId w:val="13"/>
              </w:numPr>
            </w:pPr>
            <w:r>
              <w:t xml:space="preserve">Manage the classroom and teaching equipment </w:t>
            </w:r>
            <w:proofErr w:type="gramStart"/>
            <w:r>
              <w:t>so as to</w:t>
            </w:r>
            <w:proofErr w:type="gramEnd"/>
            <w:r>
              <w:t xml:space="preserve"> create a positive learning environment which makes effective use of the available resources</w:t>
            </w:r>
          </w:p>
          <w:p w14:paraId="4816B385" w14:textId="77777777" w:rsidR="00A16194" w:rsidRDefault="00A16194" w:rsidP="00A16194">
            <w:pPr>
              <w:pStyle w:val="ListParagraph"/>
              <w:numPr>
                <w:ilvl w:val="0"/>
                <w:numId w:val="13"/>
              </w:numPr>
            </w:pPr>
            <w:r>
              <w:t xml:space="preserve">Implement College’s policies </w:t>
            </w:r>
            <w:proofErr w:type="gramStart"/>
            <w:r>
              <w:t>with regard to</w:t>
            </w:r>
            <w:proofErr w:type="gramEnd"/>
            <w:r>
              <w:t xml:space="preserve"> registration, student absence, dress code, behaviour</w:t>
            </w:r>
          </w:p>
          <w:p w14:paraId="29F1D081" w14:textId="77777777" w:rsidR="00A16194" w:rsidRDefault="00A16194" w:rsidP="00A16194">
            <w:pPr>
              <w:pStyle w:val="ListParagraph"/>
              <w:numPr>
                <w:ilvl w:val="0"/>
                <w:numId w:val="13"/>
              </w:numPr>
            </w:pPr>
            <w:r>
              <w:t>Adhere to and enforce Academy rules relating to Health and Safety</w:t>
            </w:r>
          </w:p>
          <w:p w14:paraId="3CD8C0E0" w14:textId="77777777" w:rsidR="00A16194" w:rsidRDefault="00A16194" w:rsidP="00A16194">
            <w:pPr>
              <w:pStyle w:val="ListParagraph"/>
              <w:numPr>
                <w:ilvl w:val="0"/>
                <w:numId w:val="13"/>
              </w:numPr>
            </w:pPr>
            <w:r>
              <w:t xml:space="preserve">Provide advice and guidance to staff, </w:t>
            </w:r>
            <w:proofErr w:type="gramStart"/>
            <w:r>
              <w:t>students</w:t>
            </w:r>
            <w:proofErr w:type="gramEnd"/>
            <w:r>
              <w:t xml:space="preserve"> and others</w:t>
            </w:r>
          </w:p>
          <w:p w14:paraId="626C2D4F" w14:textId="77777777" w:rsidR="00A16194" w:rsidRDefault="00A16194" w:rsidP="00272951"/>
          <w:p w14:paraId="6B132B07" w14:textId="77777777" w:rsidR="00A16194" w:rsidRPr="004C0E62" w:rsidRDefault="00A16194" w:rsidP="00272951">
            <w:r w:rsidRPr="004C0E62">
              <w:t xml:space="preserve">In addition, Cover Supervisors are expected to carry out the following duties when providing cover for </w:t>
            </w:r>
            <w:r w:rsidRPr="004C0E62">
              <w:rPr>
                <w:b/>
              </w:rPr>
              <w:t>medium teacher absence</w:t>
            </w:r>
            <w:r w:rsidRPr="004C0E62">
              <w:t>:</w:t>
            </w:r>
          </w:p>
          <w:p w14:paraId="5966AAFF" w14:textId="77777777" w:rsidR="00A16194" w:rsidRPr="004C0E62" w:rsidRDefault="00A16194" w:rsidP="00A16194">
            <w:pPr>
              <w:pStyle w:val="ListParagraph"/>
              <w:widowControl w:val="0"/>
              <w:numPr>
                <w:ilvl w:val="0"/>
                <w:numId w:val="14"/>
              </w:numPr>
              <w:tabs>
                <w:tab w:val="left" w:pos="820"/>
              </w:tabs>
              <w:spacing w:line="252" w:lineRule="exact"/>
              <w:ind w:right="99"/>
              <w:rPr>
                <w:rFonts w:eastAsia="Arial" w:cstheme="minorHAnsi"/>
              </w:rPr>
            </w:pPr>
            <w:r w:rsidRPr="004C0E62">
              <w:rPr>
                <w:rFonts w:eastAsia="Arial" w:cstheme="minorHAnsi"/>
              </w:rPr>
              <w:t>In consultation with HoDs / KS coordinators and in accordance with schemes of work, deliver</w:t>
            </w:r>
            <w:r>
              <w:rPr>
                <w:rFonts w:eastAsia="Arial" w:cstheme="minorHAnsi"/>
              </w:rPr>
              <w:t xml:space="preserve"> the set cover</w:t>
            </w:r>
            <w:r w:rsidRPr="004C0E62">
              <w:rPr>
                <w:rFonts w:eastAsia="Arial" w:cstheme="minorHAnsi"/>
              </w:rPr>
              <w:t xml:space="preserve"> and review lessons which are appropriate to the age and ability of students, </w:t>
            </w:r>
            <w:proofErr w:type="gramStart"/>
            <w:r w:rsidRPr="004C0E62">
              <w:rPr>
                <w:rFonts w:eastAsia="Arial" w:cstheme="minorHAnsi"/>
              </w:rPr>
              <w:t>so as to</w:t>
            </w:r>
            <w:proofErr w:type="gramEnd"/>
            <w:r w:rsidRPr="004C0E62">
              <w:rPr>
                <w:rFonts w:eastAsia="Arial" w:cstheme="minorHAnsi"/>
              </w:rPr>
              <w:t xml:space="preserve"> facilitate progression in students’ learning. (HoDs and KS Co-ordinators will set and mark the work)</w:t>
            </w:r>
          </w:p>
          <w:p w14:paraId="52BAD16D" w14:textId="77777777" w:rsidR="00A16194" w:rsidRPr="00276E04" w:rsidRDefault="00A16194" w:rsidP="00A16194">
            <w:pPr>
              <w:pStyle w:val="ListParagraph"/>
              <w:widowControl w:val="0"/>
              <w:numPr>
                <w:ilvl w:val="0"/>
                <w:numId w:val="14"/>
              </w:numPr>
              <w:tabs>
                <w:tab w:val="left" w:pos="820"/>
              </w:tabs>
              <w:spacing w:line="252" w:lineRule="exact"/>
              <w:ind w:right="99"/>
              <w:rPr>
                <w:rFonts w:eastAsia="Arial" w:cstheme="minorHAnsi"/>
              </w:rPr>
            </w:pPr>
            <w:r w:rsidRPr="00276E04">
              <w:rPr>
                <w:rFonts w:eastAsia="Arial" w:cstheme="minorHAnsi"/>
              </w:rPr>
              <w:t xml:space="preserve">Provide classroom assistance and support for individual student needs if necessary. </w:t>
            </w:r>
          </w:p>
          <w:p w14:paraId="640125CD" w14:textId="77777777" w:rsidR="00A16194" w:rsidRDefault="00A16194" w:rsidP="00A16194">
            <w:pPr>
              <w:pStyle w:val="ListParagraph"/>
              <w:widowControl w:val="0"/>
              <w:numPr>
                <w:ilvl w:val="0"/>
                <w:numId w:val="14"/>
              </w:numPr>
              <w:tabs>
                <w:tab w:val="left" w:pos="820"/>
              </w:tabs>
              <w:spacing w:line="252" w:lineRule="exact"/>
              <w:ind w:right="99"/>
              <w:rPr>
                <w:rFonts w:eastAsia="Arial" w:cstheme="minorHAnsi"/>
              </w:rPr>
            </w:pPr>
            <w:r>
              <w:rPr>
                <w:rFonts w:eastAsia="Arial" w:cstheme="minorHAnsi"/>
              </w:rPr>
              <w:t xml:space="preserve">With leading support from </w:t>
            </w:r>
            <w:r w:rsidRPr="00EE0C62">
              <w:rPr>
                <w:rFonts w:eastAsia="Arial" w:cstheme="minorHAnsi"/>
              </w:rPr>
              <w:t>departmental colleagues</w:t>
            </w:r>
            <w:r>
              <w:rPr>
                <w:rFonts w:eastAsia="Arial" w:cstheme="minorHAnsi"/>
              </w:rPr>
              <w:t xml:space="preserve"> assisting in the process of assessment</w:t>
            </w:r>
            <w:r w:rsidRPr="00276E04">
              <w:rPr>
                <w:rFonts w:eastAsia="Arial" w:cstheme="minorHAnsi"/>
              </w:rPr>
              <w:t xml:space="preserve">, </w:t>
            </w:r>
            <w:r>
              <w:rPr>
                <w:rFonts w:eastAsia="Arial" w:cstheme="minorHAnsi"/>
              </w:rPr>
              <w:t xml:space="preserve">recording, reporting and completion of marking sheets </w:t>
            </w:r>
            <w:r w:rsidRPr="00276E04">
              <w:rPr>
                <w:rFonts w:eastAsia="Arial" w:cstheme="minorHAnsi"/>
              </w:rPr>
              <w:t>on the development, progress and attainment of the students assigned to her/him, within the College gu</w:t>
            </w:r>
            <w:r>
              <w:rPr>
                <w:rFonts w:eastAsia="Arial" w:cstheme="minorHAnsi"/>
              </w:rPr>
              <w:t xml:space="preserve">idelines where they had been assigned to a class for a 6-8 week period. </w:t>
            </w:r>
          </w:p>
          <w:p w14:paraId="1B141632" w14:textId="77777777" w:rsidR="00A16194" w:rsidRPr="00276E04" w:rsidRDefault="00A16194" w:rsidP="00272951">
            <w:pPr>
              <w:pStyle w:val="ListParagraph"/>
              <w:widowControl w:val="0"/>
              <w:tabs>
                <w:tab w:val="left" w:pos="820"/>
              </w:tabs>
              <w:spacing w:line="252" w:lineRule="exact"/>
              <w:ind w:right="99"/>
              <w:rPr>
                <w:rFonts w:eastAsia="Arial" w:cstheme="minorHAnsi"/>
              </w:rPr>
            </w:pPr>
          </w:p>
          <w:p w14:paraId="6CA44524" w14:textId="77777777" w:rsidR="00A16194" w:rsidRPr="00EE0C62" w:rsidRDefault="00A16194" w:rsidP="00272951">
            <w:pPr>
              <w:tabs>
                <w:tab w:val="left" w:pos="820"/>
              </w:tabs>
              <w:spacing w:line="252" w:lineRule="exact"/>
              <w:ind w:right="99"/>
              <w:rPr>
                <w:rFonts w:eastAsia="Arial" w:cstheme="minorHAnsi"/>
              </w:rPr>
            </w:pPr>
            <w:r w:rsidRPr="00EE0C62">
              <w:rPr>
                <w:rFonts w:eastAsia="Arial" w:cstheme="minorHAnsi"/>
              </w:rPr>
              <w:t>When not required to cover classes or groups of students the cover supervisor will provide support for the faculty they are assigned to. This can include:</w:t>
            </w:r>
          </w:p>
          <w:p w14:paraId="74FD7321" w14:textId="77777777" w:rsidR="00A16194" w:rsidRPr="00EE0C62" w:rsidRDefault="00A16194" w:rsidP="00A16194">
            <w:pPr>
              <w:pStyle w:val="ListParagraph"/>
              <w:widowControl w:val="0"/>
              <w:numPr>
                <w:ilvl w:val="0"/>
                <w:numId w:val="16"/>
              </w:numPr>
              <w:tabs>
                <w:tab w:val="left" w:pos="820"/>
              </w:tabs>
              <w:spacing w:line="252" w:lineRule="exact"/>
              <w:ind w:right="99"/>
              <w:rPr>
                <w:rFonts w:eastAsia="Arial" w:cstheme="minorHAnsi"/>
              </w:rPr>
            </w:pPr>
            <w:r w:rsidRPr="00EE0C62">
              <w:rPr>
                <w:rFonts w:eastAsia="Arial" w:cstheme="minorHAnsi"/>
              </w:rPr>
              <w:lastRenderedPageBreak/>
              <w:t>Working with individual or small groups of students providing extra support as appropriate</w:t>
            </w:r>
          </w:p>
          <w:p w14:paraId="3A36BF56" w14:textId="77777777" w:rsidR="00A16194" w:rsidRPr="0012492E" w:rsidRDefault="00A16194" w:rsidP="00A16194">
            <w:pPr>
              <w:pStyle w:val="ListParagraph"/>
              <w:widowControl w:val="0"/>
              <w:numPr>
                <w:ilvl w:val="0"/>
                <w:numId w:val="16"/>
              </w:numPr>
              <w:tabs>
                <w:tab w:val="left" w:pos="820"/>
              </w:tabs>
              <w:ind w:right="99"/>
            </w:pPr>
            <w:r w:rsidRPr="00EE0C62">
              <w:rPr>
                <w:rFonts w:eastAsia="Arial" w:cstheme="minorHAnsi"/>
              </w:rPr>
              <w:t xml:space="preserve">Helping with admin within the faculty/departments as appropriate </w:t>
            </w:r>
          </w:p>
          <w:p w14:paraId="615713F1" w14:textId="77777777" w:rsidR="00A16194" w:rsidRDefault="00A16194" w:rsidP="00272951">
            <w:pPr>
              <w:widowControl w:val="0"/>
              <w:tabs>
                <w:tab w:val="left" w:pos="820"/>
              </w:tabs>
              <w:ind w:right="99"/>
            </w:pPr>
          </w:p>
          <w:p w14:paraId="64A4EC40" w14:textId="16B82F77" w:rsidR="00A16194" w:rsidRPr="004C0E62" w:rsidRDefault="00A16194" w:rsidP="00272951">
            <w:pPr>
              <w:ind w:right="53"/>
              <w:jc w:val="both"/>
              <w:rPr>
                <w:rFonts w:eastAsia="Arial" w:cstheme="minorHAnsi"/>
                <w:b/>
                <w:u w:val="single"/>
              </w:rPr>
            </w:pPr>
            <w:r w:rsidRPr="004C0E62">
              <w:rPr>
                <w:rFonts w:eastAsia="Arial" w:cstheme="minorHAnsi"/>
                <w:b/>
                <w:u w:val="single"/>
              </w:rPr>
              <w:t>Definition of Short-term cover</w:t>
            </w:r>
          </w:p>
          <w:p w14:paraId="26083C14" w14:textId="77777777" w:rsidR="00A16194" w:rsidRPr="0012492E" w:rsidRDefault="00A16194" w:rsidP="00272951">
            <w:pPr>
              <w:autoSpaceDE w:val="0"/>
              <w:autoSpaceDN w:val="0"/>
              <w:adjustRightInd w:val="0"/>
              <w:rPr>
                <w:rFonts w:cstheme="minorHAnsi"/>
                <w:iCs/>
              </w:rPr>
            </w:pPr>
          </w:p>
          <w:p w14:paraId="24F5832A" w14:textId="77777777" w:rsidR="00A16194" w:rsidRPr="0012492E" w:rsidRDefault="00A16194" w:rsidP="00272951">
            <w:pPr>
              <w:autoSpaceDE w:val="0"/>
              <w:autoSpaceDN w:val="0"/>
              <w:adjustRightInd w:val="0"/>
              <w:rPr>
                <w:rFonts w:cstheme="minorHAnsi"/>
                <w:iCs/>
              </w:rPr>
            </w:pPr>
            <w:r w:rsidRPr="0012492E">
              <w:rPr>
                <w:rFonts w:cstheme="minorHAnsi"/>
                <w:iCs/>
              </w:rPr>
              <w:t xml:space="preserve">Short-term cover involves work for a lesson, a day, or a week. Work is set by absent teacher or departmental colleagues. </w:t>
            </w:r>
          </w:p>
          <w:p w14:paraId="79B5A910" w14:textId="77777777" w:rsidR="00A16194" w:rsidRPr="0012492E" w:rsidRDefault="00A16194" w:rsidP="00272951">
            <w:pPr>
              <w:autoSpaceDE w:val="0"/>
              <w:autoSpaceDN w:val="0"/>
              <w:adjustRightInd w:val="0"/>
              <w:rPr>
                <w:rFonts w:eastAsia="Arial" w:cstheme="minorHAnsi"/>
                <w:lang w:val="en-US"/>
              </w:rPr>
            </w:pPr>
            <w:r w:rsidRPr="0012492E">
              <w:rPr>
                <w:rFonts w:cstheme="minorHAnsi"/>
                <w:iCs/>
              </w:rPr>
              <w:t xml:space="preserve">Short-term cover does not involve </w:t>
            </w:r>
            <w:r w:rsidRPr="0012492E">
              <w:rPr>
                <w:rFonts w:eastAsia="Arial" w:cstheme="minorHAnsi"/>
              </w:rPr>
              <w:t xml:space="preserve">assessment, recording and reporting on the development, </w:t>
            </w:r>
            <w:proofErr w:type="gramStart"/>
            <w:r w:rsidRPr="0012492E">
              <w:rPr>
                <w:rFonts w:eastAsia="Arial" w:cstheme="minorHAnsi"/>
              </w:rPr>
              <w:t>progress</w:t>
            </w:r>
            <w:proofErr w:type="gramEnd"/>
            <w:r w:rsidRPr="0012492E">
              <w:rPr>
                <w:rFonts w:eastAsia="Arial" w:cstheme="minorHAnsi"/>
              </w:rPr>
              <w:t xml:space="preserve"> and attainment of students</w:t>
            </w:r>
            <w:r w:rsidRPr="0012492E">
              <w:rPr>
                <w:rFonts w:cstheme="minorHAnsi"/>
                <w:iCs/>
              </w:rPr>
              <w:t>.</w:t>
            </w:r>
          </w:p>
          <w:p w14:paraId="4923BD9A" w14:textId="77777777" w:rsidR="00A16194" w:rsidRPr="0012492E" w:rsidRDefault="00A16194" w:rsidP="00272951">
            <w:pPr>
              <w:ind w:left="113" w:right="53"/>
              <w:jc w:val="both"/>
              <w:rPr>
                <w:rFonts w:eastAsia="Arial" w:cstheme="minorHAnsi"/>
              </w:rPr>
            </w:pPr>
          </w:p>
          <w:p w14:paraId="7B2DA145" w14:textId="77777777" w:rsidR="00A16194" w:rsidRPr="004C0E62" w:rsidRDefault="00A16194" w:rsidP="00272951">
            <w:pPr>
              <w:ind w:right="53"/>
              <w:jc w:val="both"/>
              <w:rPr>
                <w:rFonts w:eastAsia="Arial" w:cstheme="minorHAnsi"/>
                <w:b/>
                <w:u w:val="single"/>
              </w:rPr>
            </w:pPr>
            <w:r w:rsidRPr="004C0E62">
              <w:rPr>
                <w:rFonts w:eastAsia="Arial" w:cstheme="minorHAnsi"/>
                <w:b/>
                <w:u w:val="single"/>
              </w:rPr>
              <w:t>Definition of Medium</w:t>
            </w:r>
          </w:p>
          <w:p w14:paraId="2090DC97" w14:textId="77777777" w:rsidR="00A16194" w:rsidRPr="0012492E" w:rsidRDefault="00A16194" w:rsidP="00272951">
            <w:pPr>
              <w:ind w:right="53"/>
              <w:jc w:val="both"/>
              <w:rPr>
                <w:rFonts w:eastAsia="Arial" w:cstheme="minorHAnsi"/>
                <w:color w:val="FF0000"/>
              </w:rPr>
            </w:pPr>
          </w:p>
          <w:p w14:paraId="706B3E88" w14:textId="77777777" w:rsidR="00A16194" w:rsidRPr="004C0E62" w:rsidRDefault="00A16194" w:rsidP="00272951">
            <w:pPr>
              <w:autoSpaceDE w:val="0"/>
              <w:autoSpaceDN w:val="0"/>
              <w:adjustRightInd w:val="0"/>
              <w:rPr>
                <w:rFonts w:cstheme="minorHAnsi"/>
                <w:iCs/>
              </w:rPr>
            </w:pPr>
            <w:r w:rsidRPr="004C0E62">
              <w:rPr>
                <w:rFonts w:cstheme="minorHAnsi"/>
                <w:iCs/>
              </w:rPr>
              <w:t xml:space="preserve">Medium-term cover involves a planned sequence of work for a subject for a period of weeks, such as a half-term or term, or for </w:t>
            </w:r>
            <w:proofErr w:type="gramStart"/>
            <w:r w:rsidRPr="004C0E62">
              <w:rPr>
                <w:rFonts w:cstheme="minorHAnsi"/>
                <w:iCs/>
              </w:rPr>
              <w:t>a number of</w:t>
            </w:r>
            <w:proofErr w:type="gramEnd"/>
            <w:r w:rsidRPr="004C0E62">
              <w:rPr>
                <w:rFonts w:cstheme="minorHAnsi"/>
                <w:iCs/>
              </w:rPr>
              <w:t xml:space="preserve"> lessons.</w:t>
            </w:r>
          </w:p>
          <w:p w14:paraId="5D4AD1A7" w14:textId="77777777" w:rsidR="00A16194" w:rsidRPr="004C0E62" w:rsidRDefault="00A16194" w:rsidP="00272951">
            <w:pPr>
              <w:autoSpaceDE w:val="0"/>
              <w:autoSpaceDN w:val="0"/>
              <w:adjustRightInd w:val="0"/>
              <w:rPr>
                <w:rFonts w:cstheme="minorHAnsi"/>
                <w:iCs/>
              </w:rPr>
            </w:pPr>
            <w:r w:rsidRPr="004C0E62">
              <w:rPr>
                <w:rFonts w:cstheme="minorHAnsi"/>
                <w:iCs/>
              </w:rPr>
              <w:t xml:space="preserve">Medium-term cover can include identifying learning objectives and outcomes and indicating the activities that will enable these to be achieved. Medium term cover often shows a sequence of activities that will promote progression and some information about the amount of time needed to cover the objectives. </w:t>
            </w:r>
          </w:p>
          <w:p w14:paraId="1A59E364" w14:textId="77777777" w:rsidR="00A16194" w:rsidRPr="004C0E62" w:rsidRDefault="00A16194" w:rsidP="00272951">
            <w:pPr>
              <w:widowControl w:val="0"/>
              <w:tabs>
                <w:tab w:val="left" w:pos="820"/>
              </w:tabs>
              <w:spacing w:line="252" w:lineRule="exact"/>
              <w:ind w:right="99"/>
              <w:rPr>
                <w:rFonts w:eastAsia="Arial" w:cstheme="minorHAnsi"/>
              </w:rPr>
            </w:pPr>
            <w:r w:rsidRPr="004C0E62">
              <w:rPr>
                <w:rFonts w:cstheme="minorHAnsi"/>
                <w:iCs/>
              </w:rPr>
              <w:t xml:space="preserve">Medium term cover will involve </w:t>
            </w:r>
            <w:r w:rsidRPr="004C0E62">
              <w:rPr>
                <w:rFonts w:eastAsia="Arial" w:cstheme="minorHAnsi"/>
              </w:rPr>
              <w:t xml:space="preserve">leading support from departmental colleagues assisting in the process of assessment, recording, reporting and completion of marking sheets on the development, progress and attainment of the students assigned to her/him, within the College guidelines where they had been assigned to a class for a 6-8 week period. </w:t>
            </w:r>
          </w:p>
          <w:p w14:paraId="05752024" w14:textId="77777777" w:rsidR="00A16194" w:rsidRPr="004C0E62" w:rsidRDefault="00A16194" w:rsidP="00272951">
            <w:pPr>
              <w:autoSpaceDE w:val="0"/>
              <w:autoSpaceDN w:val="0"/>
              <w:adjustRightInd w:val="0"/>
              <w:rPr>
                <w:rFonts w:cstheme="minorHAnsi"/>
                <w:iCs/>
              </w:rPr>
            </w:pPr>
            <w:r w:rsidRPr="004C0E62">
              <w:rPr>
                <w:rFonts w:cstheme="minorHAnsi"/>
                <w:iCs/>
              </w:rPr>
              <w:t xml:space="preserve">Medium term cover will involve leading support from departmental colleagues. </w:t>
            </w:r>
          </w:p>
          <w:p w14:paraId="795EAA04" w14:textId="77777777" w:rsidR="00A16194" w:rsidRDefault="00A16194" w:rsidP="00272951">
            <w:pPr>
              <w:ind w:left="360"/>
            </w:pPr>
          </w:p>
        </w:tc>
      </w:tr>
      <w:tr w:rsidR="00A16194" w14:paraId="6AA0246E" w14:textId="77777777" w:rsidTr="00272951">
        <w:tc>
          <w:tcPr>
            <w:tcW w:w="9016" w:type="dxa"/>
            <w:gridSpan w:val="2"/>
          </w:tcPr>
          <w:p w14:paraId="760A0B93" w14:textId="77777777" w:rsidR="00A16194" w:rsidRPr="00276E04" w:rsidRDefault="00A16194" w:rsidP="00272951">
            <w:pPr>
              <w:rPr>
                <w:b/>
              </w:rPr>
            </w:pPr>
            <w:r w:rsidRPr="00276E04">
              <w:rPr>
                <w:b/>
              </w:rPr>
              <w:lastRenderedPageBreak/>
              <w:t>Administration</w:t>
            </w:r>
          </w:p>
          <w:p w14:paraId="7A6AFF09" w14:textId="77777777" w:rsidR="00A16194" w:rsidRDefault="00A16194" w:rsidP="00A16194">
            <w:pPr>
              <w:pStyle w:val="ListParagraph"/>
              <w:numPr>
                <w:ilvl w:val="0"/>
                <w:numId w:val="15"/>
              </w:numPr>
            </w:pPr>
            <w:r>
              <w:t>Assess, record and report on the development, progress and attainment of the students assigned to her/him, within the Academy guidelines</w:t>
            </w:r>
          </w:p>
          <w:p w14:paraId="75C6E730" w14:textId="77777777" w:rsidR="00A16194" w:rsidRDefault="00A16194" w:rsidP="00A16194">
            <w:pPr>
              <w:pStyle w:val="ListParagraph"/>
              <w:numPr>
                <w:ilvl w:val="0"/>
                <w:numId w:val="15"/>
              </w:numPr>
            </w:pPr>
            <w:r>
              <w:t>Attend relevant meetings and carry out relevant administrative tasks</w:t>
            </w:r>
          </w:p>
        </w:tc>
      </w:tr>
      <w:tr w:rsidR="00A16194" w14:paraId="13B57B2B" w14:textId="77777777" w:rsidTr="00272951">
        <w:tc>
          <w:tcPr>
            <w:tcW w:w="9016" w:type="dxa"/>
            <w:gridSpan w:val="2"/>
          </w:tcPr>
          <w:p w14:paraId="1CA283E1" w14:textId="77777777" w:rsidR="00A16194" w:rsidRPr="00EE0C62" w:rsidRDefault="00A16194" w:rsidP="00272951">
            <w:pPr>
              <w:rPr>
                <w:b/>
              </w:rPr>
            </w:pPr>
            <w:r w:rsidRPr="00EE0C62">
              <w:rPr>
                <w:b/>
              </w:rPr>
              <w:t>Other</w:t>
            </w:r>
          </w:p>
          <w:p w14:paraId="21AA0224" w14:textId="77777777" w:rsidR="00A16194" w:rsidRDefault="00A16194" w:rsidP="00272951">
            <w:pPr>
              <w:jc w:val="center"/>
            </w:pPr>
          </w:p>
          <w:p w14:paraId="1220E9C9" w14:textId="77777777" w:rsidR="00A16194" w:rsidRDefault="00A16194" w:rsidP="00A16194">
            <w:pPr>
              <w:pStyle w:val="ListParagraph"/>
              <w:numPr>
                <w:ilvl w:val="0"/>
                <w:numId w:val="17"/>
              </w:numPr>
            </w:pPr>
            <w:r>
              <w:t>To undertake other duties as may reasonably be required in consultation with your line manager, subject to the proviso that normally any changes of a permanent nature shall be incorporated into the job description in specific terms.</w:t>
            </w:r>
          </w:p>
        </w:tc>
      </w:tr>
    </w:tbl>
    <w:p w14:paraId="413506C1" w14:textId="77777777" w:rsidR="00772C0C" w:rsidRPr="00772C0C" w:rsidRDefault="00772C0C" w:rsidP="00772C0C">
      <w:pPr>
        <w:rPr>
          <w:rFonts w:ascii="Arial" w:hAnsi="Arial" w:cs="Arial"/>
          <w:b/>
          <w:bCs/>
        </w:rPr>
      </w:pPr>
    </w:p>
    <w:p w14:paraId="4607F570" w14:textId="77777777" w:rsidR="00772C0C" w:rsidRPr="00772C0C" w:rsidRDefault="00772C0C" w:rsidP="00772C0C">
      <w:pPr>
        <w:rPr>
          <w:rFonts w:ascii="Arial" w:hAnsi="Arial" w:cs="Arial"/>
          <w:b/>
        </w:rPr>
      </w:pPr>
    </w:p>
    <w:p w14:paraId="7AECB3BC" w14:textId="77777777" w:rsidR="004B708E" w:rsidRDefault="004B708E">
      <w:pPr>
        <w:rPr>
          <w:rFonts w:ascii="Arial" w:hAnsi="Arial" w:cs="Arial"/>
        </w:rPr>
      </w:pPr>
      <w:r>
        <w:rPr>
          <w:rFonts w:ascii="Arial" w:hAnsi="Arial" w:cs="Arial"/>
        </w:rPr>
        <w:br w:type="page"/>
      </w:r>
    </w:p>
    <w:p w14:paraId="55F60BD8" w14:textId="77777777" w:rsidR="00772C0C" w:rsidRDefault="00772C0C" w:rsidP="004B708E">
      <w:pPr>
        <w:pStyle w:val="ListParagraph"/>
        <w:ind w:left="360"/>
        <w:rPr>
          <w:rFonts w:ascii="Arial" w:hAnsi="Arial" w:cs="Arial"/>
        </w:rPr>
        <w:sectPr w:rsidR="00772C0C" w:rsidSect="00772C0C">
          <w:headerReference w:type="default" r:id="rId17"/>
          <w:pgSz w:w="11906" w:h="16838"/>
          <w:pgMar w:top="1440" w:right="1440" w:bottom="1440" w:left="1440" w:header="708" w:footer="708" w:gutter="0"/>
          <w:pgBorders w:offsetFrom="page">
            <w:top w:val="thickThinMediumGap" w:sz="36" w:space="24" w:color="2F5496" w:themeColor="accent1" w:themeShade="BF"/>
            <w:left w:val="thickThinMediumGap" w:sz="36" w:space="24" w:color="2F5496" w:themeColor="accent1" w:themeShade="BF"/>
            <w:bottom w:val="thinThickMediumGap" w:sz="36" w:space="24" w:color="2F5496" w:themeColor="accent1" w:themeShade="BF"/>
            <w:right w:val="thinThickMediumGap" w:sz="36" w:space="24" w:color="2F5496" w:themeColor="accent1" w:themeShade="BF"/>
          </w:pgBorders>
          <w:cols w:space="708"/>
          <w:docGrid w:linePitch="360"/>
        </w:sectPr>
      </w:pPr>
    </w:p>
    <w:p w14:paraId="7CD1C6B3" w14:textId="7A7B0955" w:rsidR="004B708E" w:rsidRPr="00F3044B" w:rsidRDefault="005B382F" w:rsidP="005B382F">
      <w:pPr>
        <w:pStyle w:val="ListParagraph"/>
        <w:ind w:left="360"/>
        <w:jc w:val="center"/>
        <w:rPr>
          <w:rFonts w:ascii="Arial" w:hAnsi="Arial" w:cs="Arial"/>
          <w:b/>
          <w:bCs/>
          <w:u w:val="single"/>
        </w:rPr>
      </w:pPr>
      <w:r w:rsidRPr="00F3044B">
        <w:rPr>
          <w:rFonts w:ascii="Arial" w:hAnsi="Arial" w:cs="Arial"/>
          <w:b/>
          <w:bCs/>
          <w:u w:val="single"/>
        </w:rPr>
        <w:lastRenderedPageBreak/>
        <w:t xml:space="preserve">PERSON SPECIFICATION </w:t>
      </w:r>
    </w:p>
    <w:tbl>
      <w:tblPr>
        <w:tblStyle w:val="TableGrid"/>
        <w:tblpPr w:leftFromText="180" w:rightFromText="180" w:vertAnchor="text" w:horzAnchor="margin" w:tblpY="115"/>
        <w:tblW w:w="0" w:type="auto"/>
        <w:tblLook w:val="04A0" w:firstRow="1" w:lastRow="0" w:firstColumn="1" w:lastColumn="0" w:noHBand="0" w:noVBand="1"/>
      </w:tblPr>
      <w:tblGrid>
        <w:gridCol w:w="5688"/>
        <w:gridCol w:w="1001"/>
        <w:gridCol w:w="1055"/>
        <w:gridCol w:w="1272"/>
      </w:tblGrid>
      <w:tr w:rsidR="00F91E05" w14:paraId="6F4BA614" w14:textId="77777777" w:rsidTr="00F91E05">
        <w:tc>
          <w:tcPr>
            <w:tcW w:w="5688" w:type="dxa"/>
          </w:tcPr>
          <w:p w14:paraId="4A76CBC3" w14:textId="77777777" w:rsidR="00F91E05" w:rsidRDefault="00F91E05" w:rsidP="00F91E05">
            <w:pPr>
              <w:jc w:val="center"/>
            </w:pPr>
          </w:p>
        </w:tc>
        <w:tc>
          <w:tcPr>
            <w:tcW w:w="1001" w:type="dxa"/>
          </w:tcPr>
          <w:p w14:paraId="4A73E430" w14:textId="77777777" w:rsidR="00F91E05" w:rsidRDefault="00F91E05" w:rsidP="00F91E05">
            <w:pPr>
              <w:jc w:val="center"/>
            </w:pPr>
            <w:r>
              <w:t>Essential</w:t>
            </w:r>
          </w:p>
        </w:tc>
        <w:tc>
          <w:tcPr>
            <w:tcW w:w="1055" w:type="dxa"/>
          </w:tcPr>
          <w:p w14:paraId="5B05D1F0" w14:textId="77777777" w:rsidR="00F91E05" w:rsidRDefault="00F91E05" w:rsidP="00F91E05">
            <w:pPr>
              <w:jc w:val="center"/>
            </w:pPr>
            <w:r>
              <w:t>Desirable</w:t>
            </w:r>
          </w:p>
        </w:tc>
        <w:tc>
          <w:tcPr>
            <w:tcW w:w="1272" w:type="dxa"/>
          </w:tcPr>
          <w:p w14:paraId="0953CF7D" w14:textId="77777777" w:rsidR="00F91E05" w:rsidRDefault="00F91E05" w:rsidP="00F91E05">
            <w:pPr>
              <w:jc w:val="center"/>
            </w:pPr>
            <w:r>
              <w:t>Method of Assessment</w:t>
            </w:r>
          </w:p>
        </w:tc>
      </w:tr>
      <w:tr w:rsidR="00F91E05" w14:paraId="7984CB52" w14:textId="77777777" w:rsidTr="00F91E05">
        <w:tc>
          <w:tcPr>
            <w:tcW w:w="5688" w:type="dxa"/>
          </w:tcPr>
          <w:p w14:paraId="442F4BE5" w14:textId="77777777" w:rsidR="00F91E05" w:rsidRPr="00EE0C62" w:rsidRDefault="00F91E05" w:rsidP="00F91E05">
            <w:pPr>
              <w:rPr>
                <w:b/>
              </w:rPr>
            </w:pPr>
            <w:r w:rsidRPr="00EE0C62">
              <w:rPr>
                <w:b/>
              </w:rPr>
              <w:t>Knowledge/Qualifications</w:t>
            </w:r>
          </w:p>
        </w:tc>
        <w:tc>
          <w:tcPr>
            <w:tcW w:w="1001" w:type="dxa"/>
          </w:tcPr>
          <w:p w14:paraId="657F6921" w14:textId="77777777" w:rsidR="00F91E05" w:rsidRDefault="00F91E05" w:rsidP="00F91E05">
            <w:pPr>
              <w:jc w:val="center"/>
            </w:pPr>
          </w:p>
        </w:tc>
        <w:tc>
          <w:tcPr>
            <w:tcW w:w="1055" w:type="dxa"/>
          </w:tcPr>
          <w:p w14:paraId="63F10821" w14:textId="77777777" w:rsidR="00F91E05" w:rsidRDefault="00F91E05" w:rsidP="00F91E05">
            <w:pPr>
              <w:jc w:val="center"/>
            </w:pPr>
          </w:p>
        </w:tc>
        <w:tc>
          <w:tcPr>
            <w:tcW w:w="1272" w:type="dxa"/>
          </w:tcPr>
          <w:p w14:paraId="30D1BE78" w14:textId="77777777" w:rsidR="00F91E05" w:rsidRDefault="00F91E05" w:rsidP="00F91E05">
            <w:pPr>
              <w:jc w:val="center"/>
            </w:pPr>
          </w:p>
        </w:tc>
      </w:tr>
      <w:tr w:rsidR="00F91E05" w14:paraId="66A327F9" w14:textId="77777777" w:rsidTr="00F91E05">
        <w:tc>
          <w:tcPr>
            <w:tcW w:w="5688" w:type="dxa"/>
          </w:tcPr>
          <w:p w14:paraId="7678FECC" w14:textId="77777777" w:rsidR="00F91E05" w:rsidRDefault="00F91E05" w:rsidP="00F91E05">
            <w:r>
              <w:t>GCSE or Equivalent in Maths &amp; English at Grade C (4/5)</w:t>
            </w:r>
          </w:p>
        </w:tc>
        <w:tc>
          <w:tcPr>
            <w:tcW w:w="1001" w:type="dxa"/>
          </w:tcPr>
          <w:p w14:paraId="1AD3DB9C" w14:textId="77777777" w:rsidR="00F91E05" w:rsidRDefault="00F91E05" w:rsidP="00F91E05">
            <w:pPr>
              <w:jc w:val="center"/>
            </w:pPr>
            <w:r>
              <w:rPr>
                <w:rFonts w:cstheme="minorHAnsi"/>
              </w:rPr>
              <w:t>√</w:t>
            </w:r>
          </w:p>
        </w:tc>
        <w:tc>
          <w:tcPr>
            <w:tcW w:w="1055" w:type="dxa"/>
          </w:tcPr>
          <w:p w14:paraId="4C9CC11E" w14:textId="77777777" w:rsidR="00F91E05" w:rsidRDefault="00F91E05" w:rsidP="00F91E05">
            <w:pPr>
              <w:jc w:val="center"/>
            </w:pPr>
          </w:p>
        </w:tc>
        <w:tc>
          <w:tcPr>
            <w:tcW w:w="1272" w:type="dxa"/>
          </w:tcPr>
          <w:p w14:paraId="34A986BF" w14:textId="77777777" w:rsidR="00F91E05" w:rsidRDefault="00F91E05" w:rsidP="00F91E05">
            <w:pPr>
              <w:jc w:val="center"/>
            </w:pPr>
            <w:r>
              <w:t>A/C</w:t>
            </w:r>
          </w:p>
        </w:tc>
      </w:tr>
      <w:tr w:rsidR="00F91E05" w14:paraId="6AA07AD6" w14:textId="77777777" w:rsidTr="00F91E05">
        <w:tc>
          <w:tcPr>
            <w:tcW w:w="5688" w:type="dxa"/>
          </w:tcPr>
          <w:p w14:paraId="1C416C74" w14:textId="77777777" w:rsidR="00F91E05" w:rsidRDefault="00F91E05" w:rsidP="00F91E05">
            <w:r>
              <w:t>Knowledge of general office procedures and practices</w:t>
            </w:r>
          </w:p>
        </w:tc>
        <w:tc>
          <w:tcPr>
            <w:tcW w:w="1001" w:type="dxa"/>
          </w:tcPr>
          <w:p w14:paraId="14EA4E53" w14:textId="77777777" w:rsidR="00F91E05" w:rsidRDefault="00F91E05" w:rsidP="00F91E05">
            <w:pPr>
              <w:jc w:val="center"/>
            </w:pPr>
            <w:r w:rsidRPr="0030059C">
              <w:t>√</w:t>
            </w:r>
          </w:p>
        </w:tc>
        <w:tc>
          <w:tcPr>
            <w:tcW w:w="1055" w:type="dxa"/>
          </w:tcPr>
          <w:p w14:paraId="7BCB71C2" w14:textId="77777777" w:rsidR="00F91E05" w:rsidRDefault="00F91E05" w:rsidP="00F91E05">
            <w:pPr>
              <w:jc w:val="center"/>
            </w:pPr>
          </w:p>
        </w:tc>
        <w:tc>
          <w:tcPr>
            <w:tcW w:w="1272" w:type="dxa"/>
          </w:tcPr>
          <w:p w14:paraId="46D814BD" w14:textId="77777777" w:rsidR="00F91E05" w:rsidRDefault="00F91E05" w:rsidP="00F91E05">
            <w:pPr>
              <w:jc w:val="center"/>
            </w:pPr>
            <w:r>
              <w:t>A/C/I</w:t>
            </w:r>
          </w:p>
        </w:tc>
      </w:tr>
      <w:tr w:rsidR="00F91E05" w14:paraId="64A22C97" w14:textId="77777777" w:rsidTr="00F91E05">
        <w:tc>
          <w:tcPr>
            <w:tcW w:w="5688" w:type="dxa"/>
          </w:tcPr>
          <w:p w14:paraId="29955E54" w14:textId="77777777" w:rsidR="00F91E05" w:rsidRDefault="00F91E05" w:rsidP="00F91E05">
            <w:r>
              <w:t>Knowledge of SIMS</w:t>
            </w:r>
          </w:p>
        </w:tc>
        <w:tc>
          <w:tcPr>
            <w:tcW w:w="1001" w:type="dxa"/>
          </w:tcPr>
          <w:p w14:paraId="62507649" w14:textId="589D8083" w:rsidR="00F91E05" w:rsidRDefault="00F91E05" w:rsidP="00F91E05">
            <w:pPr>
              <w:jc w:val="center"/>
            </w:pPr>
          </w:p>
        </w:tc>
        <w:tc>
          <w:tcPr>
            <w:tcW w:w="1055" w:type="dxa"/>
          </w:tcPr>
          <w:p w14:paraId="43D6AA15" w14:textId="661E2C2F" w:rsidR="00F91E05" w:rsidRDefault="008C27FC" w:rsidP="00F91E05">
            <w:pPr>
              <w:jc w:val="center"/>
            </w:pPr>
            <w:r w:rsidRPr="0030059C">
              <w:t>√</w:t>
            </w:r>
          </w:p>
        </w:tc>
        <w:tc>
          <w:tcPr>
            <w:tcW w:w="1272" w:type="dxa"/>
          </w:tcPr>
          <w:p w14:paraId="1D47C01F" w14:textId="77777777" w:rsidR="00F91E05" w:rsidRDefault="00F91E05" w:rsidP="00F91E05">
            <w:pPr>
              <w:jc w:val="center"/>
            </w:pPr>
            <w:r>
              <w:t>A/I</w:t>
            </w:r>
          </w:p>
        </w:tc>
      </w:tr>
      <w:tr w:rsidR="00F91E05" w14:paraId="50E8EA2F" w14:textId="77777777" w:rsidTr="00F91E05">
        <w:tc>
          <w:tcPr>
            <w:tcW w:w="5688" w:type="dxa"/>
          </w:tcPr>
          <w:p w14:paraId="3C959A10" w14:textId="77777777" w:rsidR="00F91E05" w:rsidRDefault="00F91E05" w:rsidP="00F91E05">
            <w:r>
              <w:t>A recognised and relevant vocational qualification (NVQ Level 3) and or equivalent practical work experience</w:t>
            </w:r>
          </w:p>
        </w:tc>
        <w:tc>
          <w:tcPr>
            <w:tcW w:w="1001" w:type="dxa"/>
          </w:tcPr>
          <w:p w14:paraId="52441F4B" w14:textId="77777777" w:rsidR="00F91E05" w:rsidRDefault="00F91E05" w:rsidP="00F91E05">
            <w:pPr>
              <w:jc w:val="center"/>
            </w:pPr>
            <w:r w:rsidRPr="0030059C">
              <w:t>√</w:t>
            </w:r>
          </w:p>
        </w:tc>
        <w:tc>
          <w:tcPr>
            <w:tcW w:w="1055" w:type="dxa"/>
          </w:tcPr>
          <w:p w14:paraId="1A716507" w14:textId="77777777" w:rsidR="00F91E05" w:rsidRDefault="00F91E05" w:rsidP="00F91E05">
            <w:pPr>
              <w:jc w:val="center"/>
            </w:pPr>
          </w:p>
        </w:tc>
        <w:tc>
          <w:tcPr>
            <w:tcW w:w="1272" w:type="dxa"/>
          </w:tcPr>
          <w:p w14:paraId="0B3D7CC9" w14:textId="77777777" w:rsidR="00F91E05" w:rsidRDefault="00F91E05" w:rsidP="00F91E05">
            <w:pPr>
              <w:jc w:val="center"/>
            </w:pPr>
            <w:r>
              <w:t>A/C/I</w:t>
            </w:r>
          </w:p>
        </w:tc>
      </w:tr>
      <w:tr w:rsidR="00F91E05" w14:paraId="5FF9F9FB" w14:textId="77777777" w:rsidTr="00F91E05">
        <w:tc>
          <w:tcPr>
            <w:tcW w:w="5688" w:type="dxa"/>
          </w:tcPr>
          <w:p w14:paraId="126CEBA3" w14:textId="77777777" w:rsidR="00F91E05" w:rsidRDefault="00F91E05" w:rsidP="00F91E05">
            <w:r>
              <w:t>HLTA Status</w:t>
            </w:r>
          </w:p>
        </w:tc>
        <w:tc>
          <w:tcPr>
            <w:tcW w:w="1001" w:type="dxa"/>
          </w:tcPr>
          <w:p w14:paraId="77988887" w14:textId="77777777" w:rsidR="00F91E05" w:rsidRDefault="00F91E05" w:rsidP="00F91E05">
            <w:pPr>
              <w:jc w:val="center"/>
            </w:pPr>
          </w:p>
        </w:tc>
        <w:tc>
          <w:tcPr>
            <w:tcW w:w="1055" w:type="dxa"/>
          </w:tcPr>
          <w:p w14:paraId="31BAABB7" w14:textId="77777777" w:rsidR="00F91E05" w:rsidRDefault="00F91E05" w:rsidP="00F91E05">
            <w:pPr>
              <w:jc w:val="center"/>
            </w:pPr>
            <w:r w:rsidRPr="006928BF">
              <w:t>√</w:t>
            </w:r>
          </w:p>
        </w:tc>
        <w:tc>
          <w:tcPr>
            <w:tcW w:w="1272" w:type="dxa"/>
          </w:tcPr>
          <w:p w14:paraId="615A4AF1" w14:textId="77777777" w:rsidR="00F91E05" w:rsidRDefault="00F91E05" w:rsidP="00F91E05">
            <w:pPr>
              <w:jc w:val="center"/>
            </w:pPr>
            <w:r>
              <w:t>C</w:t>
            </w:r>
          </w:p>
        </w:tc>
      </w:tr>
      <w:tr w:rsidR="00F91E05" w14:paraId="5F0B56E2" w14:textId="77777777" w:rsidTr="00F91E05">
        <w:tc>
          <w:tcPr>
            <w:tcW w:w="5688" w:type="dxa"/>
          </w:tcPr>
          <w:p w14:paraId="13F80ABF" w14:textId="77777777" w:rsidR="00F91E05" w:rsidRPr="006928BF" w:rsidRDefault="00F91E05" w:rsidP="00F91E05">
            <w:pPr>
              <w:rPr>
                <w:b/>
              </w:rPr>
            </w:pPr>
            <w:r w:rsidRPr="006928BF">
              <w:rPr>
                <w:b/>
              </w:rPr>
              <w:t>Experience</w:t>
            </w:r>
          </w:p>
        </w:tc>
        <w:tc>
          <w:tcPr>
            <w:tcW w:w="1001" w:type="dxa"/>
          </w:tcPr>
          <w:p w14:paraId="2DC0FED4" w14:textId="77777777" w:rsidR="00F91E05" w:rsidRDefault="00F91E05" w:rsidP="00F91E05">
            <w:pPr>
              <w:jc w:val="center"/>
            </w:pPr>
          </w:p>
        </w:tc>
        <w:tc>
          <w:tcPr>
            <w:tcW w:w="1055" w:type="dxa"/>
          </w:tcPr>
          <w:p w14:paraId="5FFCE2C1" w14:textId="77777777" w:rsidR="00F91E05" w:rsidRDefault="00F91E05" w:rsidP="00F91E05">
            <w:pPr>
              <w:jc w:val="center"/>
            </w:pPr>
          </w:p>
        </w:tc>
        <w:tc>
          <w:tcPr>
            <w:tcW w:w="1272" w:type="dxa"/>
          </w:tcPr>
          <w:p w14:paraId="0393FADB" w14:textId="77777777" w:rsidR="00F91E05" w:rsidRDefault="00F91E05" w:rsidP="00F91E05">
            <w:pPr>
              <w:jc w:val="center"/>
            </w:pPr>
          </w:p>
        </w:tc>
      </w:tr>
      <w:tr w:rsidR="00F91E05" w14:paraId="0F179E87" w14:textId="77777777" w:rsidTr="00F91E05">
        <w:tc>
          <w:tcPr>
            <w:tcW w:w="5688" w:type="dxa"/>
          </w:tcPr>
          <w:p w14:paraId="51110633" w14:textId="77777777" w:rsidR="00F91E05" w:rsidRDefault="00F91E05" w:rsidP="00F91E05">
            <w:r>
              <w:t xml:space="preserve">Communicating and working effectively, </w:t>
            </w:r>
            <w:proofErr w:type="gramStart"/>
            <w:r>
              <w:t>confidently</w:t>
            </w:r>
            <w:proofErr w:type="gramEnd"/>
            <w:r>
              <w:t xml:space="preserve"> and respectfully with senior colleagues whilst maintain confidentiality </w:t>
            </w:r>
          </w:p>
        </w:tc>
        <w:tc>
          <w:tcPr>
            <w:tcW w:w="1001" w:type="dxa"/>
          </w:tcPr>
          <w:p w14:paraId="1527B429" w14:textId="77777777" w:rsidR="00F91E05" w:rsidRDefault="00F91E05" w:rsidP="00F91E05">
            <w:pPr>
              <w:jc w:val="center"/>
            </w:pPr>
            <w:r>
              <w:rPr>
                <w:rFonts w:cstheme="minorHAnsi"/>
              </w:rPr>
              <w:t>√</w:t>
            </w:r>
          </w:p>
        </w:tc>
        <w:tc>
          <w:tcPr>
            <w:tcW w:w="1055" w:type="dxa"/>
          </w:tcPr>
          <w:p w14:paraId="2F37565F" w14:textId="77777777" w:rsidR="00F91E05" w:rsidRDefault="00F91E05" w:rsidP="00F91E05">
            <w:pPr>
              <w:jc w:val="center"/>
            </w:pPr>
          </w:p>
        </w:tc>
        <w:tc>
          <w:tcPr>
            <w:tcW w:w="1272" w:type="dxa"/>
          </w:tcPr>
          <w:p w14:paraId="78F94D4E" w14:textId="77777777" w:rsidR="00F91E05" w:rsidRDefault="00F91E05" w:rsidP="00F91E05">
            <w:pPr>
              <w:jc w:val="center"/>
            </w:pPr>
            <w:r>
              <w:t>A/I/R</w:t>
            </w:r>
          </w:p>
        </w:tc>
      </w:tr>
      <w:tr w:rsidR="00F91E05" w14:paraId="69D8D683" w14:textId="77777777" w:rsidTr="00F91E05">
        <w:tc>
          <w:tcPr>
            <w:tcW w:w="5688" w:type="dxa"/>
          </w:tcPr>
          <w:p w14:paraId="182957D1" w14:textId="77777777" w:rsidR="00F91E05" w:rsidRDefault="00F91E05" w:rsidP="00F91E05">
            <w:r>
              <w:t xml:space="preserve">Working within a school and team environment </w:t>
            </w:r>
          </w:p>
        </w:tc>
        <w:tc>
          <w:tcPr>
            <w:tcW w:w="1001" w:type="dxa"/>
          </w:tcPr>
          <w:p w14:paraId="051ABE4D" w14:textId="22817538" w:rsidR="00F91E05" w:rsidRDefault="00F91E05" w:rsidP="00F91E05">
            <w:pPr>
              <w:jc w:val="center"/>
            </w:pPr>
          </w:p>
        </w:tc>
        <w:tc>
          <w:tcPr>
            <w:tcW w:w="1055" w:type="dxa"/>
          </w:tcPr>
          <w:p w14:paraId="6E034D7C" w14:textId="5B7AB9A3" w:rsidR="00F91E05" w:rsidRDefault="008C27FC" w:rsidP="00F91E05">
            <w:pPr>
              <w:jc w:val="center"/>
            </w:pPr>
            <w:r>
              <w:rPr>
                <w:rFonts w:cstheme="minorHAnsi"/>
              </w:rPr>
              <w:t>√</w:t>
            </w:r>
          </w:p>
        </w:tc>
        <w:tc>
          <w:tcPr>
            <w:tcW w:w="1272" w:type="dxa"/>
          </w:tcPr>
          <w:p w14:paraId="0FC0931F" w14:textId="77777777" w:rsidR="00F91E05" w:rsidRDefault="00F91E05" w:rsidP="00F91E05">
            <w:pPr>
              <w:jc w:val="center"/>
            </w:pPr>
            <w:r>
              <w:t>A/I</w:t>
            </w:r>
          </w:p>
        </w:tc>
      </w:tr>
      <w:tr w:rsidR="00F91E05" w14:paraId="50B9B689" w14:textId="77777777" w:rsidTr="00F91E05">
        <w:tc>
          <w:tcPr>
            <w:tcW w:w="5688" w:type="dxa"/>
          </w:tcPr>
          <w:p w14:paraId="3EAA6004" w14:textId="77777777" w:rsidR="00F91E05" w:rsidRDefault="00F91E05" w:rsidP="00F91E05">
            <w:r>
              <w:t>Working with a partnership context, including co-ordinating collaborative activities and plans</w:t>
            </w:r>
          </w:p>
        </w:tc>
        <w:tc>
          <w:tcPr>
            <w:tcW w:w="1001" w:type="dxa"/>
          </w:tcPr>
          <w:p w14:paraId="29326008" w14:textId="77777777" w:rsidR="00F91E05" w:rsidRDefault="00F91E05" w:rsidP="00F91E05">
            <w:pPr>
              <w:jc w:val="center"/>
            </w:pPr>
            <w:r>
              <w:rPr>
                <w:rFonts w:cstheme="minorHAnsi"/>
              </w:rPr>
              <w:t>√</w:t>
            </w:r>
          </w:p>
        </w:tc>
        <w:tc>
          <w:tcPr>
            <w:tcW w:w="1055" w:type="dxa"/>
          </w:tcPr>
          <w:p w14:paraId="0C9ADFF0" w14:textId="77777777" w:rsidR="00F91E05" w:rsidRDefault="00F91E05" w:rsidP="00F91E05">
            <w:pPr>
              <w:jc w:val="center"/>
            </w:pPr>
          </w:p>
        </w:tc>
        <w:tc>
          <w:tcPr>
            <w:tcW w:w="1272" w:type="dxa"/>
          </w:tcPr>
          <w:p w14:paraId="2C8DA32D" w14:textId="77777777" w:rsidR="00F91E05" w:rsidRDefault="00F91E05" w:rsidP="00F91E05">
            <w:pPr>
              <w:jc w:val="center"/>
            </w:pPr>
            <w:r>
              <w:t>A/I</w:t>
            </w:r>
          </w:p>
        </w:tc>
      </w:tr>
      <w:tr w:rsidR="00F91E05" w14:paraId="04BC083A" w14:textId="77777777" w:rsidTr="00F91E05">
        <w:tc>
          <w:tcPr>
            <w:tcW w:w="5688" w:type="dxa"/>
          </w:tcPr>
          <w:p w14:paraId="7F9C80A7" w14:textId="77777777" w:rsidR="00F91E05" w:rsidRPr="006928BF" w:rsidRDefault="00F91E05" w:rsidP="00F91E05">
            <w:pPr>
              <w:rPr>
                <w:b/>
              </w:rPr>
            </w:pPr>
            <w:r w:rsidRPr="006928BF">
              <w:rPr>
                <w:b/>
              </w:rPr>
              <w:t>Skills</w:t>
            </w:r>
          </w:p>
        </w:tc>
        <w:tc>
          <w:tcPr>
            <w:tcW w:w="1001" w:type="dxa"/>
          </w:tcPr>
          <w:p w14:paraId="32009389" w14:textId="77777777" w:rsidR="00F91E05" w:rsidRDefault="00F91E05" w:rsidP="00F91E05">
            <w:pPr>
              <w:jc w:val="center"/>
              <w:rPr>
                <w:rFonts w:cstheme="minorHAnsi"/>
              </w:rPr>
            </w:pPr>
          </w:p>
        </w:tc>
        <w:tc>
          <w:tcPr>
            <w:tcW w:w="1055" w:type="dxa"/>
          </w:tcPr>
          <w:p w14:paraId="5B28B4D3" w14:textId="77777777" w:rsidR="00F91E05" w:rsidRDefault="00F91E05" w:rsidP="00F91E05">
            <w:pPr>
              <w:jc w:val="center"/>
            </w:pPr>
          </w:p>
        </w:tc>
        <w:tc>
          <w:tcPr>
            <w:tcW w:w="1272" w:type="dxa"/>
          </w:tcPr>
          <w:p w14:paraId="43ADFC7C" w14:textId="77777777" w:rsidR="00F91E05" w:rsidRDefault="00F91E05" w:rsidP="00F91E05">
            <w:pPr>
              <w:jc w:val="center"/>
            </w:pPr>
          </w:p>
        </w:tc>
      </w:tr>
      <w:tr w:rsidR="00F91E05" w14:paraId="4C067281" w14:textId="77777777" w:rsidTr="00F91E05">
        <w:tc>
          <w:tcPr>
            <w:tcW w:w="5688" w:type="dxa"/>
          </w:tcPr>
          <w:p w14:paraId="3C94511E" w14:textId="77777777" w:rsidR="00F91E05" w:rsidRDefault="00F91E05" w:rsidP="00F91E05">
            <w:r>
              <w:t xml:space="preserve">Highly organised and self-motivated, with the ability to manage time to ensure that deadlines are met </w:t>
            </w:r>
          </w:p>
        </w:tc>
        <w:tc>
          <w:tcPr>
            <w:tcW w:w="1001" w:type="dxa"/>
          </w:tcPr>
          <w:p w14:paraId="20F8C0A5" w14:textId="77777777" w:rsidR="00F91E05" w:rsidRDefault="00F91E05" w:rsidP="00F91E05">
            <w:pPr>
              <w:jc w:val="center"/>
            </w:pPr>
            <w:r w:rsidRPr="005A4C43">
              <w:t>√</w:t>
            </w:r>
          </w:p>
        </w:tc>
        <w:tc>
          <w:tcPr>
            <w:tcW w:w="1055" w:type="dxa"/>
          </w:tcPr>
          <w:p w14:paraId="02033E21" w14:textId="77777777" w:rsidR="00F91E05" w:rsidRDefault="00F91E05" w:rsidP="00F91E05">
            <w:pPr>
              <w:jc w:val="center"/>
            </w:pPr>
          </w:p>
        </w:tc>
        <w:tc>
          <w:tcPr>
            <w:tcW w:w="1272" w:type="dxa"/>
          </w:tcPr>
          <w:p w14:paraId="517336B4" w14:textId="77777777" w:rsidR="00F91E05" w:rsidRDefault="00F91E05" w:rsidP="00F91E05">
            <w:pPr>
              <w:jc w:val="center"/>
            </w:pPr>
            <w:r>
              <w:t>A/I/R</w:t>
            </w:r>
          </w:p>
        </w:tc>
      </w:tr>
      <w:tr w:rsidR="00F91E05" w14:paraId="2D40D452" w14:textId="77777777" w:rsidTr="00F91E05">
        <w:tc>
          <w:tcPr>
            <w:tcW w:w="5688" w:type="dxa"/>
          </w:tcPr>
          <w:p w14:paraId="2E63AAE9" w14:textId="77777777" w:rsidR="00F91E05" w:rsidRDefault="00F91E05" w:rsidP="00F91E05">
            <w:r>
              <w:t>ICT skills to produce quality reports and documents and to create and manage simple databases</w:t>
            </w:r>
          </w:p>
        </w:tc>
        <w:tc>
          <w:tcPr>
            <w:tcW w:w="1001" w:type="dxa"/>
          </w:tcPr>
          <w:p w14:paraId="40A083A3" w14:textId="77777777" w:rsidR="00F91E05" w:rsidRDefault="00F91E05" w:rsidP="00F91E05">
            <w:pPr>
              <w:jc w:val="center"/>
            </w:pPr>
            <w:r w:rsidRPr="005A4C43">
              <w:t>√</w:t>
            </w:r>
          </w:p>
        </w:tc>
        <w:tc>
          <w:tcPr>
            <w:tcW w:w="1055" w:type="dxa"/>
          </w:tcPr>
          <w:p w14:paraId="68E6D9A2" w14:textId="77777777" w:rsidR="00F91E05" w:rsidRDefault="00F91E05" w:rsidP="00F91E05">
            <w:pPr>
              <w:jc w:val="center"/>
            </w:pPr>
          </w:p>
        </w:tc>
        <w:tc>
          <w:tcPr>
            <w:tcW w:w="1272" w:type="dxa"/>
          </w:tcPr>
          <w:p w14:paraId="7B37F862" w14:textId="77777777" w:rsidR="00F91E05" w:rsidRDefault="00F91E05" w:rsidP="00F91E05">
            <w:pPr>
              <w:jc w:val="center"/>
            </w:pPr>
            <w:r>
              <w:t>A/I</w:t>
            </w:r>
          </w:p>
        </w:tc>
      </w:tr>
      <w:tr w:rsidR="00F91E05" w14:paraId="390B8AD4" w14:textId="77777777" w:rsidTr="00F91E05">
        <w:tc>
          <w:tcPr>
            <w:tcW w:w="5688" w:type="dxa"/>
          </w:tcPr>
          <w:p w14:paraId="2B1E0610" w14:textId="77777777" w:rsidR="00F91E05" w:rsidRDefault="00F91E05" w:rsidP="00F91E05">
            <w:r>
              <w:t>Able to communicate effectively both orally and in writing with a wide range of people</w:t>
            </w:r>
          </w:p>
        </w:tc>
        <w:tc>
          <w:tcPr>
            <w:tcW w:w="1001" w:type="dxa"/>
          </w:tcPr>
          <w:p w14:paraId="39DB5719" w14:textId="77777777" w:rsidR="00F91E05" w:rsidRDefault="00F91E05" w:rsidP="00F91E05">
            <w:pPr>
              <w:jc w:val="center"/>
            </w:pPr>
            <w:r w:rsidRPr="005A4C43">
              <w:t>√</w:t>
            </w:r>
          </w:p>
        </w:tc>
        <w:tc>
          <w:tcPr>
            <w:tcW w:w="1055" w:type="dxa"/>
          </w:tcPr>
          <w:p w14:paraId="2EA93845" w14:textId="77777777" w:rsidR="00F91E05" w:rsidRDefault="00F91E05" w:rsidP="00F91E05">
            <w:pPr>
              <w:jc w:val="center"/>
            </w:pPr>
          </w:p>
        </w:tc>
        <w:tc>
          <w:tcPr>
            <w:tcW w:w="1272" w:type="dxa"/>
          </w:tcPr>
          <w:p w14:paraId="2CE06EE8" w14:textId="77777777" w:rsidR="00F91E05" w:rsidRDefault="00F91E05" w:rsidP="00F91E05">
            <w:pPr>
              <w:jc w:val="center"/>
            </w:pPr>
            <w:r>
              <w:t>A/I</w:t>
            </w:r>
          </w:p>
        </w:tc>
      </w:tr>
      <w:tr w:rsidR="00F91E05" w14:paraId="28647162" w14:textId="77777777" w:rsidTr="00F91E05">
        <w:tc>
          <w:tcPr>
            <w:tcW w:w="5688" w:type="dxa"/>
          </w:tcPr>
          <w:p w14:paraId="0AD9CAF9" w14:textId="77777777" w:rsidR="00F91E05" w:rsidRDefault="00F91E05" w:rsidP="00F91E05">
            <w:r>
              <w:t>Ability to work as part of a team</w:t>
            </w:r>
          </w:p>
        </w:tc>
        <w:tc>
          <w:tcPr>
            <w:tcW w:w="1001" w:type="dxa"/>
          </w:tcPr>
          <w:p w14:paraId="604C71C5" w14:textId="77777777" w:rsidR="00F91E05" w:rsidRDefault="00F91E05" w:rsidP="00F91E05">
            <w:pPr>
              <w:jc w:val="center"/>
            </w:pPr>
            <w:r w:rsidRPr="005A4C43">
              <w:t>√</w:t>
            </w:r>
          </w:p>
        </w:tc>
        <w:tc>
          <w:tcPr>
            <w:tcW w:w="1055" w:type="dxa"/>
          </w:tcPr>
          <w:p w14:paraId="6FB57F0F" w14:textId="77777777" w:rsidR="00F91E05" w:rsidRDefault="00F91E05" w:rsidP="00F91E05">
            <w:pPr>
              <w:jc w:val="center"/>
            </w:pPr>
          </w:p>
        </w:tc>
        <w:tc>
          <w:tcPr>
            <w:tcW w:w="1272" w:type="dxa"/>
          </w:tcPr>
          <w:p w14:paraId="20D86341" w14:textId="77777777" w:rsidR="00F91E05" w:rsidRDefault="00F91E05" w:rsidP="00F91E05">
            <w:pPr>
              <w:jc w:val="center"/>
            </w:pPr>
            <w:r>
              <w:t>A/I</w:t>
            </w:r>
          </w:p>
        </w:tc>
      </w:tr>
      <w:tr w:rsidR="00F91E05" w14:paraId="26EB9EB3" w14:textId="77777777" w:rsidTr="00F91E05">
        <w:tc>
          <w:tcPr>
            <w:tcW w:w="5688" w:type="dxa"/>
          </w:tcPr>
          <w:p w14:paraId="305E7BFE" w14:textId="77777777" w:rsidR="00F91E05" w:rsidRDefault="00F91E05" w:rsidP="00F91E05">
            <w:r>
              <w:t>Ability to work independently with good awareness of when to take initiative and when to check and confirm actions</w:t>
            </w:r>
          </w:p>
        </w:tc>
        <w:tc>
          <w:tcPr>
            <w:tcW w:w="1001" w:type="dxa"/>
          </w:tcPr>
          <w:p w14:paraId="33C78C60" w14:textId="77777777" w:rsidR="00F91E05" w:rsidRDefault="00F91E05" w:rsidP="00F91E05">
            <w:pPr>
              <w:jc w:val="center"/>
            </w:pPr>
            <w:r w:rsidRPr="005A4C43">
              <w:t>√</w:t>
            </w:r>
          </w:p>
        </w:tc>
        <w:tc>
          <w:tcPr>
            <w:tcW w:w="1055" w:type="dxa"/>
          </w:tcPr>
          <w:p w14:paraId="09611532" w14:textId="77777777" w:rsidR="00F91E05" w:rsidRDefault="00F91E05" w:rsidP="00F91E05">
            <w:pPr>
              <w:jc w:val="center"/>
            </w:pPr>
          </w:p>
        </w:tc>
        <w:tc>
          <w:tcPr>
            <w:tcW w:w="1272" w:type="dxa"/>
          </w:tcPr>
          <w:p w14:paraId="6C76DC3A" w14:textId="77777777" w:rsidR="00F91E05" w:rsidRDefault="00F91E05" w:rsidP="00F91E05">
            <w:pPr>
              <w:jc w:val="center"/>
            </w:pPr>
            <w:r>
              <w:t>A/I</w:t>
            </w:r>
          </w:p>
        </w:tc>
      </w:tr>
      <w:tr w:rsidR="00F91E05" w14:paraId="05689CC6" w14:textId="77777777" w:rsidTr="00F91E05">
        <w:tc>
          <w:tcPr>
            <w:tcW w:w="5688" w:type="dxa"/>
          </w:tcPr>
          <w:p w14:paraId="3833F5CC" w14:textId="77777777" w:rsidR="00F91E05" w:rsidRDefault="00F91E05" w:rsidP="00F91E05">
            <w:r>
              <w:t xml:space="preserve">Ability to be well organised and accurate in all aspects of the role with the ability to prioritise </w:t>
            </w:r>
          </w:p>
        </w:tc>
        <w:tc>
          <w:tcPr>
            <w:tcW w:w="1001" w:type="dxa"/>
          </w:tcPr>
          <w:p w14:paraId="3C695280" w14:textId="77777777" w:rsidR="00F91E05" w:rsidRDefault="00F91E05" w:rsidP="00F91E05">
            <w:pPr>
              <w:jc w:val="center"/>
            </w:pPr>
            <w:r w:rsidRPr="005A4C43">
              <w:t>√</w:t>
            </w:r>
          </w:p>
        </w:tc>
        <w:tc>
          <w:tcPr>
            <w:tcW w:w="1055" w:type="dxa"/>
          </w:tcPr>
          <w:p w14:paraId="2F8EC59A" w14:textId="77777777" w:rsidR="00F91E05" w:rsidRDefault="00F91E05" w:rsidP="00F91E05">
            <w:pPr>
              <w:jc w:val="center"/>
            </w:pPr>
          </w:p>
        </w:tc>
        <w:tc>
          <w:tcPr>
            <w:tcW w:w="1272" w:type="dxa"/>
          </w:tcPr>
          <w:p w14:paraId="133F7B44" w14:textId="77777777" w:rsidR="00F91E05" w:rsidRDefault="00F91E05" w:rsidP="00F91E05">
            <w:pPr>
              <w:jc w:val="center"/>
            </w:pPr>
            <w:r>
              <w:t>A/I</w:t>
            </w:r>
          </w:p>
        </w:tc>
      </w:tr>
      <w:tr w:rsidR="00F91E05" w14:paraId="15A7729E" w14:textId="77777777" w:rsidTr="00F91E05">
        <w:tc>
          <w:tcPr>
            <w:tcW w:w="5688" w:type="dxa"/>
          </w:tcPr>
          <w:p w14:paraId="19530CD5" w14:textId="77777777" w:rsidR="00F91E05" w:rsidRDefault="00F91E05" w:rsidP="00F91E05">
            <w:r>
              <w:t>Ability to work well under pressure and to respect sensitive and confidential work</w:t>
            </w:r>
          </w:p>
        </w:tc>
        <w:tc>
          <w:tcPr>
            <w:tcW w:w="1001" w:type="dxa"/>
          </w:tcPr>
          <w:p w14:paraId="222003FF" w14:textId="77777777" w:rsidR="00F91E05" w:rsidRDefault="00F91E05" w:rsidP="00F91E05">
            <w:pPr>
              <w:jc w:val="center"/>
            </w:pPr>
            <w:r w:rsidRPr="005A4C43">
              <w:t>√</w:t>
            </w:r>
          </w:p>
        </w:tc>
        <w:tc>
          <w:tcPr>
            <w:tcW w:w="1055" w:type="dxa"/>
          </w:tcPr>
          <w:p w14:paraId="41462574" w14:textId="77777777" w:rsidR="00F91E05" w:rsidRDefault="00F91E05" w:rsidP="00F91E05">
            <w:pPr>
              <w:jc w:val="center"/>
            </w:pPr>
          </w:p>
        </w:tc>
        <w:tc>
          <w:tcPr>
            <w:tcW w:w="1272" w:type="dxa"/>
          </w:tcPr>
          <w:p w14:paraId="3B17A87C" w14:textId="77777777" w:rsidR="00F91E05" w:rsidRDefault="00F91E05" w:rsidP="00F91E05">
            <w:pPr>
              <w:jc w:val="center"/>
            </w:pPr>
            <w:r>
              <w:t>A/I/R</w:t>
            </w:r>
          </w:p>
        </w:tc>
      </w:tr>
      <w:tr w:rsidR="00F91E05" w14:paraId="3738D3A4" w14:textId="77777777" w:rsidTr="00F91E05">
        <w:tc>
          <w:tcPr>
            <w:tcW w:w="5688" w:type="dxa"/>
          </w:tcPr>
          <w:p w14:paraId="53E4DB82" w14:textId="77777777" w:rsidR="00F91E05" w:rsidRDefault="00F91E05" w:rsidP="00F91E05">
            <w:r>
              <w:t>Ability to form strong and effective working relationships with colleagues</w:t>
            </w:r>
          </w:p>
        </w:tc>
        <w:tc>
          <w:tcPr>
            <w:tcW w:w="1001" w:type="dxa"/>
          </w:tcPr>
          <w:p w14:paraId="0DC5E857" w14:textId="77777777" w:rsidR="00F91E05" w:rsidRDefault="00F91E05" w:rsidP="00F91E05">
            <w:pPr>
              <w:jc w:val="center"/>
            </w:pPr>
            <w:r w:rsidRPr="005A4C43">
              <w:t>√</w:t>
            </w:r>
          </w:p>
        </w:tc>
        <w:tc>
          <w:tcPr>
            <w:tcW w:w="1055" w:type="dxa"/>
          </w:tcPr>
          <w:p w14:paraId="7C6F0A79" w14:textId="77777777" w:rsidR="00F91E05" w:rsidRDefault="00F91E05" w:rsidP="00F91E05">
            <w:pPr>
              <w:jc w:val="center"/>
            </w:pPr>
          </w:p>
        </w:tc>
        <w:tc>
          <w:tcPr>
            <w:tcW w:w="1272" w:type="dxa"/>
          </w:tcPr>
          <w:p w14:paraId="4AF1BEFD" w14:textId="77777777" w:rsidR="00F91E05" w:rsidRDefault="00F91E05" w:rsidP="00F91E05">
            <w:pPr>
              <w:jc w:val="center"/>
            </w:pPr>
            <w:r>
              <w:t>A/I/R</w:t>
            </w:r>
          </w:p>
        </w:tc>
      </w:tr>
      <w:tr w:rsidR="00F91E05" w14:paraId="66523B67" w14:textId="77777777" w:rsidTr="00F91E05">
        <w:tc>
          <w:tcPr>
            <w:tcW w:w="5688" w:type="dxa"/>
          </w:tcPr>
          <w:p w14:paraId="1A1C0B5A" w14:textId="77777777" w:rsidR="00F91E05" w:rsidRDefault="00F91E05" w:rsidP="00F91E05">
            <w:r>
              <w:t>Ability to use SIMS</w:t>
            </w:r>
          </w:p>
        </w:tc>
        <w:tc>
          <w:tcPr>
            <w:tcW w:w="1001" w:type="dxa"/>
          </w:tcPr>
          <w:p w14:paraId="40EC4E31" w14:textId="77777777" w:rsidR="00F91E05" w:rsidRDefault="00F91E05" w:rsidP="00F91E05">
            <w:pPr>
              <w:jc w:val="center"/>
            </w:pPr>
            <w:r w:rsidRPr="005A4C43">
              <w:t>√</w:t>
            </w:r>
          </w:p>
        </w:tc>
        <w:tc>
          <w:tcPr>
            <w:tcW w:w="1055" w:type="dxa"/>
          </w:tcPr>
          <w:p w14:paraId="4480871E" w14:textId="77777777" w:rsidR="00F91E05" w:rsidRDefault="00F91E05" w:rsidP="00F91E05">
            <w:pPr>
              <w:jc w:val="center"/>
            </w:pPr>
          </w:p>
        </w:tc>
        <w:tc>
          <w:tcPr>
            <w:tcW w:w="1272" w:type="dxa"/>
          </w:tcPr>
          <w:p w14:paraId="11CC5129" w14:textId="77777777" w:rsidR="00F91E05" w:rsidRDefault="00F91E05" w:rsidP="00F91E05">
            <w:pPr>
              <w:jc w:val="center"/>
            </w:pPr>
            <w:r>
              <w:t>A/I/R</w:t>
            </w:r>
          </w:p>
        </w:tc>
      </w:tr>
      <w:tr w:rsidR="00F91E05" w14:paraId="2AE92F66" w14:textId="77777777" w:rsidTr="00F91E05">
        <w:tc>
          <w:tcPr>
            <w:tcW w:w="5688" w:type="dxa"/>
          </w:tcPr>
          <w:p w14:paraId="7BBDD061" w14:textId="77777777" w:rsidR="00F91E05" w:rsidRDefault="00F91E05" w:rsidP="00F91E05">
            <w:r>
              <w:t>Ability to use other ICT packages as required</w:t>
            </w:r>
          </w:p>
        </w:tc>
        <w:tc>
          <w:tcPr>
            <w:tcW w:w="1001" w:type="dxa"/>
          </w:tcPr>
          <w:p w14:paraId="3BF02402" w14:textId="77777777" w:rsidR="00F91E05" w:rsidRDefault="00F91E05" w:rsidP="00F91E05">
            <w:pPr>
              <w:jc w:val="center"/>
            </w:pPr>
            <w:r w:rsidRPr="005A4C43">
              <w:t>√</w:t>
            </w:r>
          </w:p>
        </w:tc>
        <w:tc>
          <w:tcPr>
            <w:tcW w:w="1055" w:type="dxa"/>
          </w:tcPr>
          <w:p w14:paraId="06A2237E" w14:textId="77777777" w:rsidR="00F91E05" w:rsidRDefault="00F91E05" w:rsidP="00F91E05">
            <w:pPr>
              <w:jc w:val="center"/>
            </w:pPr>
          </w:p>
        </w:tc>
        <w:tc>
          <w:tcPr>
            <w:tcW w:w="1272" w:type="dxa"/>
          </w:tcPr>
          <w:p w14:paraId="1538462F" w14:textId="77777777" w:rsidR="00F91E05" w:rsidRDefault="00F91E05" w:rsidP="00F91E05">
            <w:pPr>
              <w:jc w:val="center"/>
            </w:pPr>
            <w:r>
              <w:t>A/I/R</w:t>
            </w:r>
          </w:p>
        </w:tc>
      </w:tr>
      <w:tr w:rsidR="00F91E05" w14:paraId="27F5ADFD" w14:textId="77777777" w:rsidTr="00F91E05">
        <w:tc>
          <w:tcPr>
            <w:tcW w:w="5688" w:type="dxa"/>
          </w:tcPr>
          <w:p w14:paraId="4ECC29FB" w14:textId="77777777" w:rsidR="00F91E05" w:rsidRPr="00D57907" w:rsidRDefault="00F91E05" w:rsidP="00F91E05">
            <w:pPr>
              <w:rPr>
                <w:b/>
              </w:rPr>
            </w:pPr>
            <w:r w:rsidRPr="00D57907">
              <w:rPr>
                <w:b/>
              </w:rPr>
              <w:t>Behaviour and other related Characteristics</w:t>
            </w:r>
          </w:p>
        </w:tc>
        <w:tc>
          <w:tcPr>
            <w:tcW w:w="1001" w:type="dxa"/>
          </w:tcPr>
          <w:p w14:paraId="0973586E" w14:textId="77777777" w:rsidR="00F91E05" w:rsidRDefault="00F91E05" w:rsidP="00F91E05">
            <w:pPr>
              <w:jc w:val="center"/>
              <w:rPr>
                <w:rFonts w:cstheme="minorHAnsi"/>
              </w:rPr>
            </w:pPr>
          </w:p>
        </w:tc>
        <w:tc>
          <w:tcPr>
            <w:tcW w:w="1055" w:type="dxa"/>
          </w:tcPr>
          <w:p w14:paraId="29142A10" w14:textId="77777777" w:rsidR="00F91E05" w:rsidRDefault="00F91E05" w:rsidP="00F91E05">
            <w:pPr>
              <w:jc w:val="center"/>
            </w:pPr>
          </w:p>
        </w:tc>
        <w:tc>
          <w:tcPr>
            <w:tcW w:w="1272" w:type="dxa"/>
          </w:tcPr>
          <w:p w14:paraId="059E60D6" w14:textId="77777777" w:rsidR="00F91E05" w:rsidRDefault="00F91E05" w:rsidP="00F91E05">
            <w:pPr>
              <w:jc w:val="center"/>
            </w:pPr>
          </w:p>
        </w:tc>
      </w:tr>
      <w:tr w:rsidR="00F91E05" w14:paraId="5BE79DE7" w14:textId="77777777" w:rsidTr="00F91E05">
        <w:tc>
          <w:tcPr>
            <w:tcW w:w="5688" w:type="dxa"/>
          </w:tcPr>
          <w:p w14:paraId="172077E3" w14:textId="77777777" w:rsidR="00F91E05" w:rsidRDefault="00F91E05" w:rsidP="00F91E05">
            <w:r>
              <w:t>Diplomacy and discretion and the ability to manage confidential information</w:t>
            </w:r>
          </w:p>
        </w:tc>
        <w:tc>
          <w:tcPr>
            <w:tcW w:w="1001" w:type="dxa"/>
          </w:tcPr>
          <w:p w14:paraId="53A4030D" w14:textId="77777777" w:rsidR="00F91E05" w:rsidRDefault="00F91E05" w:rsidP="00F91E05">
            <w:pPr>
              <w:jc w:val="center"/>
              <w:rPr>
                <w:rFonts w:cstheme="minorHAnsi"/>
              </w:rPr>
            </w:pPr>
            <w:r>
              <w:rPr>
                <w:rFonts w:cstheme="minorHAnsi"/>
              </w:rPr>
              <w:t>√</w:t>
            </w:r>
          </w:p>
        </w:tc>
        <w:tc>
          <w:tcPr>
            <w:tcW w:w="1055" w:type="dxa"/>
          </w:tcPr>
          <w:p w14:paraId="5615DD6B" w14:textId="77777777" w:rsidR="00F91E05" w:rsidRDefault="00F91E05" w:rsidP="00F91E05">
            <w:pPr>
              <w:jc w:val="center"/>
            </w:pPr>
          </w:p>
        </w:tc>
        <w:tc>
          <w:tcPr>
            <w:tcW w:w="1272" w:type="dxa"/>
          </w:tcPr>
          <w:p w14:paraId="1FDC2797" w14:textId="77777777" w:rsidR="00F91E05" w:rsidRDefault="00F91E05" w:rsidP="00F91E05">
            <w:pPr>
              <w:jc w:val="center"/>
            </w:pPr>
            <w:r>
              <w:t>A/I</w:t>
            </w:r>
          </w:p>
        </w:tc>
      </w:tr>
      <w:tr w:rsidR="00F91E05" w14:paraId="77EFE485" w14:textId="77777777" w:rsidTr="00F91E05">
        <w:tc>
          <w:tcPr>
            <w:tcW w:w="5688" w:type="dxa"/>
          </w:tcPr>
          <w:p w14:paraId="5FA17CC9" w14:textId="77777777" w:rsidR="00F91E05" w:rsidRDefault="00F91E05" w:rsidP="00F91E05">
            <w:r>
              <w:t>Proven ability to work as a team member to achieve goals in effective co-operations</w:t>
            </w:r>
          </w:p>
        </w:tc>
        <w:tc>
          <w:tcPr>
            <w:tcW w:w="1001" w:type="dxa"/>
          </w:tcPr>
          <w:p w14:paraId="513D0B00" w14:textId="77777777" w:rsidR="00F91E05" w:rsidRDefault="00F91E05" w:rsidP="00F91E05">
            <w:pPr>
              <w:jc w:val="center"/>
              <w:rPr>
                <w:rFonts w:cstheme="minorHAnsi"/>
              </w:rPr>
            </w:pPr>
            <w:r>
              <w:rPr>
                <w:rFonts w:cstheme="minorHAnsi"/>
              </w:rPr>
              <w:t>√</w:t>
            </w:r>
          </w:p>
        </w:tc>
        <w:tc>
          <w:tcPr>
            <w:tcW w:w="1055" w:type="dxa"/>
          </w:tcPr>
          <w:p w14:paraId="2DDBF2FE" w14:textId="77777777" w:rsidR="00F91E05" w:rsidRDefault="00F91E05" w:rsidP="00F91E05">
            <w:pPr>
              <w:jc w:val="center"/>
            </w:pPr>
          </w:p>
        </w:tc>
        <w:tc>
          <w:tcPr>
            <w:tcW w:w="1272" w:type="dxa"/>
          </w:tcPr>
          <w:p w14:paraId="6A05B4A4" w14:textId="77777777" w:rsidR="00F91E05" w:rsidRDefault="00F91E05" w:rsidP="00F91E05">
            <w:pPr>
              <w:jc w:val="center"/>
            </w:pPr>
            <w:r>
              <w:t>A/I</w:t>
            </w:r>
          </w:p>
        </w:tc>
      </w:tr>
      <w:tr w:rsidR="00F91E05" w14:paraId="270E5E7C" w14:textId="77777777" w:rsidTr="00F91E05">
        <w:tc>
          <w:tcPr>
            <w:tcW w:w="5688" w:type="dxa"/>
          </w:tcPr>
          <w:p w14:paraId="491EC691" w14:textId="77777777" w:rsidR="00F91E05" w:rsidRDefault="00F91E05" w:rsidP="00F91E05">
            <w:r>
              <w:t>To display responsible and co-operative attitude to working towards achievement of the colleges aims and objectives</w:t>
            </w:r>
          </w:p>
        </w:tc>
        <w:tc>
          <w:tcPr>
            <w:tcW w:w="1001" w:type="dxa"/>
          </w:tcPr>
          <w:p w14:paraId="3CB47315" w14:textId="77777777" w:rsidR="00F91E05" w:rsidRDefault="00F91E05" w:rsidP="00F91E05">
            <w:pPr>
              <w:jc w:val="center"/>
              <w:rPr>
                <w:rFonts w:cstheme="minorHAnsi"/>
              </w:rPr>
            </w:pPr>
            <w:r>
              <w:rPr>
                <w:rFonts w:cstheme="minorHAnsi"/>
              </w:rPr>
              <w:t>√</w:t>
            </w:r>
          </w:p>
        </w:tc>
        <w:tc>
          <w:tcPr>
            <w:tcW w:w="1055" w:type="dxa"/>
          </w:tcPr>
          <w:p w14:paraId="71AFAE43" w14:textId="77777777" w:rsidR="00F91E05" w:rsidRDefault="00F91E05" w:rsidP="00F91E05">
            <w:pPr>
              <w:jc w:val="center"/>
            </w:pPr>
          </w:p>
        </w:tc>
        <w:tc>
          <w:tcPr>
            <w:tcW w:w="1272" w:type="dxa"/>
          </w:tcPr>
          <w:p w14:paraId="7BBD4509" w14:textId="77777777" w:rsidR="00F91E05" w:rsidRDefault="00F91E05" w:rsidP="00F91E05">
            <w:pPr>
              <w:jc w:val="center"/>
            </w:pPr>
            <w:r>
              <w:t>A/I</w:t>
            </w:r>
          </w:p>
        </w:tc>
      </w:tr>
      <w:tr w:rsidR="00F91E05" w14:paraId="56673D25" w14:textId="77777777" w:rsidTr="00F91E05">
        <w:tc>
          <w:tcPr>
            <w:tcW w:w="5688" w:type="dxa"/>
          </w:tcPr>
          <w:p w14:paraId="6D4B8A65" w14:textId="77777777" w:rsidR="00F91E05" w:rsidRDefault="00F91E05" w:rsidP="00F91E05">
            <w:r>
              <w:t>Commitment to own personal development and learning</w:t>
            </w:r>
          </w:p>
        </w:tc>
        <w:tc>
          <w:tcPr>
            <w:tcW w:w="1001" w:type="dxa"/>
          </w:tcPr>
          <w:p w14:paraId="06092C3F" w14:textId="77777777" w:rsidR="00F91E05" w:rsidRDefault="00F91E05" w:rsidP="00F91E05">
            <w:pPr>
              <w:jc w:val="center"/>
              <w:rPr>
                <w:rFonts w:cstheme="minorHAnsi"/>
              </w:rPr>
            </w:pPr>
            <w:r>
              <w:rPr>
                <w:rFonts w:cstheme="minorHAnsi"/>
              </w:rPr>
              <w:t>√</w:t>
            </w:r>
          </w:p>
        </w:tc>
        <w:tc>
          <w:tcPr>
            <w:tcW w:w="1055" w:type="dxa"/>
          </w:tcPr>
          <w:p w14:paraId="28F32190" w14:textId="77777777" w:rsidR="00F91E05" w:rsidRDefault="00F91E05" w:rsidP="00F91E05">
            <w:pPr>
              <w:jc w:val="center"/>
            </w:pPr>
          </w:p>
        </w:tc>
        <w:tc>
          <w:tcPr>
            <w:tcW w:w="1272" w:type="dxa"/>
          </w:tcPr>
          <w:p w14:paraId="125B5F64" w14:textId="77777777" w:rsidR="00F91E05" w:rsidRDefault="00F91E05" w:rsidP="00F91E05">
            <w:pPr>
              <w:jc w:val="center"/>
            </w:pPr>
            <w:r>
              <w:t>I</w:t>
            </w:r>
          </w:p>
        </w:tc>
      </w:tr>
      <w:tr w:rsidR="00F91E05" w14:paraId="015956E2" w14:textId="77777777" w:rsidTr="00F91E05">
        <w:tc>
          <w:tcPr>
            <w:tcW w:w="5688" w:type="dxa"/>
          </w:tcPr>
          <w:p w14:paraId="51A188A9" w14:textId="77777777" w:rsidR="00F91E05" w:rsidRDefault="00F91E05" w:rsidP="00F91E05">
            <w:r>
              <w:t>A commitment to abide by and promote the colleges Equal Opportunities, Health and Safety and Child Protection Policies</w:t>
            </w:r>
          </w:p>
        </w:tc>
        <w:tc>
          <w:tcPr>
            <w:tcW w:w="1001" w:type="dxa"/>
          </w:tcPr>
          <w:p w14:paraId="3D049B87" w14:textId="77777777" w:rsidR="00F91E05" w:rsidRDefault="00F91E05" w:rsidP="00F91E05">
            <w:pPr>
              <w:jc w:val="center"/>
              <w:rPr>
                <w:rFonts w:cstheme="minorHAnsi"/>
              </w:rPr>
            </w:pPr>
            <w:r>
              <w:rPr>
                <w:rFonts w:cstheme="minorHAnsi"/>
              </w:rPr>
              <w:t>√</w:t>
            </w:r>
          </w:p>
        </w:tc>
        <w:tc>
          <w:tcPr>
            <w:tcW w:w="1055" w:type="dxa"/>
          </w:tcPr>
          <w:p w14:paraId="74CF659A" w14:textId="77777777" w:rsidR="00F91E05" w:rsidRDefault="00F91E05" w:rsidP="00F91E05">
            <w:pPr>
              <w:jc w:val="center"/>
            </w:pPr>
          </w:p>
        </w:tc>
        <w:tc>
          <w:tcPr>
            <w:tcW w:w="1272" w:type="dxa"/>
          </w:tcPr>
          <w:p w14:paraId="5379C3CC" w14:textId="77777777" w:rsidR="00F91E05" w:rsidRDefault="00F91E05" w:rsidP="00F91E05">
            <w:pPr>
              <w:jc w:val="center"/>
            </w:pPr>
            <w:r>
              <w:t>A/I</w:t>
            </w:r>
          </w:p>
        </w:tc>
      </w:tr>
      <w:tr w:rsidR="00F91E05" w14:paraId="00AA325C" w14:textId="77777777" w:rsidTr="00F91E05">
        <w:tc>
          <w:tcPr>
            <w:tcW w:w="5688" w:type="dxa"/>
          </w:tcPr>
          <w:p w14:paraId="5B66D38C" w14:textId="77777777" w:rsidR="00F91E05" w:rsidRDefault="00F91E05" w:rsidP="00F91E05">
            <w:r>
              <w:t xml:space="preserve">The post holder will require and enhanced DBS </w:t>
            </w:r>
          </w:p>
        </w:tc>
        <w:tc>
          <w:tcPr>
            <w:tcW w:w="1001" w:type="dxa"/>
          </w:tcPr>
          <w:p w14:paraId="12CE8B96" w14:textId="77777777" w:rsidR="00F91E05" w:rsidRDefault="00F91E05" w:rsidP="00F91E05">
            <w:pPr>
              <w:jc w:val="center"/>
              <w:rPr>
                <w:rFonts w:cstheme="minorHAnsi"/>
              </w:rPr>
            </w:pPr>
            <w:r>
              <w:rPr>
                <w:rFonts w:cstheme="minorHAnsi"/>
              </w:rPr>
              <w:t>√</w:t>
            </w:r>
          </w:p>
        </w:tc>
        <w:tc>
          <w:tcPr>
            <w:tcW w:w="1055" w:type="dxa"/>
          </w:tcPr>
          <w:p w14:paraId="18CDC3C0" w14:textId="77777777" w:rsidR="00F91E05" w:rsidRDefault="00F91E05" w:rsidP="00F91E05">
            <w:pPr>
              <w:jc w:val="center"/>
            </w:pPr>
          </w:p>
        </w:tc>
        <w:tc>
          <w:tcPr>
            <w:tcW w:w="1272" w:type="dxa"/>
          </w:tcPr>
          <w:p w14:paraId="28DB5074" w14:textId="77777777" w:rsidR="00F91E05" w:rsidRDefault="00F91E05" w:rsidP="00F91E05">
            <w:pPr>
              <w:jc w:val="center"/>
            </w:pPr>
            <w:r>
              <w:t>C</w:t>
            </w:r>
          </w:p>
        </w:tc>
      </w:tr>
    </w:tbl>
    <w:p w14:paraId="32174A82" w14:textId="77777777" w:rsidR="005B382F" w:rsidRPr="00894820" w:rsidRDefault="005B382F" w:rsidP="005B382F">
      <w:pPr>
        <w:pStyle w:val="ListParagraph"/>
        <w:ind w:left="360"/>
        <w:jc w:val="center"/>
        <w:rPr>
          <w:rFonts w:ascii="Arial" w:hAnsi="Arial" w:cs="Arial"/>
        </w:rPr>
      </w:pPr>
    </w:p>
    <w:sectPr w:rsidR="005B382F" w:rsidRPr="00894820" w:rsidSect="00F91E05">
      <w:pgSz w:w="11906" w:h="16838"/>
      <w:pgMar w:top="1440" w:right="1440" w:bottom="1440" w:left="1440" w:header="709" w:footer="709" w:gutter="0"/>
      <w:pgBorders w:offsetFrom="page">
        <w:top w:val="thickThinMediumGap" w:sz="36" w:space="24" w:color="2F5496" w:themeColor="accent1" w:themeShade="BF"/>
        <w:left w:val="thickThinMediumGap" w:sz="36" w:space="24" w:color="2F5496" w:themeColor="accent1" w:themeShade="BF"/>
        <w:bottom w:val="thinThickMediumGap" w:sz="36" w:space="24" w:color="2F5496" w:themeColor="accent1" w:themeShade="BF"/>
        <w:right w:val="thinThickMediumGap" w:sz="3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C7158" w14:textId="77777777" w:rsidR="00D7775C" w:rsidRDefault="00D7775C" w:rsidP="00D7775C">
      <w:pPr>
        <w:spacing w:after="0" w:line="240" w:lineRule="auto"/>
      </w:pPr>
      <w:r>
        <w:separator/>
      </w:r>
    </w:p>
  </w:endnote>
  <w:endnote w:type="continuationSeparator" w:id="0">
    <w:p w14:paraId="10EF8D68" w14:textId="77777777" w:rsidR="00D7775C" w:rsidRDefault="00D7775C" w:rsidP="00D7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0F45" w14:textId="77777777" w:rsidR="00D7775C" w:rsidRDefault="00D7775C" w:rsidP="00D7775C">
      <w:pPr>
        <w:spacing w:after="0" w:line="240" w:lineRule="auto"/>
      </w:pPr>
      <w:r>
        <w:separator/>
      </w:r>
    </w:p>
  </w:footnote>
  <w:footnote w:type="continuationSeparator" w:id="0">
    <w:p w14:paraId="5A7EB0A4" w14:textId="77777777" w:rsidR="00D7775C" w:rsidRDefault="00D7775C" w:rsidP="00D7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88DB" w14:textId="4153D232" w:rsidR="00D7775C" w:rsidRDefault="00D7775C">
    <w:pPr>
      <w:pStyle w:val="Header"/>
      <w:rPr>
        <w:rFonts w:ascii="Arial" w:hAnsi="Arial" w:cs="Arial"/>
        <w:sz w:val="32"/>
        <w:szCs w:val="32"/>
      </w:rPr>
    </w:pPr>
    <w:r>
      <w:tab/>
    </w:r>
  </w:p>
  <w:p w14:paraId="39E34CD6" w14:textId="60079375" w:rsidR="00D7775C" w:rsidRPr="00D7775C" w:rsidRDefault="00D7775C" w:rsidP="00D7775C">
    <w:pPr>
      <w:pStyle w:val="Header"/>
      <w:jc w:val="right"/>
      <w:rPr>
        <w:rFonts w:ascii="Arial" w:hAnsi="Arial" w:cs="Arial"/>
        <w:sz w:val="32"/>
        <w:szCs w:val="32"/>
      </w:rPr>
    </w:pPr>
    <w:r>
      <w:rPr>
        <w:rFonts w:ascii="Arial" w:hAnsi="Arial" w:cs="Arial"/>
        <w:sz w:val="32"/>
        <w:szCs w:val="32"/>
      </w:rPr>
      <w:tab/>
    </w:r>
  </w:p>
  <w:p w14:paraId="55FBAF3D" w14:textId="77777777" w:rsidR="00D7775C" w:rsidRDefault="00D7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5A56"/>
    <w:multiLevelType w:val="hybridMultilevel"/>
    <w:tmpl w:val="BD7E14C6"/>
    <w:lvl w:ilvl="0" w:tplc="C59A48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11C5F"/>
    <w:multiLevelType w:val="hybridMultilevel"/>
    <w:tmpl w:val="345029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608D9"/>
    <w:multiLevelType w:val="hybridMultilevel"/>
    <w:tmpl w:val="0B94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4940"/>
    <w:multiLevelType w:val="hybridMultilevel"/>
    <w:tmpl w:val="DABA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85654"/>
    <w:multiLevelType w:val="multilevel"/>
    <w:tmpl w:val="4BC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1696E"/>
    <w:multiLevelType w:val="hybridMultilevel"/>
    <w:tmpl w:val="FAC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74D1B"/>
    <w:multiLevelType w:val="hybridMultilevel"/>
    <w:tmpl w:val="90C66848"/>
    <w:lvl w:ilvl="0" w:tplc="C59A48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4D2F73"/>
    <w:multiLevelType w:val="hybridMultilevel"/>
    <w:tmpl w:val="FB825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0649C"/>
    <w:multiLevelType w:val="hybridMultilevel"/>
    <w:tmpl w:val="F68A9C30"/>
    <w:lvl w:ilvl="0" w:tplc="C59A48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80422"/>
    <w:multiLevelType w:val="hybridMultilevel"/>
    <w:tmpl w:val="678A952E"/>
    <w:lvl w:ilvl="0" w:tplc="C59A480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03241"/>
    <w:multiLevelType w:val="hybridMultilevel"/>
    <w:tmpl w:val="429E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24B43"/>
    <w:multiLevelType w:val="hybridMultilevel"/>
    <w:tmpl w:val="3D4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F5793"/>
    <w:multiLevelType w:val="hybridMultilevel"/>
    <w:tmpl w:val="C7B87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A07F49"/>
    <w:multiLevelType w:val="hybridMultilevel"/>
    <w:tmpl w:val="B6263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242B3F"/>
    <w:multiLevelType w:val="multilevel"/>
    <w:tmpl w:val="A594D2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7F96EFE"/>
    <w:multiLevelType w:val="hybridMultilevel"/>
    <w:tmpl w:val="EDA0C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976E9"/>
    <w:multiLevelType w:val="hybridMultilevel"/>
    <w:tmpl w:val="5A4A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4"/>
  </w:num>
  <w:num w:numId="5">
    <w:abstractNumId w:val="6"/>
  </w:num>
  <w:num w:numId="6">
    <w:abstractNumId w:val="9"/>
  </w:num>
  <w:num w:numId="7">
    <w:abstractNumId w:val="2"/>
  </w:num>
  <w:num w:numId="8">
    <w:abstractNumId w:val="15"/>
  </w:num>
  <w:num w:numId="9">
    <w:abstractNumId w:val="1"/>
  </w:num>
  <w:num w:numId="10">
    <w:abstractNumId w:val="12"/>
  </w:num>
  <w:num w:numId="11">
    <w:abstractNumId w:val="7"/>
  </w:num>
  <w:num w:numId="12">
    <w:abstractNumId w:val="4"/>
  </w:num>
  <w:num w:numId="13">
    <w:abstractNumId w:val="3"/>
  </w:num>
  <w:num w:numId="14">
    <w:abstractNumId w:val="5"/>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C"/>
    <w:rsid w:val="000715A6"/>
    <w:rsid w:val="00084033"/>
    <w:rsid w:val="001269C3"/>
    <w:rsid w:val="00246FD0"/>
    <w:rsid w:val="00321D5A"/>
    <w:rsid w:val="00340EF9"/>
    <w:rsid w:val="003A29F2"/>
    <w:rsid w:val="004B708E"/>
    <w:rsid w:val="004C6EA6"/>
    <w:rsid w:val="004E0640"/>
    <w:rsid w:val="005B382F"/>
    <w:rsid w:val="00624387"/>
    <w:rsid w:val="00637994"/>
    <w:rsid w:val="00772C0C"/>
    <w:rsid w:val="00894820"/>
    <w:rsid w:val="008C27FC"/>
    <w:rsid w:val="009A6641"/>
    <w:rsid w:val="00A16194"/>
    <w:rsid w:val="00AC7384"/>
    <w:rsid w:val="00AE14A8"/>
    <w:rsid w:val="00B403FE"/>
    <w:rsid w:val="00BA3533"/>
    <w:rsid w:val="00BB3E95"/>
    <w:rsid w:val="00C32243"/>
    <w:rsid w:val="00C51633"/>
    <w:rsid w:val="00C866A8"/>
    <w:rsid w:val="00C93591"/>
    <w:rsid w:val="00CB04E3"/>
    <w:rsid w:val="00CF25F8"/>
    <w:rsid w:val="00D2063B"/>
    <w:rsid w:val="00D7775C"/>
    <w:rsid w:val="00DA3D7A"/>
    <w:rsid w:val="00E34504"/>
    <w:rsid w:val="00F3044B"/>
    <w:rsid w:val="00F9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950B"/>
  <w15:chartTrackingRefBased/>
  <w15:docId w15:val="{81E8994A-7775-41A8-B998-68D55C0C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044B"/>
    <w:pPr>
      <w:keepNext/>
      <w:spacing w:before="240" w:after="120" w:line="240" w:lineRule="auto"/>
      <w:outlineLvl w:val="0"/>
    </w:pPr>
    <w:rPr>
      <w:rFonts w:ascii="Arial" w:eastAsia="Times New Roman" w:hAnsi="Arial" w:cs="Arial"/>
      <w:b/>
      <w:bCs/>
      <w:color w:val="000080"/>
      <w:sz w:val="24"/>
      <w:lang w:eastAsia="en-GB"/>
    </w:rPr>
  </w:style>
  <w:style w:type="paragraph" w:styleId="Heading3">
    <w:name w:val="heading 3"/>
    <w:basedOn w:val="Normal"/>
    <w:next w:val="Normal"/>
    <w:link w:val="Heading3Char"/>
    <w:uiPriority w:val="9"/>
    <w:unhideWhenUsed/>
    <w:qFormat/>
    <w:rsid w:val="00F3044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75C"/>
    <w:pPr>
      <w:widowControl w:val="0"/>
      <w:spacing w:after="0" w:line="240" w:lineRule="auto"/>
    </w:pPr>
    <w:rPr>
      <w:lang w:val="en-US"/>
    </w:rPr>
  </w:style>
  <w:style w:type="paragraph" w:styleId="Header">
    <w:name w:val="header"/>
    <w:basedOn w:val="Normal"/>
    <w:link w:val="HeaderChar"/>
    <w:uiPriority w:val="99"/>
    <w:unhideWhenUsed/>
    <w:rsid w:val="00D7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5C"/>
  </w:style>
  <w:style w:type="paragraph" w:styleId="Footer">
    <w:name w:val="footer"/>
    <w:basedOn w:val="Normal"/>
    <w:link w:val="FooterChar"/>
    <w:uiPriority w:val="99"/>
    <w:unhideWhenUsed/>
    <w:rsid w:val="00D7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75C"/>
  </w:style>
  <w:style w:type="paragraph" w:styleId="NormalWeb">
    <w:name w:val="Normal (Web)"/>
    <w:basedOn w:val="Normal"/>
    <w:uiPriority w:val="99"/>
    <w:unhideWhenUsed/>
    <w:rsid w:val="00D777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3591"/>
    <w:pPr>
      <w:ind w:left="720"/>
      <w:contextualSpacing/>
    </w:pPr>
  </w:style>
  <w:style w:type="table" w:styleId="TableGrid">
    <w:name w:val="Table Grid"/>
    <w:basedOn w:val="TableNormal"/>
    <w:uiPriority w:val="39"/>
    <w:rsid w:val="0077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044B"/>
    <w:rPr>
      <w:rFonts w:ascii="Arial" w:eastAsia="Times New Roman" w:hAnsi="Arial" w:cs="Arial"/>
      <w:b/>
      <w:bCs/>
      <w:color w:val="000080"/>
      <w:sz w:val="24"/>
      <w:lang w:eastAsia="en-GB"/>
    </w:rPr>
  </w:style>
  <w:style w:type="paragraph" w:styleId="BodyTextIndent2">
    <w:name w:val="Body Text Indent 2"/>
    <w:basedOn w:val="Normal"/>
    <w:link w:val="BodyTextIndent2Char"/>
    <w:semiHidden/>
    <w:rsid w:val="00F3044B"/>
    <w:pPr>
      <w:spacing w:after="0" w:line="240" w:lineRule="auto"/>
      <w:ind w:left="462" w:hanging="462"/>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semiHidden/>
    <w:rsid w:val="00F3044B"/>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F3044B"/>
    <w:rPr>
      <w:rFonts w:asciiTheme="majorHAnsi" w:eastAsiaTheme="majorEastAsia" w:hAnsiTheme="majorHAnsi" w:cstheme="majorBidi"/>
      <w:color w:val="1F3763" w:themeColor="accent1" w:themeShade="7F"/>
      <w:sz w:val="24"/>
      <w:szCs w:val="24"/>
    </w:rPr>
  </w:style>
  <w:style w:type="character" w:styleId="Hyperlink">
    <w:name w:val="Hyperlink"/>
    <w:rsid w:val="00F3044B"/>
    <w:rPr>
      <w:color w:val="0000FF"/>
      <w:u w:val="single"/>
    </w:rPr>
  </w:style>
  <w:style w:type="character" w:styleId="UnresolvedMention">
    <w:name w:val="Unresolved Mention"/>
    <w:basedOn w:val="DefaultParagraphFont"/>
    <w:uiPriority w:val="99"/>
    <w:semiHidden/>
    <w:unhideWhenUsed/>
    <w:rsid w:val="00246FD0"/>
    <w:rPr>
      <w:color w:val="605E5C"/>
      <w:shd w:val="clear" w:color="auto" w:fill="E1DFDD"/>
    </w:rPr>
  </w:style>
  <w:style w:type="character" w:styleId="FollowedHyperlink">
    <w:name w:val="FollowedHyperlink"/>
    <w:basedOn w:val="DefaultParagraphFont"/>
    <w:uiPriority w:val="99"/>
    <w:semiHidden/>
    <w:unhideWhenUsed/>
    <w:rsid w:val="00E34504"/>
    <w:rPr>
      <w:color w:val="954F72" w:themeColor="followedHyperlink"/>
      <w:u w:val="single"/>
    </w:rPr>
  </w:style>
  <w:style w:type="paragraph" w:customStyle="1" w:styleId="p6">
    <w:name w:val="p6"/>
    <w:basedOn w:val="Normal"/>
    <w:rsid w:val="001269C3"/>
    <w:pPr>
      <w:widowControl w:val="0"/>
      <w:tabs>
        <w:tab w:val="left" w:pos="204"/>
      </w:tabs>
      <w:autoSpaceDE w:val="0"/>
      <w:autoSpaceDN w:val="0"/>
      <w:adjustRightInd w:val="0"/>
      <w:spacing w:after="0" w:line="351" w:lineRule="atLeast"/>
    </w:pPr>
    <w:rPr>
      <w:rFonts w:ascii="Times New Roman" w:eastAsia="Times New Roman" w:hAnsi="Times New Roman" w:cs="Times New Roman"/>
      <w:sz w:val="20"/>
      <w:szCs w:val="24"/>
      <w:lang w:val="en-US"/>
    </w:rPr>
  </w:style>
  <w:style w:type="paragraph" w:customStyle="1" w:styleId="p7">
    <w:name w:val="p7"/>
    <w:basedOn w:val="Normal"/>
    <w:rsid w:val="001269C3"/>
    <w:pPr>
      <w:widowControl w:val="0"/>
      <w:autoSpaceDE w:val="0"/>
      <w:autoSpaceDN w:val="0"/>
      <w:adjustRightInd w:val="0"/>
      <w:spacing w:after="0" w:line="240" w:lineRule="atLeast"/>
      <w:ind w:left="1066"/>
      <w:jc w:val="both"/>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946041">
      <w:bodyDiv w:val="1"/>
      <w:marLeft w:val="0"/>
      <w:marRight w:val="0"/>
      <w:marTop w:val="0"/>
      <w:marBottom w:val="0"/>
      <w:divBdr>
        <w:top w:val="none" w:sz="0" w:space="0" w:color="auto"/>
        <w:left w:val="none" w:sz="0" w:space="0" w:color="auto"/>
        <w:bottom w:val="none" w:sz="0" w:space="0" w:color="auto"/>
        <w:right w:val="none" w:sz="0" w:space="0" w:color="auto"/>
      </w:divBdr>
    </w:div>
    <w:div w:id="1574774328">
      <w:bodyDiv w:val="1"/>
      <w:marLeft w:val="0"/>
      <w:marRight w:val="0"/>
      <w:marTop w:val="0"/>
      <w:marBottom w:val="0"/>
      <w:divBdr>
        <w:top w:val="none" w:sz="0" w:space="0" w:color="auto"/>
        <w:left w:val="none" w:sz="0" w:space="0" w:color="auto"/>
        <w:bottom w:val="none" w:sz="0" w:space="0" w:color="auto"/>
        <w:right w:val="none" w:sz="0" w:space="0" w:color="auto"/>
      </w:divBdr>
    </w:div>
    <w:div w:id="1880123354">
      <w:bodyDiv w:val="1"/>
      <w:marLeft w:val="0"/>
      <w:marRight w:val="0"/>
      <w:marTop w:val="0"/>
      <w:marBottom w:val="0"/>
      <w:divBdr>
        <w:top w:val="none" w:sz="0" w:space="0" w:color="auto"/>
        <w:left w:val="none" w:sz="0" w:space="0" w:color="auto"/>
        <w:bottom w:val="none" w:sz="0" w:space="0" w:color="auto"/>
        <w:right w:val="none" w:sz="0" w:space="0" w:color="auto"/>
      </w:divBdr>
    </w:div>
    <w:div w:id="1983533172">
      <w:bodyDiv w:val="1"/>
      <w:marLeft w:val="0"/>
      <w:marRight w:val="0"/>
      <w:marTop w:val="0"/>
      <w:marBottom w:val="0"/>
      <w:divBdr>
        <w:top w:val="none" w:sz="0" w:space="0" w:color="auto"/>
        <w:left w:val="none" w:sz="0" w:space="0" w:color="auto"/>
        <w:bottom w:val="none" w:sz="0" w:space="0" w:color="auto"/>
        <w:right w:val="none" w:sz="0" w:space="0" w:color="auto"/>
      </w:divBdr>
    </w:div>
    <w:div w:id="20784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r@collingwood.surrey.sch.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llingwoodcollege.com" TargetMode="External"/><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73EB5D4B9B2469EDC3AA3C39181AC" ma:contentTypeVersion="6" ma:contentTypeDescription="Create a new document." ma:contentTypeScope="" ma:versionID="86e730fef5674a2cd98f82ece1612523">
  <xsd:schema xmlns:xsd="http://www.w3.org/2001/XMLSchema" xmlns:xs="http://www.w3.org/2001/XMLSchema" xmlns:p="http://schemas.microsoft.com/office/2006/metadata/properties" xmlns:ns2="3312806b-d1da-4f0c-8679-eaf1da336d91" xmlns:ns3="34f39e5f-15a6-4856-9f85-622d875610bd" targetNamespace="http://schemas.microsoft.com/office/2006/metadata/properties" ma:root="true" ma:fieldsID="29aae0e627133fab9863aee2d6df22c8" ns2:_="" ns3:_="">
    <xsd:import namespace="3312806b-d1da-4f0c-8679-eaf1da336d91"/>
    <xsd:import namespace="34f39e5f-15a6-4856-9f85-622d87561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2806b-d1da-4f0c-8679-eaf1da336d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39e5f-15a6-4856-9f85-622d875610b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312806b-d1da-4f0c-8679-eaf1da336d91">HTJATR4DUMCJ-603472610-1126</_dlc_DocId>
    <_dlc_DocIdUrl xmlns="3312806b-d1da-4f0c-8679-eaf1da336d91">
      <Url>https://collingwoodcollege929.sharepoint.com/sites/Fileshare/_layouts/15/DocIdRedir.aspx?ID=HTJATR4DUMCJ-603472610-1126</Url>
      <Description>HTJATR4DUMCJ-603472610-1126</Description>
    </_dlc_DocIdUrl>
  </documentManagement>
</p:properties>
</file>

<file path=customXml/itemProps1.xml><?xml version="1.0" encoding="utf-8"?>
<ds:datastoreItem xmlns:ds="http://schemas.openxmlformats.org/officeDocument/2006/customXml" ds:itemID="{150A8090-0963-424F-92A3-0A847E5435FC}"/>
</file>

<file path=customXml/itemProps2.xml><?xml version="1.0" encoding="utf-8"?>
<ds:datastoreItem xmlns:ds="http://schemas.openxmlformats.org/officeDocument/2006/customXml" ds:itemID="{2EF842D0-4995-4694-96B8-886EF05A584C}"/>
</file>

<file path=customXml/itemProps3.xml><?xml version="1.0" encoding="utf-8"?>
<ds:datastoreItem xmlns:ds="http://schemas.openxmlformats.org/officeDocument/2006/customXml" ds:itemID="{4EAC0CDF-D875-4188-A538-94CFD15FE8F4}"/>
</file>

<file path=customXml/itemProps4.xml><?xml version="1.0" encoding="utf-8"?>
<ds:datastoreItem xmlns:ds="http://schemas.openxmlformats.org/officeDocument/2006/customXml" ds:itemID="{9E1D87FF-EF9B-4D33-9E0B-4FFF9BEAB0DD}"/>
</file>

<file path=docProps/app.xml><?xml version="1.0" encoding="utf-8"?>
<Properties xmlns="http://schemas.openxmlformats.org/officeDocument/2006/extended-properties" xmlns:vt="http://schemas.openxmlformats.org/officeDocument/2006/docPropsVTypes">
  <Template>Normal</Template>
  <TotalTime>5</TotalTime>
  <Pages>8</Pages>
  <Words>2352</Words>
  <Characters>13408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Collingwood College</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 Mrs</dc:creator>
  <cp:keywords/>
  <dc:description/>
  <cp:lastModifiedBy>Evans K Mrs</cp:lastModifiedBy>
  <cp:revision>2</cp:revision>
  <dcterms:created xsi:type="dcterms:W3CDTF">2021-05-12T13:01:00Z</dcterms:created>
  <dcterms:modified xsi:type="dcterms:W3CDTF">2021-05-12T13:01:00Z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0x0101003D273EB5D4B9B2469EDC3AA3C39181AC</vt:lpwstr>
  </property>
  <property fmtid="{D5CDD505-2E9C-101B-9397-08002B2CF9AE}" pid="3" name="_dlc_DocIdItemGuid">
    <vt:lpwstr>688488a2-1350-49cf-95d9-7f66c8ec7f34</vt:lpwstr>
  </property>
</Properties>
</file>