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r w:rsidR="00287E3F">
        <w:t>1</w: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194" w:rsidRDefault="0066793A" w:rsidP="00E83051">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w:t>
                            </w:r>
                          </w:p>
                          <w:p w:rsidR="00423194" w:rsidRDefault="00423194" w:rsidP="00E83051">
                            <w:pPr>
                              <w:spacing w:after="0"/>
                              <w:jc w:val="center"/>
                              <w:rPr>
                                <w:rFonts w:cs="Lao UI"/>
                                <w:b/>
                                <w:color w:val="18598C"/>
                                <w:sz w:val="52"/>
                              </w:rPr>
                            </w:pPr>
                            <w:r>
                              <w:rPr>
                                <w:rFonts w:cs="Lao UI"/>
                                <w:b/>
                                <w:color w:val="18598C"/>
                                <w:sz w:val="52"/>
                              </w:rPr>
                              <w:t xml:space="preserve">Higher Level Teaching </w:t>
                            </w:r>
                            <w:r w:rsidR="00AC54F2">
                              <w:rPr>
                                <w:rFonts w:cs="Lao UI"/>
                                <w:b/>
                                <w:color w:val="18598C"/>
                                <w:sz w:val="52"/>
                              </w:rPr>
                              <w:t>Assistant (</w:t>
                            </w:r>
                            <w:r w:rsidR="00BE6D0D">
                              <w:rPr>
                                <w:rFonts w:cs="Lao UI"/>
                                <w:b/>
                                <w:color w:val="18598C"/>
                                <w:sz w:val="52"/>
                              </w:rPr>
                              <w:t>HLTA)</w:t>
                            </w:r>
                            <w:r w:rsidR="008F0FB6">
                              <w:rPr>
                                <w:rFonts w:cs="Lao UI"/>
                                <w:b/>
                                <w:color w:val="18598C"/>
                                <w:sz w:val="52"/>
                              </w:rPr>
                              <w:t xml:space="preserve"> </w:t>
                            </w:r>
                            <w:r w:rsidR="001D379D">
                              <w:rPr>
                                <w:rFonts w:cs="Lao UI"/>
                                <w:b/>
                                <w:color w:val="18598C"/>
                                <w:sz w:val="52"/>
                              </w:rPr>
                              <w:t>English</w:t>
                            </w:r>
                          </w:p>
                          <w:p w:rsidR="0066793A" w:rsidRDefault="00BD2C16" w:rsidP="00E83051">
                            <w:pPr>
                              <w:spacing w:after="0"/>
                              <w:jc w:val="center"/>
                              <w:rPr>
                                <w:rFonts w:cs="Lao UI"/>
                                <w:b/>
                                <w:color w:val="18598C"/>
                                <w:sz w:val="52"/>
                              </w:rPr>
                            </w:pPr>
                            <w:r w:rsidRPr="007659FC">
                              <w:rPr>
                                <w:rFonts w:cs="Lao UI"/>
                                <w:b/>
                                <w:color w:val="18598C"/>
                                <w:sz w:val="52"/>
                              </w:rPr>
                              <w:t>Berkshire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423194" w:rsidRDefault="0066793A" w:rsidP="00E83051">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w:t>
                      </w:r>
                    </w:p>
                    <w:p w:rsidR="00423194" w:rsidRDefault="00423194" w:rsidP="00E83051">
                      <w:pPr>
                        <w:spacing w:after="0"/>
                        <w:jc w:val="center"/>
                        <w:rPr>
                          <w:rFonts w:cs="Lao UI"/>
                          <w:b/>
                          <w:color w:val="18598C"/>
                          <w:sz w:val="52"/>
                        </w:rPr>
                      </w:pPr>
                      <w:r>
                        <w:rPr>
                          <w:rFonts w:cs="Lao UI"/>
                          <w:b/>
                          <w:color w:val="18598C"/>
                          <w:sz w:val="52"/>
                        </w:rPr>
                        <w:t xml:space="preserve">Higher Level Teaching </w:t>
                      </w:r>
                      <w:r w:rsidR="00AC54F2">
                        <w:rPr>
                          <w:rFonts w:cs="Lao UI"/>
                          <w:b/>
                          <w:color w:val="18598C"/>
                          <w:sz w:val="52"/>
                        </w:rPr>
                        <w:t>Assistant (</w:t>
                      </w:r>
                      <w:r w:rsidR="00BE6D0D">
                        <w:rPr>
                          <w:rFonts w:cs="Lao UI"/>
                          <w:b/>
                          <w:color w:val="18598C"/>
                          <w:sz w:val="52"/>
                        </w:rPr>
                        <w:t>HLTA)</w:t>
                      </w:r>
                      <w:r w:rsidR="008F0FB6">
                        <w:rPr>
                          <w:rFonts w:cs="Lao UI"/>
                          <w:b/>
                          <w:color w:val="18598C"/>
                          <w:sz w:val="52"/>
                        </w:rPr>
                        <w:t xml:space="preserve"> </w:t>
                      </w:r>
                      <w:r w:rsidR="001D379D">
                        <w:rPr>
                          <w:rFonts w:cs="Lao UI"/>
                          <w:b/>
                          <w:color w:val="18598C"/>
                          <w:sz w:val="52"/>
                        </w:rPr>
                        <w:t>English</w:t>
                      </w:r>
                    </w:p>
                    <w:p w:rsidR="0066793A" w:rsidRDefault="00BD2C16" w:rsidP="00E83051">
                      <w:pPr>
                        <w:spacing w:after="0"/>
                        <w:jc w:val="center"/>
                        <w:rPr>
                          <w:rFonts w:cs="Lao UI"/>
                          <w:b/>
                          <w:color w:val="18598C"/>
                          <w:sz w:val="52"/>
                        </w:rPr>
                      </w:pPr>
                      <w:r w:rsidRPr="007659FC">
                        <w:rPr>
                          <w:rFonts w:cs="Lao UI"/>
                          <w:b/>
                          <w:color w:val="18598C"/>
                          <w:sz w:val="52"/>
                        </w:rPr>
                        <w:t>Berkshire</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A2387E" w:rsidP="00EB0447">
                            <w:pPr>
                              <w:jc w:val="center"/>
                            </w:pPr>
                            <w:r>
                              <w:rPr>
                                <w:noProof/>
                                <w:lang w:eastAsia="en-GB"/>
                              </w:rPr>
                              <w:drawing>
                                <wp:inline distT="0" distB="0" distL="0" distR="0" wp14:anchorId="23A8FB01" wp14:editId="24B219A0">
                                  <wp:extent cx="2540635" cy="1200150"/>
                                  <wp:effectExtent l="0" t="0" r="0" b="0"/>
                                  <wp:docPr id="1" name="Picture 1" descr="cid:image001.jpg@01D5777F.A1907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777F.A1907A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66322" cy="1212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A2387E" w:rsidP="00EB0447">
                      <w:pPr>
                        <w:jc w:val="center"/>
                      </w:pPr>
                      <w:r>
                        <w:rPr>
                          <w:noProof/>
                          <w:lang w:eastAsia="en-GB"/>
                        </w:rPr>
                        <w:drawing>
                          <wp:inline distT="0" distB="0" distL="0" distR="0" wp14:anchorId="23A8FB01" wp14:editId="24B219A0">
                            <wp:extent cx="2540635" cy="1200150"/>
                            <wp:effectExtent l="0" t="0" r="0" b="0"/>
                            <wp:docPr id="1" name="Picture 1" descr="cid:image001.jpg@01D5777F.A1907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777F.A1907A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66322" cy="1212284"/>
                                    </a:xfrm>
                                    <a:prstGeom prst="rect">
                                      <a:avLst/>
                                    </a:prstGeom>
                                    <a:noFill/>
                                    <a:ln>
                                      <a:noFill/>
                                    </a:ln>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w:t>
                            </w:r>
                            <w:r w:rsidR="002E2A69">
                              <w:rPr>
                                <w:color w:val="FFFFFF" w:themeColor="background1"/>
                                <w:sz w:val="40"/>
                              </w:rPr>
                              <w:t xml:space="preserve">our </w:t>
                            </w:r>
                            <w:r w:rsidR="00BE6D0D">
                              <w:rPr>
                                <w:color w:val="FFFFFF" w:themeColor="background1"/>
                                <w:sz w:val="40"/>
                              </w:rPr>
                              <w:t>HLTA</w:t>
                            </w:r>
                            <w:r w:rsidR="00A20A8A">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r w:rsidR="002E2A69">
                              <w:rPr>
                                <w:color w:val="FFFFFF" w:themeColor="background1"/>
                                <w:sz w:val="40"/>
                              </w:rPr>
                              <w:t xml:space="preserve"> and The Arbib Education Trust</w:t>
                            </w:r>
                            <w:r w:rsidR="005A229C">
                              <w:rPr>
                                <w:color w:val="FFFFFF" w:themeColor="background1"/>
                                <w:sz w:val="40"/>
                              </w:rPr>
                              <w:t>.</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sidR="00E83051">
                              <w:rPr>
                                <w:color w:val="FFFFFF" w:themeColor="background1"/>
                                <w:sz w:val="24"/>
                                <w:szCs w:val="24"/>
                              </w:rPr>
                              <w:t xml:space="preserve">The Langley Heritage </w:t>
                            </w:r>
                            <w:r>
                              <w:rPr>
                                <w:color w:val="FFFFFF" w:themeColor="background1"/>
                                <w:sz w:val="24"/>
                                <w:szCs w:val="24"/>
                              </w:rPr>
                              <w:t xml:space="preserve">Primary </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w:t>
                            </w:r>
                            <w:r w:rsidR="002E2A69">
                              <w:rPr>
                                <w:color w:val="FFFFFF" w:themeColor="background1"/>
                                <w:sz w:val="24"/>
                                <w:szCs w:val="24"/>
                              </w:rPr>
                              <w:t>s</w:t>
                            </w:r>
                            <w:r w:rsidRPr="00BD47F8">
                              <w:rPr>
                                <w:color w:val="FFFFFF" w:themeColor="background1"/>
                                <w:sz w:val="24"/>
                                <w:szCs w:val="24"/>
                              </w:rPr>
                              <w:t xml:space="preserve"> and person specification</w:t>
                            </w:r>
                            <w:r w:rsidR="002E2A69">
                              <w:rPr>
                                <w:color w:val="FFFFFF" w:themeColor="background1"/>
                                <w:sz w:val="24"/>
                                <w:szCs w:val="24"/>
                              </w:rPr>
                              <w:t>s</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w:t>
                            </w:r>
                            <w:r w:rsidR="00E83051">
                              <w:rPr>
                                <w:rStyle w:val="A3"/>
                                <w:color w:val="FFFFFF" w:themeColor="background1"/>
                                <w:sz w:val="24"/>
                                <w:szCs w:val="24"/>
                              </w:rPr>
                              <w:t>Arbib Education</w:t>
                            </w:r>
                            <w:r w:rsidRPr="00BD47F8">
                              <w:rPr>
                                <w:rStyle w:val="A3"/>
                                <w:color w:val="FFFFFF" w:themeColor="background1"/>
                                <w:sz w:val="24"/>
                                <w:szCs w:val="24"/>
                              </w:rPr>
                              <w:t xml:space="preserve">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1" w:history="1">
                              <w:r w:rsidR="0066793A" w:rsidRPr="00877633">
                                <w:rPr>
                                  <w:rStyle w:val="Hyperlink"/>
                                  <w:color w:val="0000FF"/>
                                  <w:sz w:val="24"/>
                                  <w:szCs w:val="24"/>
                                </w:rPr>
                                <w:t>@langleyacademy.org</w:t>
                              </w:r>
                            </w:hyperlink>
                          </w:p>
                          <w:p w:rsidR="0066793A" w:rsidRDefault="001D379D" w:rsidP="0069565A">
                            <w:pPr>
                              <w:spacing w:after="0"/>
                              <w:rPr>
                                <w:color w:val="FFFFFF" w:themeColor="background1"/>
                                <w:sz w:val="24"/>
                                <w:szCs w:val="24"/>
                                <w:lang w:eastAsia="en-GB"/>
                              </w:rPr>
                            </w:pPr>
                            <w:r>
                              <w:rPr>
                                <w:color w:val="FFFFFF" w:themeColor="background1"/>
                                <w:sz w:val="24"/>
                                <w:szCs w:val="24"/>
                                <w:lang w:eastAsia="en-GB"/>
                              </w:rPr>
                              <w:t>01753 214474</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2"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3" w:history="1">
                              <w:r w:rsidR="00E83051" w:rsidRPr="00573E8A">
                                <w:rPr>
                                  <w:rStyle w:val="Hyperlink"/>
                                  <w:sz w:val="24"/>
                                  <w:szCs w:val="24"/>
                                  <w:lang w:eastAsia="en-GB"/>
                                </w:rPr>
                                <w:t>www.arbibeducationtrust.org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B2676C" w:rsidP="0069565A">
                            <w:pPr>
                              <w:spacing w:after="0"/>
                              <w:rPr>
                                <w:color w:val="FFFFFF" w:themeColor="background1"/>
                                <w:sz w:val="24"/>
                                <w:szCs w:val="24"/>
                                <w:lang w:eastAsia="en-GB"/>
                              </w:rPr>
                            </w:pPr>
                            <w:hyperlink r:id="rId14"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w:t>
                      </w:r>
                      <w:r w:rsidR="002E2A69">
                        <w:rPr>
                          <w:color w:val="FFFFFF" w:themeColor="background1"/>
                          <w:sz w:val="40"/>
                        </w:rPr>
                        <w:t xml:space="preserve">our </w:t>
                      </w:r>
                      <w:r w:rsidR="00BE6D0D">
                        <w:rPr>
                          <w:color w:val="FFFFFF" w:themeColor="background1"/>
                          <w:sz w:val="40"/>
                        </w:rPr>
                        <w:t>HLTA</w:t>
                      </w:r>
                      <w:r w:rsidR="00A20A8A">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r w:rsidR="002E2A69">
                        <w:rPr>
                          <w:color w:val="FFFFFF" w:themeColor="background1"/>
                          <w:sz w:val="40"/>
                        </w:rPr>
                        <w:t xml:space="preserve"> and The Arbib Education Trust</w:t>
                      </w:r>
                      <w:r w:rsidR="005A229C">
                        <w:rPr>
                          <w:color w:val="FFFFFF" w:themeColor="background1"/>
                          <w:sz w:val="40"/>
                        </w:rPr>
                        <w:t>.</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sidR="00E83051">
                        <w:rPr>
                          <w:color w:val="FFFFFF" w:themeColor="background1"/>
                          <w:sz w:val="24"/>
                          <w:szCs w:val="24"/>
                        </w:rPr>
                        <w:t xml:space="preserve">The Langley Heritage </w:t>
                      </w:r>
                      <w:r>
                        <w:rPr>
                          <w:color w:val="FFFFFF" w:themeColor="background1"/>
                          <w:sz w:val="24"/>
                          <w:szCs w:val="24"/>
                        </w:rPr>
                        <w:t xml:space="preserve">Primary </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w:t>
                      </w:r>
                      <w:r w:rsidR="002E2A69">
                        <w:rPr>
                          <w:color w:val="FFFFFF" w:themeColor="background1"/>
                          <w:sz w:val="24"/>
                          <w:szCs w:val="24"/>
                        </w:rPr>
                        <w:t>s</w:t>
                      </w:r>
                      <w:r w:rsidRPr="00BD47F8">
                        <w:rPr>
                          <w:color w:val="FFFFFF" w:themeColor="background1"/>
                          <w:sz w:val="24"/>
                          <w:szCs w:val="24"/>
                        </w:rPr>
                        <w:t xml:space="preserve"> and person specification</w:t>
                      </w:r>
                      <w:r w:rsidR="002E2A69">
                        <w:rPr>
                          <w:color w:val="FFFFFF" w:themeColor="background1"/>
                          <w:sz w:val="24"/>
                          <w:szCs w:val="24"/>
                        </w:rPr>
                        <w:t>s</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w:t>
                      </w:r>
                      <w:r w:rsidR="00E83051">
                        <w:rPr>
                          <w:rStyle w:val="A3"/>
                          <w:color w:val="FFFFFF" w:themeColor="background1"/>
                          <w:sz w:val="24"/>
                          <w:szCs w:val="24"/>
                        </w:rPr>
                        <w:t>Arbib Education</w:t>
                      </w:r>
                      <w:r w:rsidRPr="00BD47F8">
                        <w:rPr>
                          <w:rStyle w:val="A3"/>
                          <w:color w:val="FFFFFF" w:themeColor="background1"/>
                          <w:sz w:val="24"/>
                          <w:szCs w:val="24"/>
                        </w:rPr>
                        <w:t xml:space="preserve">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5" w:history="1">
                        <w:r w:rsidR="0066793A" w:rsidRPr="00877633">
                          <w:rPr>
                            <w:rStyle w:val="Hyperlink"/>
                            <w:color w:val="0000FF"/>
                            <w:sz w:val="24"/>
                            <w:szCs w:val="24"/>
                          </w:rPr>
                          <w:t>@langleyacademy.org</w:t>
                        </w:r>
                      </w:hyperlink>
                    </w:p>
                    <w:p w:rsidR="0066793A" w:rsidRDefault="001D379D" w:rsidP="0069565A">
                      <w:pPr>
                        <w:spacing w:after="0"/>
                        <w:rPr>
                          <w:color w:val="FFFFFF" w:themeColor="background1"/>
                          <w:sz w:val="24"/>
                          <w:szCs w:val="24"/>
                          <w:lang w:eastAsia="en-GB"/>
                        </w:rPr>
                      </w:pPr>
                      <w:r>
                        <w:rPr>
                          <w:color w:val="FFFFFF" w:themeColor="background1"/>
                          <w:sz w:val="24"/>
                          <w:szCs w:val="24"/>
                          <w:lang w:eastAsia="en-GB"/>
                        </w:rPr>
                        <w:t>01753 214474</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6"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7" w:history="1">
                        <w:r w:rsidR="00E83051" w:rsidRPr="00573E8A">
                          <w:rPr>
                            <w:rStyle w:val="Hyperlink"/>
                            <w:sz w:val="24"/>
                            <w:szCs w:val="24"/>
                            <w:lang w:eastAsia="en-GB"/>
                          </w:rPr>
                          <w:t>www.arbibeducationtrust.org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B2676C" w:rsidP="0069565A">
                      <w:pPr>
                        <w:spacing w:after="0"/>
                        <w:rPr>
                          <w:color w:val="FFFFFF" w:themeColor="background1"/>
                          <w:sz w:val="24"/>
                          <w:szCs w:val="24"/>
                          <w:lang w:eastAsia="en-GB"/>
                        </w:rPr>
                      </w:pPr>
                      <w:hyperlink r:id="rId18"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19"/>
          <w:footerReference w:type="default" r:id="rId20"/>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Thank you for your interest in The Langley Academy and the</w:t>
      </w:r>
      <w:r w:rsidR="00DE60BC">
        <w:t xml:space="preserve"> </w:t>
      </w:r>
      <w:r w:rsidR="00BE6D0D">
        <w:rPr>
          <w:b/>
        </w:rPr>
        <w:t>HLTA</w:t>
      </w:r>
      <w:r w:rsidR="008F0FB6">
        <w:rPr>
          <w:b/>
        </w:rPr>
        <w:t xml:space="preserve"> </w:t>
      </w:r>
      <w:r w:rsidR="001D379D">
        <w:rPr>
          <w:b/>
        </w:rPr>
        <w:t>(</w:t>
      </w:r>
      <w:proofErr w:type="gramStart"/>
      <w:r w:rsidR="001D379D">
        <w:rPr>
          <w:b/>
        </w:rPr>
        <w:t>English)</w:t>
      </w:r>
      <w:r w:rsidR="008F0FB6">
        <w:rPr>
          <w:b/>
        </w:rPr>
        <w:t xml:space="preserve"> </w:t>
      </w:r>
      <w:r w:rsidR="00A20A8A">
        <w:t xml:space="preserve"> </w:t>
      </w:r>
      <w:r w:rsidR="00DE60BC">
        <w:t>post</w:t>
      </w:r>
      <w:proofErr w:type="gramEnd"/>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5E489F" w:rsidRDefault="005E489F" w:rsidP="0066793A">
      <w:pPr>
        <w:jc w:val="both"/>
      </w:pPr>
    </w:p>
    <w:p w:rsidR="0041354E" w:rsidRDefault="0041354E" w:rsidP="0041354E">
      <w:pPr>
        <w:rPr>
          <w:rFonts w:asciiTheme="minorHAnsi" w:hAnsiTheme="minorHAnsi"/>
          <w:sz w:val="22"/>
        </w:rPr>
      </w:pPr>
      <w:r w:rsidRPr="00B230B2">
        <w:rPr>
          <w:rFonts w:asciiTheme="minorHAnsi" w:hAnsiTheme="minorHAnsi"/>
          <w:sz w:val="22"/>
        </w:rPr>
        <w:t xml:space="preserve">Dear </w:t>
      </w:r>
      <w:r w:rsidR="00102FC6">
        <w:rPr>
          <w:rFonts w:asciiTheme="minorHAnsi" w:hAnsiTheme="minorHAnsi"/>
          <w:sz w:val="22"/>
        </w:rPr>
        <w:t>A</w:t>
      </w:r>
      <w:r w:rsidRPr="00B230B2">
        <w:rPr>
          <w:rFonts w:asciiTheme="minorHAnsi" w:hAnsiTheme="minorHAnsi"/>
          <w:sz w:val="22"/>
        </w:rPr>
        <w:t>pplicant</w:t>
      </w:r>
    </w:p>
    <w:p w:rsidR="0041354E" w:rsidRPr="00B230B2" w:rsidRDefault="0041354E" w:rsidP="0041354E">
      <w:pPr>
        <w:rPr>
          <w:rFonts w:asciiTheme="minorHAnsi" w:hAnsiTheme="minorHAnsi"/>
          <w:sz w:val="22"/>
        </w:rPr>
      </w:pPr>
      <w:r w:rsidRPr="00B230B2">
        <w:rPr>
          <w:rFonts w:asciiTheme="minorHAnsi" w:hAnsiTheme="minorHAnsi"/>
          <w:sz w:val="22"/>
        </w:rPr>
        <w:t>I am delighted that you are</w:t>
      </w:r>
      <w:r>
        <w:rPr>
          <w:rFonts w:asciiTheme="minorHAnsi" w:hAnsiTheme="minorHAnsi"/>
          <w:sz w:val="22"/>
        </w:rPr>
        <w:t xml:space="preserve"> showing an interest in </w:t>
      </w:r>
      <w:r w:rsidRPr="00997863">
        <w:rPr>
          <w:rFonts w:asciiTheme="minorHAnsi" w:hAnsiTheme="minorHAnsi"/>
          <w:sz w:val="22"/>
        </w:rPr>
        <w:t xml:space="preserve">the </w:t>
      </w:r>
      <w:r w:rsidR="00BE6D0D">
        <w:rPr>
          <w:b/>
        </w:rPr>
        <w:t>HLTA</w:t>
      </w:r>
      <w:r w:rsidR="001D379D">
        <w:rPr>
          <w:b/>
        </w:rPr>
        <w:t xml:space="preserve"> (English</w:t>
      </w:r>
      <w:r w:rsidR="008F0FB6">
        <w:rPr>
          <w:b/>
        </w:rPr>
        <w:t>)</w:t>
      </w:r>
      <w:r w:rsidR="00A20A8A">
        <w:t xml:space="preserve"> </w:t>
      </w:r>
      <w:r w:rsidRPr="00B230B2">
        <w:rPr>
          <w:rFonts w:asciiTheme="minorHAnsi" w:hAnsiTheme="minorHAnsi"/>
          <w:sz w:val="22"/>
        </w:rPr>
        <w:t xml:space="preserve">position here at The </w:t>
      </w:r>
      <w:r w:rsidR="00E83051">
        <w:rPr>
          <w:rFonts w:asciiTheme="minorHAnsi" w:hAnsiTheme="minorHAnsi"/>
          <w:sz w:val="22"/>
        </w:rPr>
        <w:t>Arbib Education</w:t>
      </w:r>
      <w:r>
        <w:rPr>
          <w:rFonts w:asciiTheme="minorHAnsi" w:hAnsiTheme="minorHAnsi"/>
          <w:sz w:val="22"/>
        </w:rPr>
        <w:t xml:space="preserve"> Trust</w:t>
      </w:r>
      <w:r w:rsidRPr="00B230B2">
        <w:rPr>
          <w:rFonts w:asciiTheme="minorHAnsi" w:hAnsiTheme="minorHAnsi"/>
          <w:sz w:val="22"/>
        </w:rPr>
        <w:t xml:space="preserve">. I want to set out the reasons why we think it is so exciting. The Multi-Academy Trust (MAT) encompasses </w:t>
      </w:r>
      <w:r>
        <w:rPr>
          <w:rFonts w:asciiTheme="minorHAnsi" w:hAnsiTheme="minorHAnsi"/>
          <w:sz w:val="22"/>
        </w:rPr>
        <w:t>The Langley Academy Secondary, T</w:t>
      </w:r>
      <w:r w:rsidRPr="00B230B2">
        <w:rPr>
          <w:rFonts w:asciiTheme="minorHAnsi" w:hAnsiTheme="minorHAnsi"/>
          <w:sz w:val="22"/>
        </w:rPr>
        <w:t xml:space="preserve">he Langley Academy Primary and </w:t>
      </w:r>
      <w:r w:rsidR="00E83051">
        <w:rPr>
          <w:rFonts w:asciiTheme="minorHAnsi" w:hAnsiTheme="minorHAnsi"/>
          <w:sz w:val="22"/>
        </w:rPr>
        <w:t xml:space="preserve">The Langley Heritage Primary.  </w:t>
      </w:r>
      <w:r w:rsidRPr="00B230B2">
        <w:rPr>
          <w:rFonts w:asciiTheme="minorHAnsi" w:hAnsiTheme="minorHAnsi"/>
          <w:sz w:val="22"/>
        </w:rPr>
        <w:t>Our vision is to ensure we provide an outstanding education for 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41354E" w:rsidRPr="00F35342" w:rsidRDefault="0041354E" w:rsidP="0041354E">
      <w:pPr>
        <w:pStyle w:val="BodyText"/>
        <w:rPr>
          <w:rFonts w:asciiTheme="minorHAnsi" w:hAnsiTheme="minorHAnsi"/>
          <w:color w:val="FF0000"/>
          <w:sz w:val="22"/>
        </w:rPr>
      </w:pPr>
      <w:r w:rsidRPr="00536930">
        <w:rPr>
          <w:rFonts w:asciiTheme="minorHAnsi" w:hAnsiTheme="minorHAnsi"/>
          <w:sz w:val="22"/>
        </w:rPr>
        <w:t xml:space="preserve">We are looking for someone who wishes to be part of this vision. The Trust is in its fifth year and therefore very much still in its infancy and the continued development of an appropriate infrastructure is vital if we </w:t>
      </w:r>
      <w:r w:rsidRPr="0041354E">
        <w:rPr>
          <w:rFonts w:asciiTheme="minorHAnsi" w:hAnsiTheme="minorHAnsi"/>
          <w:sz w:val="22"/>
        </w:rPr>
        <w:t xml:space="preserve">are to meet our strategic objectives.  The post holder for this position will provide robust, reflective, informed and high-quality support to ensure we provide an outstanding education for every child across our Trust. </w:t>
      </w:r>
    </w:p>
    <w:p w:rsidR="0041354E" w:rsidRDefault="0041354E" w:rsidP="0041354E">
      <w:pPr>
        <w:pStyle w:val="BodyText"/>
        <w:rPr>
          <w:rFonts w:asciiTheme="minorHAnsi" w:hAnsiTheme="minorHAnsi"/>
          <w:sz w:val="22"/>
        </w:rPr>
      </w:pPr>
      <w:r>
        <w:rPr>
          <w:rFonts w:asciiTheme="minorHAnsi" w:hAnsiTheme="minorHAnsi"/>
          <w:sz w:val="22"/>
        </w:rPr>
        <w:t xml:space="preserve">As a Trust we are always looking to maximise opportunities to support every child in the Trust and part of that strategy is to consider MAT growth. It may well be that we do grow as a Trust and this role would have every opportunity to develop alongside that growth which we believe is very exciting. We would be able to discuss this further at interview. </w:t>
      </w:r>
    </w:p>
    <w:p w:rsidR="0041354E" w:rsidRPr="005501A2" w:rsidRDefault="0041354E" w:rsidP="0041354E">
      <w:pPr>
        <w:rPr>
          <w:rFonts w:asciiTheme="minorHAnsi" w:hAnsiTheme="minorHAnsi"/>
          <w:sz w:val="22"/>
        </w:rPr>
      </w:pPr>
      <w:r w:rsidRPr="005501A2">
        <w:rPr>
          <w:rFonts w:asciiTheme="minorHAnsi" w:hAnsiTheme="minorHAnsi"/>
          <w:sz w:val="22"/>
        </w:rPr>
        <w:t>Both Primaries will be the main feeder schools with right of entry as part of the admissions policy. This means that the curriculum, assessment and pedagogy will be developed as a Trust to ensure our young people make rapid progress throughout.</w:t>
      </w:r>
    </w:p>
    <w:p w:rsidR="0041354E" w:rsidRPr="00B230B2" w:rsidRDefault="0041354E" w:rsidP="0041354E">
      <w:pPr>
        <w:pStyle w:val="BodyText"/>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 as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41354E" w:rsidRDefault="0041354E" w:rsidP="0041354E">
      <w:pPr>
        <w:rPr>
          <w:rFonts w:asciiTheme="minorHAnsi" w:hAnsiTheme="minorHAnsi"/>
          <w:sz w:val="22"/>
        </w:rPr>
      </w:pPr>
      <w:r w:rsidRPr="00B230B2">
        <w:rPr>
          <w:rFonts w:asciiTheme="minorHAnsi" w:hAnsiTheme="minorHAnsi"/>
          <w:sz w:val="22"/>
        </w:rPr>
        <w:t xml:space="preserve">We are aspirational and want to be the best MAT in the </w:t>
      </w:r>
      <w:r>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r>
        <w:rPr>
          <w:rFonts w:asciiTheme="minorHAnsi" w:hAnsiTheme="minorHAnsi"/>
          <w:sz w:val="22"/>
        </w:rPr>
        <w:t xml:space="preserve"> </w:t>
      </w:r>
      <w:r w:rsidRPr="00B230B2">
        <w:rPr>
          <w:rFonts w:asciiTheme="minorHAnsi" w:hAnsiTheme="minorHAnsi"/>
          <w:sz w:val="22"/>
        </w:rPr>
        <w:t>Please apply if you understand what we are trying to achieve and you would like to be a part of our journey.</w:t>
      </w:r>
    </w:p>
    <w:p w:rsidR="0041354E" w:rsidRDefault="0041354E" w:rsidP="0041354E">
      <w:pPr>
        <w:rPr>
          <w:rFonts w:asciiTheme="minorHAnsi" w:hAnsiTheme="minorHAnsi"/>
          <w:sz w:val="22"/>
        </w:rPr>
      </w:pPr>
      <w:r w:rsidRPr="00B230B2">
        <w:rPr>
          <w:rFonts w:asciiTheme="minorHAnsi" w:hAnsiTheme="minorHAnsi"/>
          <w:sz w:val="22"/>
        </w:rPr>
        <w:t>Yours sincerely</w:t>
      </w:r>
    </w:p>
    <w:p w:rsidR="0041354E" w:rsidRDefault="0041354E" w:rsidP="0041354E">
      <w:pPr>
        <w:rPr>
          <w:rFonts w:asciiTheme="minorHAnsi" w:hAnsiTheme="minorHAnsi"/>
          <w:sz w:val="22"/>
        </w:rPr>
      </w:pPr>
      <w:r w:rsidRPr="0015429B">
        <w:rPr>
          <w:rFonts w:asciiTheme="minorHAnsi" w:hAnsiTheme="minorHAnsi"/>
          <w:noProof/>
          <w:sz w:val="22"/>
          <w:lang w:eastAsia="en-GB"/>
        </w:rPr>
        <w:drawing>
          <wp:inline distT="0" distB="0" distL="0" distR="0" wp14:anchorId="1D1ED6B8" wp14:editId="432021C4">
            <wp:extent cx="1400175" cy="59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6225" cy="608283"/>
                    </a:xfrm>
                    <a:prstGeom prst="rect">
                      <a:avLst/>
                    </a:prstGeom>
                    <a:noFill/>
                    <a:ln>
                      <a:noFill/>
                    </a:ln>
                  </pic:spPr>
                </pic:pic>
              </a:graphicData>
            </a:graphic>
          </wp:inline>
        </w:drawing>
      </w:r>
    </w:p>
    <w:p w:rsidR="0041354E" w:rsidRPr="007149BE" w:rsidRDefault="0041354E" w:rsidP="0041354E">
      <w:pPr>
        <w:pStyle w:val="NoSpacing"/>
        <w:rPr>
          <w:rFonts w:asciiTheme="minorHAnsi" w:hAnsiTheme="minorHAnsi"/>
          <w:sz w:val="22"/>
        </w:rPr>
      </w:pPr>
      <w:r>
        <w:rPr>
          <w:rFonts w:asciiTheme="minorHAnsi" w:hAnsiTheme="minorHAnsi"/>
          <w:sz w:val="22"/>
        </w:rPr>
        <w:t>R</w:t>
      </w:r>
      <w:r w:rsidRPr="007149BE">
        <w:rPr>
          <w:rFonts w:asciiTheme="minorHAnsi" w:hAnsiTheme="minorHAnsi"/>
          <w:sz w:val="22"/>
        </w:rPr>
        <w:t>hodri Bryant</w:t>
      </w:r>
      <w:r w:rsidRPr="007149BE">
        <w:rPr>
          <w:rFonts w:asciiTheme="minorHAnsi" w:hAnsiTheme="minorHAnsi"/>
          <w:sz w:val="22"/>
        </w:rPr>
        <w:tab/>
      </w:r>
    </w:p>
    <w:p w:rsidR="0041354E" w:rsidRDefault="0041354E" w:rsidP="0041354E">
      <w:pPr>
        <w:pStyle w:val="NoSpacing"/>
        <w:rPr>
          <w:rFonts w:asciiTheme="minorHAnsi" w:hAnsiTheme="minorHAnsi"/>
          <w:sz w:val="22"/>
        </w:rPr>
      </w:pPr>
      <w:r w:rsidRPr="007149BE">
        <w:rPr>
          <w:rFonts w:asciiTheme="minorHAnsi" w:hAnsiTheme="minorHAnsi"/>
          <w:sz w:val="22"/>
        </w:rPr>
        <w:t>Executive Principal</w:t>
      </w:r>
    </w:p>
    <w:p w:rsidR="0041354E" w:rsidRPr="00B230B2" w:rsidRDefault="0041354E" w:rsidP="0041354E">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About the Sponsor and the Trust</w:t>
      </w:r>
    </w:p>
    <w:p w:rsidR="0041354E" w:rsidRPr="00B230B2" w:rsidRDefault="0041354E" w:rsidP="0041354E">
      <w:pPr>
        <w:rPr>
          <w:rFonts w:asciiTheme="minorHAnsi" w:hAnsiTheme="minorHAnsi"/>
          <w:sz w:val="22"/>
          <w:lang w:eastAsia="en-GB"/>
        </w:rPr>
      </w:pPr>
      <w:r w:rsidRPr="00B230B2">
        <w:rPr>
          <w:rFonts w:asciiTheme="minorHAnsi" w:hAnsiTheme="minorHAnsi"/>
          <w:b/>
          <w:color w:val="17588C"/>
          <w:sz w:val="22"/>
        </w:rPr>
        <w:t xml:space="preserve">The Annabel Arbib Foundation </w:t>
      </w:r>
      <w:r w:rsidRPr="00B230B2">
        <w:rPr>
          <w:rFonts w:asciiTheme="minorHAnsi" w:hAnsiTheme="minorHAnsi"/>
          <w:sz w:val="22"/>
          <w:lang w:eastAsia="en-GB"/>
        </w:rPr>
        <w:t>is a registered charity (number 296358) that supports the philanthropy of Sir Martyn Arbib and his daughter Annabel Nicoll. Sir Martyn set up the Henley-on-Thames based Perpetual Investment business in 1974 and established the Arbib Foundation in 1987. The Foundation has provided charitable donations and financial support to organisations and causes around the UK, with a focus on the Thames Valley. Sir Martyn Arbib, and the Foundation, took a leading role in establishing the River &amp; Rowing Museum in Henley-on-Thames that opened in 1998 and attracts over 100,000 visitors per year. The Annabel Arbib Foundation continues to be the main sponsor of the educational side of the museum.</w:t>
      </w:r>
    </w:p>
    <w:p w:rsidR="0041354E" w:rsidRPr="00B230B2" w:rsidRDefault="0041354E" w:rsidP="0041354E">
      <w:pPr>
        <w:rPr>
          <w:rFonts w:asciiTheme="minorHAnsi" w:hAnsiTheme="minorHAnsi"/>
          <w:sz w:val="22"/>
          <w:lang w:eastAsia="en-GB"/>
        </w:rPr>
      </w:pPr>
      <w:r w:rsidRPr="00B230B2">
        <w:rPr>
          <w:rFonts w:asciiTheme="minorHAnsi" w:hAnsiTheme="minorHAnsi"/>
          <w:sz w:val="22"/>
          <w:lang w:eastAsia="en-GB"/>
        </w:rPr>
        <w:t xml:space="preserve">The principal beneficiary of the Annabel Arbib Foundation is The </w:t>
      </w:r>
      <w:r w:rsidR="00102FC6">
        <w:rPr>
          <w:rFonts w:asciiTheme="minorHAnsi" w:hAnsiTheme="minorHAnsi"/>
          <w:sz w:val="22"/>
          <w:lang w:eastAsia="en-GB"/>
        </w:rPr>
        <w:t>Arbib Education Trust</w:t>
      </w:r>
      <w:r w:rsidRPr="00B230B2">
        <w:rPr>
          <w:rFonts w:asciiTheme="minorHAnsi" w:hAnsiTheme="minorHAnsi"/>
          <w:sz w:val="22"/>
          <w:lang w:eastAsia="en-GB"/>
        </w:rPr>
        <w:t xml:space="preserve"> in Slough. The Annabel Arbib Foundation is the sponsor of The Langley Academy Trust, which comprises The Langley Academy, </w:t>
      </w:r>
      <w:r w:rsidR="00102FC6">
        <w:rPr>
          <w:rFonts w:asciiTheme="minorHAnsi" w:hAnsiTheme="minorHAnsi"/>
          <w:sz w:val="22"/>
          <w:lang w:eastAsia="en-GB"/>
        </w:rPr>
        <w:t xml:space="preserve">The Langley Heritage Primary </w:t>
      </w:r>
      <w:r w:rsidRPr="00B230B2">
        <w:rPr>
          <w:rFonts w:asciiTheme="minorHAnsi" w:hAnsiTheme="minorHAnsi"/>
          <w:sz w:val="22"/>
          <w:lang w:eastAsia="en-GB"/>
        </w:rPr>
        <w:t xml:space="preserve">and The Langley Academy Primary. Annabel Nicoll is Sponsor at </w:t>
      </w:r>
      <w:r w:rsidR="00102FC6">
        <w:rPr>
          <w:rFonts w:asciiTheme="minorHAnsi" w:hAnsiTheme="minorHAnsi"/>
          <w:sz w:val="22"/>
          <w:lang w:eastAsia="en-GB"/>
        </w:rPr>
        <w:t xml:space="preserve">The Arbib Education Trust </w:t>
      </w:r>
    </w:p>
    <w:p w:rsidR="0041354E" w:rsidRPr="00B230B2" w:rsidRDefault="0041354E" w:rsidP="0041354E">
      <w:pPr>
        <w:rPr>
          <w:rFonts w:asciiTheme="minorHAnsi" w:hAnsiTheme="minorHAnsi"/>
          <w:sz w:val="22"/>
        </w:rPr>
      </w:pPr>
      <w:r w:rsidRPr="00B230B2">
        <w:rPr>
          <w:rFonts w:asciiTheme="minorHAnsi" w:hAnsiTheme="minorHAnsi"/>
          <w:sz w:val="22"/>
        </w:rPr>
        <w:t xml:space="preserve">In 2015 Sir Martyn Arbib retired as Chairman of The Arbib Foundation and his daughter Annabel took up the Chair and uses the Foundation, which has been renamed The Annabel Arbib Foundation, to support her own philanthropy continuing the focus on </w:t>
      </w:r>
      <w:r w:rsidR="00102FC6">
        <w:rPr>
          <w:rFonts w:asciiTheme="minorHAnsi" w:hAnsiTheme="minorHAnsi"/>
          <w:sz w:val="22"/>
        </w:rPr>
        <w:t xml:space="preserve">The Arbib Education Trust </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 xml:space="preserve">The </w:t>
      </w:r>
      <w:r w:rsidR="00E83051">
        <w:rPr>
          <w:rFonts w:asciiTheme="minorHAnsi" w:hAnsiTheme="minorHAnsi"/>
          <w:b/>
          <w:color w:val="244061" w:themeColor="accent1" w:themeShade="80"/>
          <w:sz w:val="22"/>
        </w:rPr>
        <w:t>Arbib Education</w:t>
      </w:r>
      <w:r w:rsidRPr="00934EB6">
        <w:rPr>
          <w:rFonts w:asciiTheme="minorHAnsi" w:hAnsiTheme="minorHAnsi"/>
          <w:b/>
          <w:color w:val="244061" w:themeColor="accent1" w:themeShade="80"/>
          <w:sz w:val="22"/>
        </w:rPr>
        <w:t xml:space="preserve">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The Langley Academy</w:t>
      </w:r>
      <w:r w:rsidRPr="00934EB6">
        <w:rPr>
          <w:rFonts w:asciiTheme="minorHAnsi" w:hAnsiTheme="minorHAnsi"/>
          <w:color w:val="244061" w:themeColor="accent1" w:themeShade="80"/>
          <w:sz w:val="22"/>
        </w:rPr>
        <w:t xml:space="preserve"> </w:t>
      </w:r>
      <w:r w:rsidRPr="00934EB6">
        <w:rPr>
          <w:rFonts w:asciiTheme="minorHAnsi" w:hAnsiTheme="minorHAnsi"/>
          <w:b/>
          <w:color w:val="244061" w:themeColor="accent1" w:themeShade="80"/>
          <w:sz w:val="22"/>
        </w:rPr>
        <w:t>Primary</w:t>
      </w:r>
      <w:r w:rsidRPr="00934EB6">
        <w:rPr>
          <w:rFonts w:asciiTheme="minorHAnsi" w:hAnsiTheme="minorHAnsi"/>
          <w:color w:val="244061" w:themeColor="accent1" w:themeShade="80"/>
          <w:sz w:val="22"/>
        </w:rPr>
        <w:t xml:space="preserve"> </w:t>
      </w:r>
      <w:r w:rsidRPr="00B230B2">
        <w:rPr>
          <w:rFonts w:asciiTheme="minorHAnsi" w:hAnsiTheme="minorHAnsi"/>
          <w:sz w:val="22"/>
        </w:rPr>
        <w:t xml:space="preserve">is a three-form entry Free-School, sponsored by </w:t>
      </w:r>
      <w:r w:rsidR="00102FC6">
        <w:rPr>
          <w:rFonts w:asciiTheme="minorHAnsi" w:hAnsiTheme="minorHAnsi"/>
          <w:sz w:val="22"/>
        </w:rPr>
        <w:t xml:space="preserve">The Arbib Education Trust.  </w:t>
      </w:r>
      <w:r w:rsidRPr="00B230B2">
        <w:rPr>
          <w:rFonts w:asciiTheme="minorHAnsi" w:hAnsiTheme="minorHAnsi"/>
          <w:sz w:val="22"/>
        </w:rPr>
        <w:t>It opened in September 2015 with 90 very excited Reception children and parents; the intake will grow year on year until it reaches capacity of 630 children in September 2021.</w:t>
      </w:r>
    </w:p>
    <w:p w:rsidR="0041354E" w:rsidRPr="00B230B2" w:rsidRDefault="0041354E" w:rsidP="0041354E">
      <w:pPr>
        <w:rPr>
          <w:rFonts w:asciiTheme="minorHAnsi" w:hAnsiTheme="minorHAnsi"/>
          <w:sz w:val="22"/>
        </w:rPr>
      </w:pPr>
      <w:r w:rsidRPr="00B230B2">
        <w:rPr>
          <w:rFonts w:asciiTheme="minorHAnsi" w:hAnsiTheme="minorHAnsi"/>
          <w:sz w:val="22"/>
        </w:rP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Curiosity, Exploration and Discovery. </w:t>
      </w:r>
    </w:p>
    <w:p w:rsidR="0041354E" w:rsidRPr="00EF5877" w:rsidRDefault="0041354E" w:rsidP="0041354E">
      <w:pPr>
        <w:rPr>
          <w:rFonts w:asciiTheme="minorHAnsi" w:hAnsiTheme="minorHAnsi"/>
          <w:sz w:val="22"/>
        </w:rPr>
      </w:pPr>
      <w:r w:rsidRPr="00B230B2">
        <w:rPr>
          <w:rFonts w:asciiTheme="minorHAnsi" w:hAnsiTheme="minorHAnsi"/>
          <w:sz w:val="22"/>
        </w:rPr>
        <w:t>Although still in our early days, we have received very positive feedback from a DfE monitoring visit and the Local Authority Early Years Team. The visits confirmed the Trust’s review of the school and highlighted that the likely judgment in any future Ofsted inspection would be outstanding.</w:t>
      </w:r>
      <w:r w:rsidRPr="00D243AD">
        <w:rPr>
          <w:rFonts w:asciiTheme="minorHAnsi" w:hAnsiTheme="minorHAnsi"/>
          <w:color w:val="FF0000"/>
          <w:sz w:val="22"/>
        </w:rPr>
        <w:t xml:space="preserve"> </w:t>
      </w:r>
      <w:r w:rsidRPr="00EF5877">
        <w:rPr>
          <w:rFonts w:asciiTheme="minorHAnsi" w:hAnsiTheme="minorHAnsi"/>
          <w:sz w:val="22"/>
        </w:rPr>
        <w:t>This was shown to be accurate, when, during our first Ofsted inspection in July 2018, we achieved an outstanding judgement:</w:t>
      </w:r>
    </w:p>
    <w:p w:rsidR="0041354E" w:rsidRPr="00EF5877" w:rsidRDefault="0041354E" w:rsidP="0041354E">
      <w:pPr>
        <w:rPr>
          <w:rFonts w:asciiTheme="minorHAnsi" w:hAnsiTheme="minorHAnsi"/>
          <w:sz w:val="22"/>
        </w:rPr>
      </w:pPr>
      <w:r w:rsidRPr="00EF5877">
        <w:rPr>
          <w:rFonts w:asciiTheme="minorHAnsi" w:hAnsiTheme="minorHAnsi"/>
          <w:sz w:val="22"/>
        </w:rPr>
        <w:t>“There are four key factors that contribute towards making teaching outstanding at this school. Firstly, teachers know every pupil well as an individual. Secondly, teachers have the very highest expectations of what can be achieved. Thirdly, teachers understand how young pupils learn best and, finally, teachers have excellent subject knowledge.”</w:t>
      </w:r>
    </w:p>
    <w:p w:rsidR="0041354E" w:rsidRPr="00B230B2" w:rsidRDefault="0041354E" w:rsidP="0041354E">
      <w:pPr>
        <w:rPr>
          <w:rFonts w:asciiTheme="minorHAnsi" w:hAnsiTheme="minorHAnsi"/>
          <w:sz w:val="22"/>
        </w:rPr>
      </w:pPr>
      <w:r w:rsidRPr="00B230B2">
        <w:rPr>
          <w:rFonts w:asciiTheme="minorHAnsi" w:hAnsiTheme="minorHAnsi"/>
          <w:sz w:val="22"/>
        </w:rPr>
        <w:lastRenderedPageBreak/>
        <w:t xml:space="preserve">Throughout our growth period, under the guidance of The Trust and by working closely with </w:t>
      </w:r>
      <w:r w:rsidR="001F5151">
        <w:rPr>
          <w:rFonts w:asciiTheme="minorHAnsi" w:hAnsiTheme="minorHAnsi"/>
          <w:sz w:val="22"/>
        </w:rPr>
        <w:t xml:space="preserve">The Langley Heritage </w:t>
      </w:r>
      <w:r w:rsidRPr="00B230B2">
        <w:rPr>
          <w:rFonts w:asciiTheme="minorHAnsi" w:hAnsiTheme="minorHAnsi"/>
          <w:sz w:val="22"/>
        </w:rPr>
        <w:t>Primary,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rsidR="0041354E" w:rsidRPr="00B230B2" w:rsidRDefault="00CA693E" w:rsidP="0041354E">
      <w:pPr>
        <w:rPr>
          <w:rFonts w:asciiTheme="minorHAnsi" w:hAnsiTheme="minorHAnsi"/>
          <w:sz w:val="22"/>
        </w:rPr>
      </w:pPr>
      <w:r>
        <w:rPr>
          <w:rFonts w:asciiTheme="minorHAnsi" w:hAnsiTheme="minorHAnsi"/>
          <w:b/>
          <w:color w:val="244061" w:themeColor="accent1" w:themeShade="80"/>
          <w:sz w:val="22"/>
        </w:rPr>
        <w:t xml:space="preserve">The Langley Heritage </w:t>
      </w:r>
      <w:r w:rsidR="0041354E" w:rsidRPr="00934EB6">
        <w:rPr>
          <w:rFonts w:asciiTheme="minorHAnsi" w:hAnsiTheme="minorHAnsi"/>
          <w:b/>
          <w:color w:val="244061" w:themeColor="accent1" w:themeShade="80"/>
          <w:sz w:val="22"/>
        </w:rPr>
        <w:t xml:space="preserve">Primary </w:t>
      </w:r>
      <w:r w:rsidR="0041354E" w:rsidRPr="00B230B2">
        <w:rPr>
          <w:rFonts w:asciiTheme="minorHAnsi" w:hAnsiTheme="minorHAnsi"/>
          <w:sz w:val="22"/>
        </w:rPr>
        <w:t xml:space="preserve">was a popular school with recently modernised buildings that converted to a sponsored Academy within The </w:t>
      </w:r>
      <w:r>
        <w:rPr>
          <w:rFonts w:asciiTheme="minorHAnsi" w:hAnsiTheme="minorHAnsi"/>
          <w:sz w:val="22"/>
        </w:rPr>
        <w:t>Arbib Education</w:t>
      </w:r>
      <w:r w:rsidR="0041354E" w:rsidRPr="00B230B2">
        <w:rPr>
          <w:rFonts w:asciiTheme="minorHAnsi" w:hAnsiTheme="minorHAnsi"/>
          <w:sz w:val="22"/>
        </w:rPr>
        <w:t xml:space="preserve"> Trust in</w:t>
      </w:r>
      <w:r w:rsidR="0041354E" w:rsidRPr="00B230B2">
        <w:rPr>
          <w:rFonts w:asciiTheme="minorHAnsi" w:hAnsiTheme="minorHAnsi"/>
          <w:spacing w:val="-5"/>
          <w:sz w:val="22"/>
        </w:rPr>
        <w:t xml:space="preserve"> </w:t>
      </w:r>
      <w:r w:rsidR="0041354E" w:rsidRPr="00B230B2">
        <w:rPr>
          <w:rFonts w:asciiTheme="minorHAnsi" w:hAnsiTheme="minorHAnsi"/>
          <w:sz w:val="22"/>
        </w:rPr>
        <w:t>September</w:t>
      </w:r>
      <w:r w:rsidR="0041354E" w:rsidRPr="00B230B2">
        <w:rPr>
          <w:rFonts w:asciiTheme="minorHAnsi" w:hAnsiTheme="minorHAnsi"/>
          <w:spacing w:val="-4"/>
          <w:sz w:val="22"/>
        </w:rPr>
        <w:t xml:space="preserve"> </w:t>
      </w:r>
      <w:r w:rsidR="0041354E" w:rsidRPr="00B230B2">
        <w:rPr>
          <w:rFonts w:asciiTheme="minorHAnsi" w:hAnsiTheme="minorHAnsi"/>
          <w:sz w:val="22"/>
        </w:rPr>
        <w:t>2014.</w:t>
      </w:r>
      <w:r w:rsidR="0041354E" w:rsidRPr="00B230B2">
        <w:rPr>
          <w:rFonts w:asciiTheme="minorHAnsi" w:hAnsiTheme="minorHAnsi"/>
          <w:spacing w:val="-5"/>
          <w:sz w:val="22"/>
        </w:rPr>
        <w:t xml:space="preserve"> </w:t>
      </w:r>
    </w:p>
    <w:p w:rsidR="0041354E" w:rsidRPr="00B230B2" w:rsidRDefault="00CA693E" w:rsidP="0041354E">
      <w:pPr>
        <w:rPr>
          <w:rFonts w:asciiTheme="minorHAnsi" w:hAnsiTheme="minorHAnsi"/>
          <w:sz w:val="22"/>
        </w:rPr>
      </w:pPr>
      <w:r w:rsidRPr="00CA693E">
        <w:rPr>
          <w:rFonts w:asciiTheme="minorHAnsi" w:hAnsiTheme="minorHAnsi"/>
          <w:sz w:val="22"/>
        </w:rPr>
        <w:t>The Langley Heritage Primary</w:t>
      </w:r>
      <w:r w:rsidRPr="00CA693E">
        <w:rPr>
          <w:rFonts w:asciiTheme="minorHAnsi" w:hAnsiTheme="minorHAnsi"/>
          <w:b/>
          <w:sz w:val="22"/>
        </w:rPr>
        <w:t xml:space="preserve"> </w:t>
      </w:r>
      <w:r w:rsidR="0041354E" w:rsidRPr="00B230B2">
        <w:rPr>
          <w:rFonts w:asciiTheme="minorHAnsi" w:hAnsiTheme="minorHAnsi"/>
          <w:sz w:val="22"/>
        </w:rPr>
        <w:t>caters</w:t>
      </w:r>
      <w:r w:rsidR="0041354E" w:rsidRPr="00B230B2">
        <w:rPr>
          <w:rFonts w:asciiTheme="minorHAnsi" w:hAnsiTheme="minorHAnsi"/>
          <w:spacing w:val="-3"/>
          <w:sz w:val="22"/>
        </w:rPr>
        <w:t xml:space="preserve"> </w:t>
      </w:r>
      <w:r w:rsidR="0041354E" w:rsidRPr="00B230B2">
        <w:rPr>
          <w:rFonts w:asciiTheme="minorHAnsi" w:hAnsiTheme="minorHAnsi"/>
          <w:sz w:val="22"/>
        </w:rPr>
        <w:t>for</w:t>
      </w:r>
      <w:r w:rsidR="0041354E" w:rsidRPr="00B230B2">
        <w:rPr>
          <w:rFonts w:asciiTheme="minorHAnsi" w:hAnsiTheme="minorHAnsi"/>
          <w:spacing w:val="-4"/>
          <w:sz w:val="22"/>
        </w:rPr>
        <w:t xml:space="preserve"> </w:t>
      </w:r>
      <w:r w:rsidR="0041354E" w:rsidRPr="00B230B2">
        <w:rPr>
          <w:rFonts w:asciiTheme="minorHAnsi" w:hAnsiTheme="minorHAnsi"/>
          <w:sz w:val="22"/>
        </w:rPr>
        <w:t>children</w:t>
      </w:r>
      <w:r w:rsidR="0041354E" w:rsidRPr="00B230B2">
        <w:rPr>
          <w:rFonts w:asciiTheme="minorHAnsi" w:hAnsiTheme="minorHAnsi"/>
          <w:spacing w:val="-2"/>
          <w:sz w:val="22"/>
        </w:rPr>
        <w:t xml:space="preserve"> </w:t>
      </w:r>
      <w:r w:rsidR="0041354E" w:rsidRPr="00B230B2">
        <w:rPr>
          <w:rFonts w:asciiTheme="minorHAnsi" w:hAnsiTheme="minorHAnsi"/>
          <w:sz w:val="22"/>
        </w:rPr>
        <w:t>between</w:t>
      </w:r>
      <w:r w:rsidR="0041354E" w:rsidRPr="00B230B2">
        <w:rPr>
          <w:rFonts w:asciiTheme="minorHAnsi" w:hAnsiTheme="minorHAnsi"/>
          <w:spacing w:val="-5"/>
          <w:sz w:val="22"/>
        </w:rPr>
        <w:t xml:space="preserve"> </w:t>
      </w:r>
      <w:r w:rsidR="0041354E" w:rsidRPr="00B230B2">
        <w:rPr>
          <w:rFonts w:asciiTheme="minorHAnsi" w:hAnsiTheme="minorHAnsi"/>
          <w:sz w:val="22"/>
        </w:rPr>
        <w:t>the</w:t>
      </w:r>
      <w:r w:rsidR="0041354E" w:rsidRPr="00B230B2">
        <w:rPr>
          <w:rFonts w:asciiTheme="minorHAnsi" w:hAnsiTheme="minorHAnsi"/>
          <w:spacing w:val="-4"/>
          <w:sz w:val="22"/>
        </w:rPr>
        <w:t xml:space="preserve"> </w:t>
      </w:r>
      <w:r w:rsidR="0041354E" w:rsidRPr="00B230B2">
        <w:rPr>
          <w:rFonts w:asciiTheme="minorHAnsi" w:hAnsiTheme="minorHAnsi"/>
          <w:sz w:val="22"/>
        </w:rPr>
        <w:t>ages</w:t>
      </w:r>
      <w:r w:rsidR="0041354E" w:rsidRPr="00B230B2">
        <w:rPr>
          <w:rFonts w:asciiTheme="minorHAnsi" w:hAnsiTheme="minorHAnsi"/>
          <w:spacing w:val="-3"/>
          <w:sz w:val="22"/>
        </w:rPr>
        <w:t xml:space="preserve"> </w:t>
      </w:r>
      <w:r w:rsidR="0041354E" w:rsidRPr="00B230B2">
        <w:rPr>
          <w:rFonts w:asciiTheme="minorHAnsi" w:hAnsiTheme="minorHAnsi"/>
          <w:sz w:val="22"/>
        </w:rPr>
        <w:t>of</w:t>
      </w:r>
      <w:r w:rsidR="0041354E" w:rsidRPr="00B230B2">
        <w:rPr>
          <w:rFonts w:asciiTheme="minorHAnsi" w:hAnsiTheme="minorHAnsi"/>
          <w:spacing w:val="-3"/>
          <w:sz w:val="22"/>
        </w:rPr>
        <w:t xml:space="preserve"> </w:t>
      </w:r>
      <w:r w:rsidR="0041354E" w:rsidRPr="00B230B2">
        <w:rPr>
          <w:rFonts w:asciiTheme="minorHAnsi" w:hAnsiTheme="minorHAnsi"/>
          <w:sz w:val="22"/>
        </w:rPr>
        <w:t>3</w:t>
      </w:r>
      <w:r w:rsidR="0041354E" w:rsidRPr="00B230B2">
        <w:rPr>
          <w:rFonts w:asciiTheme="minorHAnsi" w:hAnsiTheme="minorHAnsi"/>
          <w:spacing w:val="-3"/>
          <w:sz w:val="22"/>
        </w:rPr>
        <w:t xml:space="preserve"> </w:t>
      </w:r>
      <w:r w:rsidR="0041354E" w:rsidRPr="00B230B2">
        <w:rPr>
          <w:rFonts w:asciiTheme="minorHAnsi" w:hAnsiTheme="minorHAnsi"/>
          <w:sz w:val="22"/>
        </w:rPr>
        <w:t>and</w:t>
      </w:r>
      <w:r w:rsidR="0041354E" w:rsidRPr="00B230B2">
        <w:rPr>
          <w:rFonts w:asciiTheme="minorHAnsi" w:hAnsiTheme="minorHAnsi"/>
          <w:spacing w:val="-4"/>
          <w:sz w:val="22"/>
        </w:rPr>
        <w:t xml:space="preserve"> </w:t>
      </w:r>
      <w:r w:rsidR="0041354E" w:rsidRPr="00B230B2">
        <w:rPr>
          <w:rFonts w:asciiTheme="minorHAnsi" w:hAnsiTheme="minorHAnsi"/>
          <w:sz w:val="22"/>
        </w:rPr>
        <w:t>11</w:t>
      </w:r>
      <w:r w:rsidR="0041354E" w:rsidRPr="00B230B2">
        <w:rPr>
          <w:rFonts w:asciiTheme="minorHAnsi" w:hAnsiTheme="minorHAnsi"/>
          <w:spacing w:val="-3"/>
          <w:sz w:val="22"/>
        </w:rPr>
        <w:t xml:space="preserve"> </w:t>
      </w:r>
      <w:r w:rsidR="0041354E" w:rsidRPr="00B230B2">
        <w:rPr>
          <w:rFonts w:asciiTheme="minorHAnsi" w:hAnsiTheme="minorHAnsi"/>
          <w:sz w:val="22"/>
        </w:rPr>
        <w:t>years.</w:t>
      </w:r>
      <w:r w:rsidR="0041354E" w:rsidRPr="00B230B2">
        <w:rPr>
          <w:rFonts w:asciiTheme="minorHAnsi" w:hAnsiTheme="minorHAnsi"/>
          <w:spacing w:val="-3"/>
          <w:sz w:val="22"/>
        </w:rPr>
        <w:t xml:space="preserve"> </w:t>
      </w:r>
      <w:r w:rsidR="0041354E" w:rsidRPr="00B230B2">
        <w:rPr>
          <w:rFonts w:asciiTheme="minorHAnsi" w:hAnsiTheme="minorHAnsi"/>
          <w:sz w:val="22"/>
        </w:rPr>
        <w:t>The</w:t>
      </w:r>
      <w:r w:rsidR="0041354E" w:rsidRPr="00B230B2">
        <w:rPr>
          <w:rFonts w:asciiTheme="minorHAnsi" w:hAnsiTheme="minorHAnsi"/>
          <w:spacing w:val="-4"/>
          <w:sz w:val="22"/>
        </w:rPr>
        <w:t xml:space="preserve"> </w:t>
      </w:r>
      <w:r w:rsidR="0041354E" w:rsidRPr="00B230B2">
        <w:rPr>
          <w:rFonts w:asciiTheme="minorHAnsi" w:hAnsiTheme="minorHAnsi"/>
          <w:sz w:val="22"/>
        </w:rPr>
        <w:t>school</w:t>
      </w:r>
      <w:r w:rsidR="0041354E" w:rsidRPr="00B230B2">
        <w:rPr>
          <w:rFonts w:asciiTheme="minorHAnsi" w:hAnsiTheme="minorHAnsi"/>
          <w:spacing w:val="-3"/>
          <w:sz w:val="22"/>
        </w:rPr>
        <w:t xml:space="preserve"> </w:t>
      </w:r>
      <w:r w:rsidR="0041354E" w:rsidRPr="00B230B2">
        <w:rPr>
          <w:rFonts w:asciiTheme="minorHAnsi" w:hAnsiTheme="minorHAnsi"/>
          <w:sz w:val="22"/>
        </w:rPr>
        <w:t>was</w:t>
      </w:r>
      <w:r w:rsidR="0041354E" w:rsidRPr="00B230B2">
        <w:rPr>
          <w:rFonts w:asciiTheme="minorHAnsi" w:hAnsiTheme="minorHAnsi"/>
          <w:spacing w:val="-3"/>
          <w:sz w:val="22"/>
        </w:rPr>
        <w:t xml:space="preserve"> </w:t>
      </w:r>
      <w:r w:rsidR="0041354E" w:rsidRPr="00B230B2">
        <w:rPr>
          <w:rFonts w:asciiTheme="minorHAnsi" w:hAnsiTheme="minorHAnsi"/>
          <w:sz w:val="22"/>
        </w:rPr>
        <w:t>originally</w:t>
      </w:r>
      <w:r w:rsidR="0041354E" w:rsidRPr="00B230B2">
        <w:rPr>
          <w:rFonts w:asciiTheme="minorHAnsi" w:hAnsiTheme="minorHAnsi"/>
          <w:spacing w:val="-4"/>
          <w:sz w:val="22"/>
        </w:rPr>
        <w:t xml:space="preserve"> </w:t>
      </w:r>
      <w:r w:rsidR="0041354E" w:rsidRPr="00B230B2">
        <w:rPr>
          <w:rFonts w:asciiTheme="minorHAnsi" w:hAnsiTheme="minorHAnsi"/>
          <w:sz w:val="22"/>
        </w:rPr>
        <w:t>built</w:t>
      </w:r>
      <w:r w:rsidR="0041354E" w:rsidRPr="00B230B2">
        <w:rPr>
          <w:rFonts w:asciiTheme="minorHAnsi" w:hAnsiTheme="minorHAnsi"/>
          <w:spacing w:val="-4"/>
          <w:sz w:val="22"/>
        </w:rPr>
        <w:t xml:space="preserve"> </w:t>
      </w:r>
      <w:r w:rsidR="0041354E" w:rsidRPr="00B230B2">
        <w:rPr>
          <w:rFonts w:asciiTheme="minorHAnsi" w:hAnsiTheme="minorHAnsi"/>
          <w:sz w:val="22"/>
        </w:rPr>
        <w:t>in 1952 as a separate Infant and Junior School. The two schools were amalgamated in 1987 under one Headteacher. Major works were undertaken to enlarge its buildings following an expansion to a three- form entry school in 2009. The school has 635 children on roll plus a part time 39 fte Nursery provision.</w:t>
      </w:r>
    </w:p>
    <w:p w:rsidR="0041354E" w:rsidRPr="00B230B2" w:rsidRDefault="0041354E" w:rsidP="0041354E">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rsidR="0041354E" w:rsidRPr="00B230B2" w:rsidRDefault="0041354E" w:rsidP="0041354E">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r w:rsidR="00CA693E">
        <w:rPr>
          <w:rFonts w:asciiTheme="minorHAnsi" w:hAnsiTheme="minorHAnsi"/>
          <w:sz w:val="22"/>
        </w:rPr>
        <w:t xml:space="preserve">The Langley Heritage </w:t>
      </w:r>
      <w:r w:rsidRPr="00B230B2">
        <w:rPr>
          <w:rFonts w:asciiTheme="minorHAnsi" w:hAnsiTheme="minorHAnsi"/>
          <w:sz w:val="22"/>
        </w:rPr>
        <w:t>Primary 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rsidR="0041354E" w:rsidRPr="00B230B2" w:rsidRDefault="00CA693E" w:rsidP="0041354E">
      <w:pPr>
        <w:rPr>
          <w:rFonts w:asciiTheme="minorHAnsi" w:hAnsiTheme="minorHAnsi"/>
          <w:sz w:val="22"/>
        </w:rPr>
      </w:pPr>
      <w:r w:rsidRPr="00CA693E">
        <w:rPr>
          <w:rFonts w:asciiTheme="minorHAnsi" w:hAnsiTheme="minorHAnsi"/>
          <w:sz w:val="22"/>
        </w:rPr>
        <w:t>The Langley Heritage Primary</w:t>
      </w:r>
      <w:r w:rsidRPr="00CA693E">
        <w:rPr>
          <w:rFonts w:asciiTheme="minorHAnsi" w:hAnsiTheme="minorHAnsi"/>
          <w:b/>
          <w:sz w:val="22"/>
        </w:rPr>
        <w:t xml:space="preserve"> </w:t>
      </w:r>
      <w:r w:rsidR="0041354E" w:rsidRPr="00B230B2">
        <w:rPr>
          <w:rFonts w:asciiTheme="minorHAnsi" w:hAnsiTheme="minorHAnsi"/>
          <w:sz w:val="22"/>
        </w:rPr>
        <w:t xml:space="preserve">has developed holistically since it joined the Trust in September 2014. The curriculum has been honed to reflect the learning needs of the children and the strengths of the staff. The wider curriculum is under review with both The Langley Academy Primary </w:t>
      </w:r>
      <w:r w:rsidR="0041354E" w:rsidRPr="00CA693E">
        <w:rPr>
          <w:rFonts w:asciiTheme="minorHAnsi" w:hAnsiTheme="minorHAnsi"/>
          <w:sz w:val="22"/>
        </w:rPr>
        <w:t xml:space="preserve">and </w:t>
      </w:r>
      <w:r w:rsidRPr="00CA693E">
        <w:rPr>
          <w:rFonts w:asciiTheme="minorHAnsi" w:hAnsiTheme="minorHAnsi"/>
          <w:sz w:val="22"/>
        </w:rPr>
        <w:t xml:space="preserve">The Langley Heritage Primary </w:t>
      </w:r>
      <w:r w:rsidR="0041354E" w:rsidRPr="00CA693E">
        <w:rPr>
          <w:rFonts w:asciiTheme="minorHAnsi" w:hAnsiTheme="minorHAnsi"/>
          <w:sz w:val="22"/>
        </w:rPr>
        <w:t xml:space="preserve">embarking on an exciting journey over the next six years to map a new Primary curriculum </w:t>
      </w:r>
      <w:r w:rsidR="0041354E" w:rsidRPr="00B230B2">
        <w:rPr>
          <w:rFonts w:asciiTheme="minorHAnsi" w:hAnsiTheme="minorHAnsi"/>
          <w:sz w:val="22"/>
        </w:rPr>
        <w:t xml:space="preserve">and educational direction for the children encompassing first hand experiences, based on a thematic approach to learning and linked to visits and journeys and encompassing Museum Learning. </w:t>
      </w:r>
    </w:p>
    <w:p w:rsidR="0041354E" w:rsidRPr="002B7F8A" w:rsidRDefault="0041354E" w:rsidP="0041354E">
      <w:pPr>
        <w:rPr>
          <w:rFonts w:asciiTheme="minorHAnsi" w:hAnsiTheme="minorHAnsi"/>
          <w:sz w:val="22"/>
          <w:highlight w:val="yellow"/>
        </w:rPr>
      </w:pPr>
      <w:r w:rsidRPr="00F674C6">
        <w:rPr>
          <w:rFonts w:asciiTheme="minorHAnsi" w:hAnsiTheme="minorHAnsi"/>
          <w:b/>
          <w:color w:val="244061" w:themeColor="accent1" w:themeShade="80"/>
          <w:sz w:val="22"/>
        </w:rPr>
        <w:t xml:space="preserve">The Langley Academy Secondary </w:t>
      </w:r>
      <w:r w:rsidRPr="00F674C6">
        <w:rPr>
          <w:rFonts w:asciiTheme="minorHAnsi" w:hAnsiTheme="minorHAnsi"/>
          <w:sz w:val="22"/>
        </w:rPr>
        <w:t xml:space="preserve">is </w:t>
      </w:r>
      <w:r w:rsidRPr="00B230B2">
        <w:rPr>
          <w:rFonts w:asciiTheme="minorHAnsi" w:hAnsiTheme="minorHAnsi"/>
          <w:sz w:val="22"/>
        </w:rPr>
        <w:t>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 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 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4F1406">
        <w:rPr>
          <w:rFonts w:asciiTheme="minorHAnsi" w:hAnsiTheme="minorHAnsi"/>
          <w:sz w:val="22"/>
        </w:rPr>
        <w:t>community.</w:t>
      </w:r>
    </w:p>
    <w:p w:rsidR="0041354E" w:rsidRDefault="0041354E" w:rsidP="0041354E">
      <w:r>
        <w:t xml:space="preserve">In our most recent Ofsted inspection, in November 2017, we were rated as good and improving. Highlights from the report include: </w:t>
      </w:r>
    </w:p>
    <w:p w:rsidR="0041354E" w:rsidRPr="00EB257F" w:rsidRDefault="0041354E" w:rsidP="0041354E">
      <w:pPr>
        <w:rPr>
          <w:i/>
        </w:rPr>
      </w:pPr>
      <w:r w:rsidRPr="00EB257F">
        <w:rPr>
          <w:i/>
        </w:rPr>
        <w:lastRenderedPageBreak/>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41354E" w:rsidRPr="00EB257F" w:rsidRDefault="0041354E" w:rsidP="0041354E">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41354E" w:rsidRDefault="0041354E" w:rsidP="0041354E">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41354E" w:rsidRPr="00EB257F" w:rsidRDefault="0041354E" w:rsidP="0041354E">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126B9B" w:rsidRDefault="00126B9B" w:rsidP="00126B9B"/>
    <w:p w:rsidR="00126B9B" w:rsidRDefault="00126B9B" w:rsidP="00126B9B"/>
    <w:p w:rsidR="00126B9B" w:rsidRDefault="00126B9B" w:rsidP="00126B9B"/>
    <w:p w:rsidR="00CA693E" w:rsidRPr="00CA693E" w:rsidRDefault="00126B9B" w:rsidP="00B2676C">
      <w:pPr>
        <w:spacing w:line="360" w:lineRule="auto"/>
        <w:jc w:val="both"/>
        <w:rPr>
          <w:rFonts w:asciiTheme="minorHAnsi" w:hAnsiTheme="minorHAnsi" w:cstheme="minorHAnsi"/>
          <w:sz w:val="22"/>
        </w:rPr>
      </w:pPr>
      <w:r>
        <w:rPr>
          <w:rFonts w:cs="Arial"/>
          <w:bCs/>
          <w:color w:val="104F75"/>
          <w:sz w:val="40"/>
          <w:szCs w:val="40"/>
        </w:rPr>
        <w:br w:type="page"/>
      </w:r>
    </w:p>
    <w:p w:rsidR="00B2676C" w:rsidRDefault="00B2676C" w:rsidP="00B2676C">
      <w:pPr>
        <w:spacing w:line="360" w:lineRule="auto"/>
        <w:jc w:val="both"/>
        <w:rPr>
          <w:rFonts w:cs="Arial"/>
          <w:bCs/>
          <w:color w:val="104F75"/>
          <w:sz w:val="40"/>
          <w:szCs w:val="40"/>
        </w:rPr>
      </w:pPr>
      <w:r>
        <w:rPr>
          <w:rFonts w:cs="Arial"/>
          <w:bCs/>
          <w:color w:val="104F75"/>
          <w:sz w:val="40"/>
          <w:szCs w:val="40"/>
        </w:rPr>
        <w:lastRenderedPageBreak/>
        <w:t>Benefits of working across the Trust</w:t>
      </w:r>
    </w:p>
    <w:p w:rsidR="00B2676C" w:rsidRPr="00A75103" w:rsidRDefault="00B2676C" w:rsidP="00B2676C">
      <w:pPr>
        <w:pStyle w:val="NormalWeb"/>
        <w:rPr>
          <w:rFonts w:asciiTheme="minorHAnsi" w:hAnsiTheme="minorHAnsi" w:cstheme="minorHAnsi"/>
          <w:color w:val="333333"/>
          <w:spacing w:val="8"/>
          <w:sz w:val="22"/>
          <w:szCs w:val="22"/>
        </w:rPr>
      </w:pPr>
      <w:r w:rsidRPr="005E3D82">
        <w:rPr>
          <w:rFonts w:asciiTheme="minorHAnsi" w:hAnsiTheme="minorHAnsi" w:cstheme="minorHAnsi"/>
          <w:color w:val="333333"/>
          <w:spacing w:val="8"/>
          <w:sz w:val="22"/>
          <w:szCs w:val="22"/>
        </w:rPr>
        <w:t>We offer the following benefits, designed to promote your wellbeing and make your time at The Arbib Education Trust enjoyable and rewarding. </w:t>
      </w:r>
    </w:p>
    <w:p w:rsidR="00B2676C" w:rsidRPr="00A75103" w:rsidRDefault="00B2676C" w:rsidP="00B2676C">
      <w:pPr>
        <w:pStyle w:val="Heading2"/>
        <w:spacing w:before="0" w:after="160" w:line="240" w:lineRule="auto"/>
        <w:jc w:val="center"/>
        <w:rPr>
          <w:rFonts w:asciiTheme="minorHAnsi" w:hAnsiTheme="minorHAnsi" w:cstheme="minorHAnsi"/>
          <w:b w:val="0"/>
          <w:color w:val="333333"/>
          <w:spacing w:val="8"/>
        </w:rPr>
      </w:pPr>
      <w:r w:rsidRPr="00A75103">
        <w:rPr>
          <w:rFonts w:asciiTheme="minorHAnsi" w:hAnsiTheme="minorHAnsi" w:cstheme="minorHAnsi"/>
          <w:color w:val="333333"/>
          <w:spacing w:val="8"/>
        </w:rPr>
        <w:t>Core benefits</w:t>
      </w:r>
    </w:p>
    <w:p w:rsidR="00B2676C" w:rsidRDefault="00B2676C" w:rsidP="00B2676C">
      <w:pPr>
        <w:numPr>
          <w:ilvl w:val="0"/>
          <w:numId w:val="33"/>
        </w:numPr>
        <w:spacing w:after="0" w:line="240" w:lineRule="auto"/>
        <w:ind w:left="0"/>
        <w:rPr>
          <w:rFonts w:asciiTheme="minorHAnsi" w:hAnsiTheme="minorHAnsi" w:cstheme="minorHAnsi"/>
          <w:color w:val="333333"/>
          <w:spacing w:val="8"/>
          <w:sz w:val="22"/>
        </w:rPr>
      </w:pPr>
      <w:r w:rsidRPr="005E3D82">
        <w:rPr>
          <w:rStyle w:val="Strong"/>
          <w:rFonts w:asciiTheme="minorHAnsi" w:hAnsiTheme="minorHAnsi" w:cstheme="minorHAnsi"/>
          <w:color w:val="333333"/>
          <w:spacing w:val="8"/>
          <w:sz w:val="22"/>
        </w:rPr>
        <w:t>Holiday</w:t>
      </w:r>
      <w:r w:rsidRPr="005E3D82">
        <w:rPr>
          <w:rFonts w:asciiTheme="minorHAnsi" w:hAnsiTheme="minorHAnsi" w:cstheme="minorHAnsi"/>
          <w:color w:val="333333"/>
          <w:spacing w:val="8"/>
          <w:sz w:val="22"/>
        </w:rPr>
        <w:t> – 30 days’ paid holiday a year plus bank holidays (statutory leave for teaching staff)</w:t>
      </w:r>
    </w:p>
    <w:p w:rsidR="00B2676C" w:rsidRPr="005E3D82" w:rsidRDefault="00B2676C" w:rsidP="00B2676C">
      <w:pPr>
        <w:numPr>
          <w:ilvl w:val="0"/>
          <w:numId w:val="33"/>
        </w:numPr>
        <w:spacing w:before="100" w:beforeAutospacing="1" w:after="100" w:afterAutospacing="1" w:line="240" w:lineRule="auto"/>
        <w:ind w:left="0"/>
        <w:rPr>
          <w:rFonts w:asciiTheme="minorHAnsi" w:hAnsiTheme="minorHAnsi" w:cstheme="minorHAnsi"/>
          <w:color w:val="333333"/>
          <w:spacing w:val="8"/>
          <w:sz w:val="22"/>
        </w:rPr>
      </w:pPr>
      <w:r>
        <w:rPr>
          <w:rStyle w:val="Strong"/>
          <w:rFonts w:asciiTheme="minorHAnsi" w:hAnsiTheme="minorHAnsi" w:cstheme="minorHAnsi"/>
          <w:color w:val="333333"/>
          <w:spacing w:val="8"/>
          <w:sz w:val="22"/>
        </w:rPr>
        <w:t xml:space="preserve">Paid leave </w:t>
      </w:r>
      <w:r>
        <w:rPr>
          <w:rFonts w:asciiTheme="minorHAnsi" w:hAnsiTheme="minorHAnsi" w:cstheme="minorHAnsi"/>
          <w:color w:val="333333"/>
          <w:spacing w:val="8"/>
          <w:sz w:val="22"/>
        </w:rPr>
        <w:t xml:space="preserve">– enhanced sick pay, maternity pay and adoption leave pay (linked to service) and paid leave for unforeseen personal situations  </w:t>
      </w:r>
    </w:p>
    <w:p w:rsidR="00B2676C" w:rsidRPr="005E3D82" w:rsidRDefault="00B2676C" w:rsidP="00B2676C">
      <w:pPr>
        <w:numPr>
          <w:ilvl w:val="0"/>
          <w:numId w:val="33"/>
        </w:numPr>
        <w:spacing w:before="100" w:beforeAutospacing="1" w:after="100" w:afterAutospacing="1" w:line="240" w:lineRule="auto"/>
        <w:ind w:left="0"/>
        <w:rPr>
          <w:rFonts w:asciiTheme="minorHAnsi" w:hAnsiTheme="minorHAnsi" w:cstheme="minorHAnsi"/>
          <w:color w:val="333333"/>
          <w:spacing w:val="8"/>
          <w:sz w:val="22"/>
        </w:rPr>
      </w:pPr>
      <w:r w:rsidRPr="005E3D82">
        <w:rPr>
          <w:rStyle w:val="Strong"/>
          <w:rFonts w:asciiTheme="minorHAnsi" w:hAnsiTheme="minorHAnsi" w:cstheme="minorHAnsi"/>
          <w:color w:val="333333"/>
          <w:spacing w:val="8"/>
          <w:sz w:val="22"/>
        </w:rPr>
        <w:t>Pension</w:t>
      </w:r>
      <w:r w:rsidRPr="005E3D82">
        <w:rPr>
          <w:rFonts w:asciiTheme="minorHAnsi" w:hAnsiTheme="minorHAnsi" w:cstheme="minorHAnsi"/>
          <w:color w:val="333333"/>
          <w:spacing w:val="8"/>
          <w:sz w:val="22"/>
        </w:rPr>
        <w:t> – a generous defined benefit pension with the Local Government Pension Scheme or Teachers’ Pension Scheme</w:t>
      </w:r>
    </w:p>
    <w:p w:rsidR="00B2676C" w:rsidRDefault="00B2676C" w:rsidP="00B2676C">
      <w:pPr>
        <w:numPr>
          <w:ilvl w:val="0"/>
          <w:numId w:val="33"/>
        </w:numPr>
        <w:spacing w:after="0" w:line="240" w:lineRule="auto"/>
        <w:ind w:left="0" w:hanging="357"/>
        <w:rPr>
          <w:rFonts w:asciiTheme="minorHAnsi" w:hAnsiTheme="minorHAnsi" w:cstheme="minorHAnsi"/>
          <w:color w:val="333333"/>
          <w:spacing w:val="8"/>
          <w:sz w:val="22"/>
        </w:rPr>
      </w:pPr>
      <w:r w:rsidRPr="005E3D82">
        <w:rPr>
          <w:rStyle w:val="Strong"/>
          <w:rFonts w:asciiTheme="minorHAnsi" w:hAnsiTheme="minorHAnsi" w:cstheme="minorHAnsi"/>
          <w:color w:val="333333"/>
          <w:spacing w:val="8"/>
          <w:sz w:val="22"/>
        </w:rPr>
        <w:t>Death in service payment </w:t>
      </w:r>
      <w:r w:rsidRPr="005E3D82">
        <w:rPr>
          <w:rFonts w:asciiTheme="minorHAnsi" w:hAnsiTheme="minorHAnsi" w:cstheme="minorHAnsi"/>
          <w:color w:val="333333"/>
          <w:spacing w:val="8"/>
          <w:sz w:val="22"/>
        </w:rPr>
        <w:t>– lump sum payment and an ongoing pension for your partner &amp; children (subject to conditions &amp; membership of our pension scheme)</w:t>
      </w:r>
    </w:p>
    <w:p w:rsidR="00B2676C" w:rsidRPr="005E3D82" w:rsidRDefault="00B2676C" w:rsidP="00B2676C">
      <w:pPr>
        <w:spacing w:before="120" w:after="120" w:line="240" w:lineRule="auto"/>
        <w:jc w:val="center"/>
        <w:rPr>
          <w:rFonts w:asciiTheme="minorHAnsi" w:hAnsiTheme="minorHAnsi" w:cstheme="minorHAnsi"/>
          <w:color w:val="333333"/>
          <w:spacing w:val="8"/>
          <w:sz w:val="22"/>
        </w:rPr>
      </w:pPr>
    </w:p>
    <w:p w:rsidR="00B2676C" w:rsidRPr="00A75103" w:rsidRDefault="00B2676C" w:rsidP="00B2676C">
      <w:pPr>
        <w:pStyle w:val="Heading2"/>
        <w:spacing w:before="0" w:after="160" w:line="240" w:lineRule="auto"/>
        <w:jc w:val="center"/>
        <w:rPr>
          <w:rFonts w:asciiTheme="minorHAnsi" w:hAnsiTheme="minorHAnsi" w:cstheme="minorHAnsi"/>
          <w:b w:val="0"/>
          <w:color w:val="333333"/>
          <w:spacing w:val="8"/>
        </w:rPr>
      </w:pPr>
      <w:r w:rsidRPr="00A75103">
        <w:rPr>
          <w:rFonts w:asciiTheme="minorHAnsi" w:hAnsiTheme="minorHAnsi" w:cstheme="minorHAnsi"/>
          <w:color w:val="333333"/>
          <w:spacing w:val="8"/>
        </w:rPr>
        <w:t>Health and wellbeing</w:t>
      </w:r>
    </w:p>
    <w:p w:rsidR="00B2676C" w:rsidRPr="005E3D82" w:rsidRDefault="00B2676C" w:rsidP="00B2676C">
      <w:pPr>
        <w:numPr>
          <w:ilvl w:val="0"/>
          <w:numId w:val="34"/>
        </w:numPr>
        <w:spacing w:after="0" w:line="240" w:lineRule="auto"/>
        <w:ind w:left="0"/>
        <w:rPr>
          <w:rFonts w:asciiTheme="minorHAnsi" w:hAnsiTheme="minorHAnsi" w:cstheme="minorHAnsi"/>
          <w:color w:val="333333"/>
          <w:spacing w:val="8"/>
          <w:sz w:val="22"/>
        </w:rPr>
      </w:pPr>
      <w:r w:rsidRPr="005E3D82">
        <w:rPr>
          <w:rStyle w:val="Strong"/>
          <w:rFonts w:asciiTheme="minorHAnsi" w:hAnsiTheme="minorHAnsi" w:cstheme="minorHAnsi"/>
          <w:color w:val="333333"/>
          <w:spacing w:val="8"/>
          <w:sz w:val="22"/>
        </w:rPr>
        <w:t>Private healthcare </w:t>
      </w:r>
      <w:r w:rsidRPr="005E3D82">
        <w:rPr>
          <w:rFonts w:asciiTheme="minorHAnsi" w:hAnsiTheme="minorHAnsi" w:cstheme="minorHAnsi"/>
          <w:color w:val="333333"/>
          <w:spacing w:val="8"/>
          <w:sz w:val="22"/>
        </w:rPr>
        <w:t xml:space="preserve">– a Trust contribution towards your voluntary membership of Benenden Health for speedy private healthcare </w:t>
      </w:r>
    </w:p>
    <w:p w:rsidR="00B2676C" w:rsidRPr="005E3D82" w:rsidRDefault="00B2676C" w:rsidP="00B2676C">
      <w:pPr>
        <w:numPr>
          <w:ilvl w:val="0"/>
          <w:numId w:val="34"/>
        </w:numPr>
        <w:spacing w:after="0" w:line="240" w:lineRule="auto"/>
        <w:ind w:left="0" w:hanging="357"/>
        <w:rPr>
          <w:rFonts w:asciiTheme="minorHAnsi" w:hAnsiTheme="minorHAnsi" w:cstheme="minorHAnsi"/>
          <w:color w:val="333333"/>
          <w:spacing w:val="8"/>
          <w:sz w:val="22"/>
        </w:rPr>
      </w:pPr>
      <w:r w:rsidRPr="005E3D82">
        <w:rPr>
          <w:rStyle w:val="Strong"/>
          <w:rFonts w:asciiTheme="minorHAnsi" w:hAnsiTheme="minorHAnsi" w:cstheme="minorHAnsi"/>
          <w:color w:val="333333"/>
          <w:spacing w:val="8"/>
          <w:sz w:val="22"/>
        </w:rPr>
        <w:t xml:space="preserve">Flu vaccinations </w:t>
      </w:r>
      <w:r w:rsidRPr="005E3D82">
        <w:rPr>
          <w:rFonts w:asciiTheme="minorHAnsi" w:hAnsiTheme="minorHAnsi" w:cstheme="minorHAnsi"/>
          <w:sz w:val="22"/>
        </w:rPr>
        <w:t>–</w:t>
      </w:r>
      <w:r w:rsidRPr="005E3D82">
        <w:rPr>
          <w:rFonts w:asciiTheme="minorHAnsi" w:hAnsiTheme="minorHAnsi" w:cstheme="minorHAnsi"/>
          <w:color w:val="333333"/>
          <w:spacing w:val="8"/>
          <w:sz w:val="22"/>
        </w:rPr>
        <w:t xml:space="preserve"> offered free on-site every year</w:t>
      </w:r>
    </w:p>
    <w:p w:rsidR="00B2676C" w:rsidRPr="005E3D82" w:rsidRDefault="00B2676C" w:rsidP="00B2676C">
      <w:pPr>
        <w:numPr>
          <w:ilvl w:val="0"/>
          <w:numId w:val="34"/>
        </w:numPr>
        <w:spacing w:before="100" w:beforeAutospacing="1" w:after="100" w:afterAutospacing="1" w:line="240" w:lineRule="auto"/>
        <w:ind w:left="0"/>
        <w:rPr>
          <w:rFonts w:asciiTheme="minorHAnsi" w:hAnsiTheme="minorHAnsi" w:cstheme="minorHAnsi"/>
          <w:bCs/>
          <w:color w:val="333333"/>
          <w:spacing w:val="8"/>
          <w:sz w:val="22"/>
        </w:rPr>
      </w:pPr>
      <w:r w:rsidRPr="005E3D82">
        <w:rPr>
          <w:rStyle w:val="Strong"/>
          <w:rFonts w:asciiTheme="minorHAnsi" w:hAnsiTheme="minorHAnsi" w:cstheme="minorHAnsi"/>
          <w:color w:val="333333"/>
          <w:spacing w:val="8"/>
          <w:sz w:val="22"/>
        </w:rPr>
        <w:t>Employee assistance programme </w:t>
      </w:r>
      <w:r w:rsidRPr="005E3D82">
        <w:rPr>
          <w:rFonts w:asciiTheme="minorHAnsi" w:hAnsiTheme="minorHAnsi" w:cstheme="minorHAnsi"/>
          <w:color w:val="333333"/>
          <w:spacing w:val="8"/>
          <w:sz w:val="22"/>
        </w:rPr>
        <w:t xml:space="preserve">– free, independent 24/7 help and advice for work-related </w:t>
      </w:r>
      <w:r w:rsidRPr="005E3D82">
        <w:rPr>
          <w:rFonts w:asciiTheme="minorHAnsi" w:hAnsiTheme="minorHAnsi" w:cstheme="minorHAnsi"/>
          <w:bCs/>
          <w:color w:val="333333"/>
          <w:spacing w:val="8"/>
          <w:sz w:val="22"/>
        </w:rPr>
        <w:t>issues, as well as problems affecting your home life</w:t>
      </w:r>
    </w:p>
    <w:p w:rsidR="00B2676C" w:rsidRPr="005E3D82" w:rsidRDefault="00B2676C" w:rsidP="00B2676C">
      <w:pPr>
        <w:numPr>
          <w:ilvl w:val="0"/>
          <w:numId w:val="34"/>
        </w:numPr>
        <w:spacing w:before="100" w:beforeAutospacing="1" w:after="100" w:afterAutospacing="1" w:line="240" w:lineRule="auto"/>
        <w:ind w:left="0"/>
        <w:rPr>
          <w:rFonts w:asciiTheme="minorHAnsi" w:hAnsiTheme="minorHAnsi" w:cstheme="minorHAnsi"/>
          <w:sz w:val="22"/>
        </w:rPr>
      </w:pPr>
      <w:r w:rsidRPr="005E3D82">
        <w:rPr>
          <w:rStyle w:val="Strong"/>
          <w:rFonts w:asciiTheme="minorHAnsi" w:hAnsiTheme="minorHAnsi" w:cstheme="minorHAnsi"/>
          <w:color w:val="333333"/>
          <w:spacing w:val="8"/>
          <w:sz w:val="22"/>
        </w:rPr>
        <w:t xml:space="preserve">Wellbeing groups – </w:t>
      </w:r>
      <w:r w:rsidRPr="005E3D82">
        <w:rPr>
          <w:rFonts w:asciiTheme="minorHAnsi" w:hAnsiTheme="minorHAnsi" w:cstheme="minorHAnsi"/>
          <w:color w:val="333333"/>
          <w:spacing w:val="8"/>
          <w:sz w:val="22"/>
        </w:rPr>
        <w:t>each academy has a dedicated budget specifically for wellbeing activities</w:t>
      </w:r>
    </w:p>
    <w:p w:rsidR="00B2676C" w:rsidRPr="005E3D82" w:rsidRDefault="00B2676C" w:rsidP="00B2676C">
      <w:pPr>
        <w:numPr>
          <w:ilvl w:val="0"/>
          <w:numId w:val="34"/>
        </w:numPr>
        <w:spacing w:before="100" w:beforeAutospacing="1" w:after="100" w:afterAutospacing="1" w:line="240" w:lineRule="auto"/>
        <w:ind w:left="0"/>
        <w:rPr>
          <w:rFonts w:asciiTheme="minorHAnsi" w:hAnsiTheme="minorHAnsi" w:cstheme="minorHAnsi"/>
          <w:bCs/>
          <w:color w:val="333333"/>
          <w:spacing w:val="8"/>
          <w:sz w:val="22"/>
        </w:rPr>
      </w:pPr>
      <w:r w:rsidRPr="005E3D82">
        <w:rPr>
          <w:rStyle w:val="Strong"/>
          <w:rFonts w:asciiTheme="minorHAnsi" w:hAnsiTheme="minorHAnsi" w:cstheme="minorHAnsi"/>
          <w:color w:val="333333"/>
          <w:spacing w:val="8"/>
          <w:sz w:val="22"/>
        </w:rPr>
        <w:t xml:space="preserve">Gym </w:t>
      </w:r>
      <w:r w:rsidRPr="005E3D82">
        <w:rPr>
          <w:rStyle w:val="Strong"/>
          <w:rFonts w:asciiTheme="minorHAnsi" w:hAnsiTheme="minorHAnsi" w:cstheme="minorHAnsi"/>
          <w:sz w:val="22"/>
        </w:rPr>
        <w:t xml:space="preserve">– </w:t>
      </w:r>
      <w:r w:rsidRPr="005E3D82">
        <w:rPr>
          <w:rFonts w:asciiTheme="minorHAnsi" w:hAnsiTheme="minorHAnsi" w:cstheme="minorHAnsi"/>
          <w:bCs/>
          <w:color w:val="333333"/>
          <w:spacing w:val="8"/>
          <w:sz w:val="22"/>
        </w:rPr>
        <w:t>free use of the Trust gym</w:t>
      </w:r>
    </w:p>
    <w:p w:rsidR="00B2676C" w:rsidRPr="006C02B4" w:rsidRDefault="00B2676C" w:rsidP="00B2676C">
      <w:pPr>
        <w:numPr>
          <w:ilvl w:val="0"/>
          <w:numId w:val="34"/>
        </w:numPr>
        <w:spacing w:after="0" w:line="240" w:lineRule="auto"/>
        <w:ind w:left="0" w:hanging="357"/>
        <w:rPr>
          <w:rStyle w:val="Strong"/>
          <w:rFonts w:asciiTheme="minorHAnsi" w:hAnsiTheme="minorHAnsi" w:cstheme="minorHAnsi"/>
          <w:color w:val="333333"/>
          <w:spacing w:val="8"/>
          <w:sz w:val="22"/>
        </w:rPr>
      </w:pPr>
      <w:r w:rsidRPr="005E3D82">
        <w:rPr>
          <w:rStyle w:val="Strong"/>
          <w:rFonts w:asciiTheme="minorHAnsi" w:hAnsiTheme="minorHAnsi" w:cstheme="minorHAnsi"/>
          <w:color w:val="333333"/>
          <w:spacing w:val="8"/>
          <w:sz w:val="22"/>
        </w:rPr>
        <w:t>Environment – modern working environment with excellent facilities, where you might also discover a life-size plane hanging from the ceiling or an Iron Age roundhouse</w:t>
      </w:r>
    </w:p>
    <w:p w:rsidR="00B2676C" w:rsidRPr="009B1D93" w:rsidRDefault="00B2676C" w:rsidP="00B2676C">
      <w:pPr>
        <w:spacing w:before="120" w:after="120" w:line="240" w:lineRule="auto"/>
        <w:ind w:left="360"/>
        <w:jc w:val="center"/>
        <w:rPr>
          <w:rFonts w:asciiTheme="minorHAnsi" w:hAnsiTheme="minorHAnsi" w:cstheme="minorHAnsi"/>
          <w:color w:val="333333"/>
          <w:spacing w:val="8"/>
          <w:sz w:val="22"/>
        </w:rPr>
      </w:pPr>
    </w:p>
    <w:p w:rsidR="00B2676C" w:rsidRPr="00A75103" w:rsidRDefault="00B2676C" w:rsidP="00B2676C">
      <w:pPr>
        <w:pStyle w:val="Heading2"/>
        <w:spacing w:before="0" w:after="160" w:line="240" w:lineRule="auto"/>
        <w:jc w:val="center"/>
        <w:rPr>
          <w:rFonts w:asciiTheme="minorHAnsi" w:hAnsiTheme="minorHAnsi" w:cstheme="minorHAnsi"/>
          <w:b w:val="0"/>
          <w:color w:val="333333"/>
          <w:spacing w:val="8"/>
        </w:rPr>
      </w:pPr>
      <w:r w:rsidRPr="00A75103">
        <w:rPr>
          <w:rFonts w:asciiTheme="minorHAnsi" w:hAnsiTheme="minorHAnsi" w:cstheme="minorHAnsi"/>
          <w:color w:val="333333"/>
          <w:spacing w:val="8"/>
        </w:rPr>
        <w:t>Professional development</w:t>
      </w:r>
    </w:p>
    <w:p w:rsidR="00B2676C" w:rsidRPr="005E3D82" w:rsidRDefault="00B2676C" w:rsidP="00B2676C">
      <w:pPr>
        <w:numPr>
          <w:ilvl w:val="0"/>
          <w:numId w:val="35"/>
        </w:numPr>
        <w:spacing w:after="0" w:line="240" w:lineRule="auto"/>
        <w:ind w:left="0" w:hanging="357"/>
        <w:rPr>
          <w:rStyle w:val="Strong"/>
          <w:rFonts w:asciiTheme="minorHAnsi" w:hAnsiTheme="minorHAnsi" w:cstheme="minorHAnsi"/>
          <w:b w:val="0"/>
          <w:bCs w:val="0"/>
          <w:color w:val="333333"/>
          <w:spacing w:val="8"/>
          <w:sz w:val="22"/>
        </w:rPr>
      </w:pPr>
      <w:r w:rsidRPr="005E3D82">
        <w:rPr>
          <w:rStyle w:val="Strong"/>
          <w:rFonts w:asciiTheme="minorHAnsi" w:hAnsiTheme="minorHAnsi" w:cstheme="minorHAnsi"/>
          <w:color w:val="333333"/>
          <w:spacing w:val="8"/>
          <w:sz w:val="22"/>
        </w:rPr>
        <w:t xml:space="preserve">Professional development – full and part-funded training courses (including higher cost courses such as Masters, PhD) and a wide range of learning opportunities available to all </w:t>
      </w:r>
    </w:p>
    <w:p w:rsidR="00B2676C" w:rsidRPr="006C02B4" w:rsidRDefault="00B2676C" w:rsidP="00B2676C">
      <w:pPr>
        <w:numPr>
          <w:ilvl w:val="0"/>
          <w:numId w:val="35"/>
        </w:numPr>
        <w:spacing w:after="0" w:line="240" w:lineRule="auto"/>
        <w:ind w:left="0" w:hanging="357"/>
        <w:rPr>
          <w:rStyle w:val="Strong"/>
          <w:rFonts w:asciiTheme="minorHAnsi" w:hAnsiTheme="minorHAnsi" w:cstheme="minorHAnsi"/>
          <w:b w:val="0"/>
          <w:bCs w:val="0"/>
          <w:color w:val="333333"/>
          <w:spacing w:val="8"/>
          <w:sz w:val="22"/>
        </w:rPr>
      </w:pPr>
      <w:r w:rsidRPr="005E3D82">
        <w:rPr>
          <w:rStyle w:val="Strong"/>
          <w:rFonts w:asciiTheme="minorHAnsi" w:hAnsiTheme="minorHAnsi" w:cstheme="minorHAnsi"/>
          <w:color w:val="333333"/>
          <w:spacing w:val="8"/>
          <w:sz w:val="22"/>
        </w:rPr>
        <w:t>Museum learning – dedicated on-site team to support the creation of powerful and exciting experiences for our students and staff</w:t>
      </w:r>
    </w:p>
    <w:p w:rsidR="00B2676C" w:rsidRPr="009B1D93" w:rsidRDefault="00B2676C" w:rsidP="00B2676C">
      <w:pPr>
        <w:spacing w:before="120" w:after="120" w:line="240" w:lineRule="auto"/>
        <w:ind w:left="360"/>
        <w:jc w:val="center"/>
        <w:rPr>
          <w:rFonts w:asciiTheme="minorHAnsi" w:hAnsiTheme="minorHAnsi" w:cstheme="minorHAnsi"/>
          <w:color w:val="333333"/>
          <w:spacing w:val="8"/>
          <w:sz w:val="22"/>
        </w:rPr>
      </w:pPr>
    </w:p>
    <w:p w:rsidR="00B2676C" w:rsidRPr="00A75103" w:rsidRDefault="00B2676C" w:rsidP="00B2676C">
      <w:pPr>
        <w:pStyle w:val="Heading2"/>
        <w:spacing w:before="0" w:after="160" w:line="240" w:lineRule="auto"/>
        <w:jc w:val="center"/>
        <w:rPr>
          <w:rFonts w:asciiTheme="minorHAnsi" w:hAnsiTheme="minorHAnsi" w:cstheme="minorHAnsi"/>
          <w:b w:val="0"/>
          <w:color w:val="333333"/>
          <w:spacing w:val="8"/>
        </w:rPr>
      </w:pPr>
      <w:r w:rsidRPr="00A75103">
        <w:rPr>
          <w:rFonts w:asciiTheme="minorHAnsi" w:hAnsiTheme="minorHAnsi" w:cstheme="minorHAnsi"/>
          <w:color w:val="333333"/>
          <w:spacing w:val="8"/>
        </w:rPr>
        <w:t>Employee discounts</w:t>
      </w:r>
    </w:p>
    <w:p w:rsidR="00B2676C" w:rsidRPr="005E3D82" w:rsidRDefault="00B2676C" w:rsidP="00B2676C">
      <w:pPr>
        <w:numPr>
          <w:ilvl w:val="0"/>
          <w:numId w:val="35"/>
        </w:numPr>
        <w:spacing w:before="120" w:after="0" w:line="240" w:lineRule="auto"/>
        <w:ind w:left="0" w:hanging="357"/>
        <w:rPr>
          <w:rStyle w:val="Strong"/>
          <w:rFonts w:asciiTheme="minorHAnsi" w:hAnsiTheme="minorHAnsi" w:cstheme="minorHAnsi"/>
          <w:b w:val="0"/>
          <w:bCs w:val="0"/>
          <w:color w:val="333333"/>
          <w:spacing w:val="8"/>
          <w:sz w:val="22"/>
        </w:rPr>
      </w:pPr>
      <w:r w:rsidRPr="005E3D82">
        <w:rPr>
          <w:rStyle w:val="Strong"/>
          <w:rFonts w:asciiTheme="minorHAnsi" w:hAnsiTheme="minorHAnsi" w:cstheme="minorHAnsi"/>
          <w:color w:val="333333"/>
          <w:spacing w:val="8"/>
          <w:sz w:val="22"/>
        </w:rPr>
        <w:t>Car parking – free and on-site</w:t>
      </w:r>
    </w:p>
    <w:p w:rsidR="00B2676C" w:rsidRPr="005E3D82" w:rsidRDefault="00B2676C" w:rsidP="00B2676C">
      <w:pPr>
        <w:numPr>
          <w:ilvl w:val="0"/>
          <w:numId w:val="35"/>
        </w:numPr>
        <w:spacing w:after="0" w:line="240" w:lineRule="auto"/>
        <w:ind w:left="0" w:hanging="357"/>
        <w:rPr>
          <w:rFonts w:asciiTheme="minorHAnsi" w:hAnsiTheme="minorHAnsi" w:cstheme="minorHAnsi"/>
          <w:b/>
          <w:color w:val="333333"/>
          <w:spacing w:val="8"/>
          <w:sz w:val="22"/>
        </w:rPr>
      </w:pPr>
      <w:r w:rsidRPr="005E3D82">
        <w:rPr>
          <w:rStyle w:val="Strong"/>
          <w:rFonts w:asciiTheme="minorHAnsi" w:hAnsiTheme="minorHAnsi" w:cstheme="minorHAnsi"/>
          <w:color w:val="333333"/>
          <w:spacing w:val="8"/>
          <w:sz w:val="22"/>
        </w:rPr>
        <w:t xml:space="preserve">Hot drinks – free tea &amp; coffee provided for all staff </w:t>
      </w:r>
    </w:p>
    <w:p w:rsidR="00B2676C" w:rsidRPr="005E3D82" w:rsidRDefault="00B2676C" w:rsidP="00B2676C">
      <w:pPr>
        <w:numPr>
          <w:ilvl w:val="0"/>
          <w:numId w:val="35"/>
        </w:numPr>
        <w:spacing w:before="100" w:beforeAutospacing="1" w:after="100" w:afterAutospacing="1" w:line="240" w:lineRule="auto"/>
        <w:ind w:left="0"/>
        <w:rPr>
          <w:rFonts w:asciiTheme="minorHAnsi" w:hAnsiTheme="minorHAnsi" w:cstheme="minorHAnsi"/>
          <w:color w:val="333333"/>
          <w:spacing w:val="8"/>
          <w:sz w:val="22"/>
        </w:rPr>
      </w:pPr>
      <w:r w:rsidRPr="005E3D82">
        <w:rPr>
          <w:rStyle w:val="Strong"/>
          <w:rFonts w:asciiTheme="minorHAnsi" w:hAnsiTheme="minorHAnsi" w:cstheme="minorHAnsi"/>
          <w:color w:val="333333"/>
          <w:spacing w:val="8"/>
          <w:sz w:val="22"/>
        </w:rPr>
        <w:t>Cycle-to-work scheme </w:t>
      </w:r>
      <w:r w:rsidRPr="005E3D82">
        <w:rPr>
          <w:rFonts w:asciiTheme="minorHAnsi" w:hAnsiTheme="minorHAnsi" w:cstheme="minorHAnsi"/>
          <w:color w:val="333333"/>
          <w:spacing w:val="8"/>
          <w:sz w:val="22"/>
        </w:rPr>
        <w:t>– save up to 32% on a new bike and accessories</w:t>
      </w:r>
    </w:p>
    <w:p w:rsidR="00B2676C" w:rsidRPr="005E3D82" w:rsidRDefault="00B2676C" w:rsidP="00B2676C">
      <w:pPr>
        <w:numPr>
          <w:ilvl w:val="0"/>
          <w:numId w:val="35"/>
        </w:numPr>
        <w:spacing w:after="0" w:line="240" w:lineRule="auto"/>
        <w:ind w:left="0" w:hanging="357"/>
        <w:rPr>
          <w:rFonts w:asciiTheme="minorHAnsi" w:hAnsiTheme="minorHAnsi" w:cstheme="minorHAnsi"/>
          <w:color w:val="333333"/>
          <w:spacing w:val="8"/>
          <w:sz w:val="22"/>
        </w:rPr>
      </w:pPr>
      <w:r w:rsidRPr="005E3D82">
        <w:rPr>
          <w:rStyle w:val="Strong"/>
          <w:rFonts w:asciiTheme="minorHAnsi" w:hAnsiTheme="minorHAnsi" w:cstheme="minorHAnsi"/>
          <w:color w:val="333333"/>
          <w:spacing w:val="8"/>
          <w:sz w:val="22"/>
        </w:rPr>
        <w:t xml:space="preserve">Discounts through Sodexo </w:t>
      </w:r>
      <w:r w:rsidRPr="005E3D82">
        <w:rPr>
          <w:rFonts w:asciiTheme="minorHAnsi" w:hAnsiTheme="minorHAnsi" w:cstheme="minorHAnsi"/>
          <w:color w:val="333333"/>
          <w:spacing w:val="8"/>
          <w:sz w:val="22"/>
        </w:rPr>
        <w:t xml:space="preserve">– discounts on shopping, restaurants, days out, holidays, cinema tickets </w:t>
      </w:r>
    </w:p>
    <w:p w:rsidR="00B2676C" w:rsidRPr="009B1D93" w:rsidRDefault="00B2676C" w:rsidP="00B2676C">
      <w:pPr>
        <w:spacing w:before="120" w:after="120" w:line="240" w:lineRule="auto"/>
        <w:jc w:val="center"/>
      </w:pPr>
    </w:p>
    <w:p w:rsidR="00B2676C" w:rsidRPr="00A75103" w:rsidRDefault="00B2676C" w:rsidP="00B2676C">
      <w:pPr>
        <w:pStyle w:val="Heading2"/>
        <w:spacing w:before="0" w:after="160" w:line="240" w:lineRule="auto"/>
        <w:jc w:val="center"/>
        <w:rPr>
          <w:rFonts w:asciiTheme="minorHAnsi" w:hAnsiTheme="minorHAnsi" w:cstheme="minorHAnsi"/>
          <w:b w:val="0"/>
          <w:color w:val="333333"/>
          <w:spacing w:val="8"/>
        </w:rPr>
      </w:pPr>
      <w:r w:rsidRPr="00A75103">
        <w:rPr>
          <w:rFonts w:asciiTheme="minorHAnsi" w:hAnsiTheme="minorHAnsi" w:cstheme="minorHAnsi"/>
          <w:color w:val="333333"/>
          <w:spacing w:val="8"/>
        </w:rPr>
        <w:t>Family</w:t>
      </w:r>
    </w:p>
    <w:p w:rsidR="00B2676C" w:rsidRPr="005E3D82" w:rsidRDefault="00B2676C" w:rsidP="00B2676C">
      <w:pPr>
        <w:numPr>
          <w:ilvl w:val="0"/>
          <w:numId w:val="35"/>
        </w:numPr>
        <w:spacing w:before="120" w:after="100" w:afterAutospacing="1" w:line="240" w:lineRule="auto"/>
        <w:ind w:left="0" w:hanging="357"/>
        <w:rPr>
          <w:rStyle w:val="Strong"/>
          <w:rFonts w:asciiTheme="minorHAnsi" w:hAnsiTheme="minorHAnsi" w:cstheme="minorHAnsi"/>
          <w:b w:val="0"/>
          <w:color w:val="333333"/>
          <w:spacing w:val="8"/>
          <w:sz w:val="22"/>
        </w:rPr>
      </w:pPr>
      <w:r w:rsidRPr="005E3D82">
        <w:rPr>
          <w:rStyle w:val="Strong"/>
          <w:rFonts w:asciiTheme="minorHAnsi" w:hAnsiTheme="minorHAnsi" w:cstheme="minorHAnsi"/>
          <w:color w:val="333333"/>
          <w:spacing w:val="8"/>
          <w:sz w:val="22"/>
        </w:rPr>
        <w:t xml:space="preserve">Nursery – onsite nursery for children over 3 years </w:t>
      </w:r>
    </w:p>
    <w:p w:rsidR="008C0AC4" w:rsidRDefault="008C0AC4" w:rsidP="008C0AC4">
      <w:pPr>
        <w:spacing w:after="160" w:line="256" w:lineRule="auto"/>
        <w:jc w:val="both"/>
      </w:pPr>
    </w:p>
    <w:p w:rsidR="001D379D" w:rsidRDefault="001D379D" w:rsidP="001D379D">
      <w:pPr>
        <w:spacing w:line="360" w:lineRule="auto"/>
        <w:jc w:val="center"/>
        <w:rPr>
          <w:rFonts w:asciiTheme="minorHAnsi" w:hAnsiTheme="minorHAnsi" w:cs="Arial"/>
          <w:bCs/>
          <w:color w:val="104F75"/>
          <w:sz w:val="44"/>
          <w:szCs w:val="20"/>
        </w:rPr>
      </w:pPr>
      <w:bookmarkStart w:id="0" w:name="_GoBack"/>
      <w:bookmarkEnd w:id="0"/>
      <w:r>
        <w:rPr>
          <w:rFonts w:asciiTheme="minorHAnsi" w:hAnsiTheme="minorHAnsi" w:cs="Arial"/>
          <w:bCs/>
          <w:color w:val="104F75"/>
          <w:sz w:val="44"/>
          <w:szCs w:val="20"/>
        </w:rPr>
        <w:lastRenderedPageBreak/>
        <w:t>HLTA (Higher Level Teacher Assistant)</w:t>
      </w:r>
    </w:p>
    <w:p w:rsidR="001D379D" w:rsidRDefault="001D379D" w:rsidP="001D379D">
      <w:pPr>
        <w:spacing w:line="360" w:lineRule="auto"/>
        <w:jc w:val="center"/>
        <w:rPr>
          <w:rFonts w:asciiTheme="minorHAnsi" w:hAnsiTheme="minorHAnsi" w:cs="Arial"/>
          <w:bCs/>
          <w:color w:val="104F75"/>
          <w:sz w:val="44"/>
          <w:szCs w:val="20"/>
        </w:rPr>
      </w:pPr>
      <w:r>
        <w:rPr>
          <w:rFonts w:asciiTheme="minorHAnsi" w:hAnsiTheme="minorHAnsi" w:cs="Arial"/>
          <w:bCs/>
          <w:color w:val="104F75"/>
          <w:sz w:val="44"/>
          <w:szCs w:val="20"/>
        </w:rPr>
        <w:t>Job description</w:t>
      </w:r>
    </w:p>
    <w:p w:rsidR="001D379D" w:rsidRPr="00654BBE" w:rsidRDefault="001D379D" w:rsidP="001D379D">
      <w:pPr>
        <w:rPr>
          <w:rFonts w:asciiTheme="minorHAnsi" w:hAnsiTheme="minorHAnsi"/>
          <w:b/>
          <w:sz w:val="22"/>
        </w:rPr>
      </w:pPr>
      <w:r w:rsidRPr="00654BBE">
        <w:rPr>
          <w:rFonts w:asciiTheme="minorHAnsi" w:hAnsiTheme="minorHAnsi"/>
          <w:b/>
          <w:sz w:val="22"/>
        </w:rPr>
        <w:t>Post held</w:t>
      </w:r>
    </w:p>
    <w:p w:rsidR="001D379D" w:rsidRPr="00654BBE" w:rsidRDefault="001D379D" w:rsidP="001D379D">
      <w:pPr>
        <w:spacing w:line="360" w:lineRule="auto"/>
        <w:rPr>
          <w:rFonts w:asciiTheme="minorHAnsi" w:hAnsiTheme="minorHAnsi"/>
          <w:sz w:val="22"/>
        </w:rPr>
      </w:pPr>
      <w:r w:rsidRPr="00654BBE">
        <w:rPr>
          <w:rFonts w:asciiTheme="minorHAnsi" w:hAnsiTheme="minorHAnsi"/>
          <w:sz w:val="22"/>
        </w:rPr>
        <w:t>Higher Level Teaching Assistant</w:t>
      </w:r>
    </w:p>
    <w:p w:rsidR="001D379D" w:rsidRPr="00BE315D" w:rsidRDefault="001D379D" w:rsidP="001D379D">
      <w:pPr>
        <w:rPr>
          <w:rFonts w:asciiTheme="minorHAnsi" w:hAnsiTheme="minorHAnsi"/>
          <w:b/>
          <w:sz w:val="22"/>
        </w:rPr>
      </w:pPr>
      <w:r w:rsidRPr="00BE315D">
        <w:rPr>
          <w:rFonts w:asciiTheme="minorHAnsi" w:hAnsiTheme="minorHAnsi"/>
          <w:b/>
          <w:sz w:val="22"/>
        </w:rPr>
        <w:t>Salary/Grade</w:t>
      </w:r>
    </w:p>
    <w:p w:rsidR="001D379D" w:rsidRPr="00BE315D" w:rsidRDefault="001D379D" w:rsidP="001D379D">
      <w:pPr>
        <w:rPr>
          <w:rFonts w:asciiTheme="minorHAnsi" w:hAnsiTheme="minorHAnsi"/>
          <w:sz w:val="22"/>
        </w:rPr>
      </w:pPr>
      <w:r>
        <w:rPr>
          <w:rFonts w:asciiTheme="minorHAnsi" w:hAnsiTheme="minorHAnsi"/>
          <w:sz w:val="22"/>
        </w:rPr>
        <w:t>L5a</w:t>
      </w:r>
    </w:p>
    <w:p w:rsidR="001D379D" w:rsidRPr="005C3601" w:rsidRDefault="001D379D" w:rsidP="001D379D">
      <w:pPr>
        <w:pStyle w:val="Heading4"/>
        <w:numPr>
          <w:ilvl w:val="0"/>
          <w:numId w:val="0"/>
        </w:numPr>
        <w:spacing w:after="240"/>
        <w:rPr>
          <w:rFonts w:asciiTheme="minorHAnsi" w:hAnsiTheme="minorHAnsi"/>
          <w:b w:val="0"/>
          <w:i w:val="0"/>
          <w:color w:val="auto"/>
          <w:sz w:val="22"/>
        </w:rPr>
      </w:pPr>
      <w:r w:rsidRPr="005C3601">
        <w:rPr>
          <w:rFonts w:asciiTheme="minorHAnsi" w:hAnsiTheme="minorHAnsi"/>
          <w:i w:val="0"/>
          <w:color w:val="auto"/>
          <w:sz w:val="22"/>
        </w:rPr>
        <w:t>Purpose of the job</w:t>
      </w:r>
    </w:p>
    <w:p w:rsidR="001D379D" w:rsidRDefault="001D379D" w:rsidP="001D379D">
      <w:pPr>
        <w:spacing w:after="0"/>
        <w:rPr>
          <w:rFonts w:asciiTheme="minorHAnsi" w:hAnsiTheme="minorHAnsi"/>
          <w:sz w:val="22"/>
        </w:rPr>
      </w:pPr>
      <w:r w:rsidRPr="00BE315D">
        <w:rPr>
          <w:rFonts w:asciiTheme="minorHAnsi" w:hAnsiTheme="minorHAnsi"/>
          <w:sz w:val="22"/>
        </w:rPr>
        <w:t xml:space="preserve">To undertake, under the direction </w:t>
      </w:r>
      <w:r w:rsidRPr="00D5106B">
        <w:rPr>
          <w:rFonts w:asciiTheme="minorHAnsi" w:hAnsiTheme="minorHAnsi"/>
          <w:sz w:val="22"/>
        </w:rPr>
        <w:t>of the English HOF, SENDCO/ SENDCO</w:t>
      </w:r>
      <w:r>
        <w:rPr>
          <w:rFonts w:asciiTheme="minorHAnsi" w:hAnsiTheme="minorHAnsi"/>
          <w:sz w:val="22"/>
        </w:rPr>
        <w:t xml:space="preserve"> LP</w:t>
      </w:r>
      <w:r w:rsidRPr="00BE315D">
        <w:rPr>
          <w:rFonts w:asciiTheme="minorHAnsi" w:hAnsiTheme="minorHAnsi"/>
          <w:sz w:val="22"/>
        </w:rPr>
        <w:t xml:space="preserve"> the management, training and support of a team of Learning Support Assistants.</w:t>
      </w:r>
    </w:p>
    <w:p w:rsidR="001D379D" w:rsidRPr="00BE315D" w:rsidRDefault="001D379D" w:rsidP="001D379D">
      <w:pPr>
        <w:spacing w:after="0"/>
        <w:rPr>
          <w:rFonts w:asciiTheme="minorHAnsi" w:hAnsiTheme="minorHAnsi"/>
          <w:sz w:val="22"/>
        </w:rPr>
      </w:pPr>
    </w:p>
    <w:p w:rsidR="001D379D" w:rsidRPr="00BE315D" w:rsidRDefault="001D379D" w:rsidP="001D379D">
      <w:pPr>
        <w:rPr>
          <w:rFonts w:asciiTheme="minorHAnsi" w:hAnsiTheme="minorHAnsi"/>
          <w:sz w:val="22"/>
        </w:rPr>
      </w:pPr>
      <w:r w:rsidRPr="00BE315D">
        <w:rPr>
          <w:rFonts w:asciiTheme="minorHAnsi" w:hAnsiTheme="minorHAnsi"/>
          <w:sz w:val="22"/>
        </w:rPr>
        <w:t xml:space="preserve">To provide specialist HLTA </w:t>
      </w:r>
      <w:r>
        <w:rPr>
          <w:rFonts w:asciiTheme="minorHAnsi" w:hAnsiTheme="minorHAnsi"/>
          <w:sz w:val="22"/>
        </w:rPr>
        <w:t>support within the English Faculty</w:t>
      </w:r>
    </w:p>
    <w:p w:rsidR="001D379D" w:rsidRPr="00B24DC2" w:rsidRDefault="001D379D" w:rsidP="001D379D">
      <w:pPr>
        <w:pStyle w:val="Heading3"/>
        <w:numPr>
          <w:ilvl w:val="0"/>
          <w:numId w:val="0"/>
        </w:numPr>
        <w:spacing w:after="240"/>
        <w:rPr>
          <w:rFonts w:asciiTheme="minorHAnsi" w:hAnsiTheme="minorHAnsi"/>
          <w:b w:val="0"/>
          <w:color w:val="auto"/>
          <w:sz w:val="22"/>
        </w:rPr>
      </w:pPr>
      <w:r w:rsidRPr="00B24DC2">
        <w:rPr>
          <w:rFonts w:asciiTheme="minorHAnsi" w:hAnsiTheme="minorHAnsi"/>
          <w:color w:val="auto"/>
          <w:sz w:val="22"/>
        </w:rPr>
        <w:t>Reporting to</w:t>
      </w:r>
    </w:p>
    <w:p w:rsidR="001D379D" w:rsidRDefault="001D379D" w:rsidP="001D379D">
      <w:pPr>
        <w:rPr>
          <w:rFonts w:asciiTheme="minorHAnsi" w:hAnsiTheme="minorHAnsi"/>
          <w:sz w:val="22"/>
        </w:rPr>
      </w:pPr>
      <w:r w:rsidRPr="00D5106B">
        <w:rPr>
          <w:rFonts w:asciiTheme="minorHAnsi" w:hAnsiTheme="minorHAnsi"/>
          <w:sz w:val="22"/>
        </w:rPr>
        <w:t>Head of English Faculty and SENDCO</w:t>
      </w:r>
      <w:r>
        <w:rPr>
          <w:rFonts w:asciiTheme="minorHAnsi" w:hAnsiTheme="minorHAnsi"/>
          <w:sz w:val="22"/>
        </w:rPr>
        <w:t xml:space="preserve"> </w:t>
      </w:r>
    </w:p>
    <w:p w:rsidR="001D379D" w:rsidRDefault="001D379D" w:rsidP="001D379D">
      <w:pPr>
        <w:jc w:val="both"/>
        <w:rPr>
          <w:rFonts w:ascii="Calibri" w:hAnsi="Calibri" w:cs="Arial"/>
          <w:sz w:val="22"/>
        </w:rPr>
      </w:pPr>
      <w:r w:rsidRPr="00501CF6">
        <w:rPr>
          <w:rFonts w:ascii="Calibri" w:hAnsi="Calibri" w:cs="Arial"/>
          <w:b/>
          <w:sz w:val="22"/>
        </w:rPr>
        <w:t>Liaising with</w:t>
      </w:r>
      <w:r>
        <w:rPr>
          <w:rFonts w:ascii="Calibri" w:hAnsi="Calibri" w:cs="Arial"/>
          <w:sz w:val="22"/>
        </w:rPr>
        <w:t xml:space="preserve"> </w:t>
      </w:r>
    </w:p>
    <w:p w:rsidR="001D379D" w:rsidRDefault="001D379D" w:rsidP="001D379D">
      <w:pPr>
        <w:jc w:val="both"/>
        <w:rPr>
          <w:rFonts w:ascii="Calibri" w:hAnsi="Calibri" w:cs="Arial"/>
          <w:sz w:val="22"/>
        </w:rPr>
      </w:pPr>
      <w:r>
        <w:rPr>
          <w:rFonts w:ascii="Calibri" w:hAnsi="Calibri" w:cs="Arial"/>
          <w:sz w:val="22"/>
        </w:rPr>
        <w:t>Headteacher</w:t>
      </w:r>
      <w:r w:rsidRPr="0005165C">
        <w:rPr>
          <w:rFonts w:ascii="Calibri" w:hAnsi="Calibri" w:cs="Arial"/>
          <w:sz w:val="22"/>
        </w:rPr>
        <w:t xml:space="preserve">, Directorate, Leadership Team, Heads of Faculty, Raising Standards Leaders, Heads of House, SENCO, Subject Leaders, Student Support Managers </w:t>
      </w:r>
    </w:p>
    <w:p w:rsidR="001D379D" w:rsidRPr="00BE315D" w:rsidRDefault="001D379D" w:rsidP="001D379D">
      <w:pPr>
        <w:rPr>
          <w:rFonts w:asciiTheme="minorHAnsi" w:hAnsiTheme="minorHAnsi"/>
          <w:b/>
          <w:sz w:val="22"/>
        </w:rPr>
      </w:pPr>
      <w:r w:rsidRPr="00BE315D">
        <w:rPr>
          <w:rFonts w:asciiTheme="minorHAnsi" w:hAnsiTheme="minorHAnsi"/>
          <w:b/>
          <w:sz w:val="22"/>
        </w:rPr>
        <w:t>KEY FUNCTIONS</w:t>
      </w:r>
    </w:p>
    <w:p w:rsidR="001D379D" w:rsidRPr="00BE315D" w:rsidRDefault="001D379D" w:rsidP="001D379D">
      <w:pPr>
        <w:pStyle w:val="BodyTextIndent"/>
        <w:numPr>
          <w:ilvl w:val="0"/>
          <w:numId w:val="27"/>
        </w:numPr>
        <w:spacing w:after="0" w:line="240" w:lineRule="auto"/>
        <w:ind w:left="720"/>
        <w:rPr>
          <w:rFonts w:asciiTheme="minorHAnsi" w:hAnsiTheme="minorHAnsi"/>
          <w:sz w:val="22"/>
        </w:rPr>
      </w:pPr>
      <w:r w:rsidRPr="00BE315D">
        <w:rPr>
          <w:rFonts w:asciiTheme="minorHAnsi" w:hAnsiTheme="minorHAnsi"/>
          <w:sz w:val="22"/>
        </w:rPr>
        <w:t>To be responsible for the management and development of a specialist area within the Academy and the management of other Learning Support Assistants, including allocation and monitoring of work, appraisal and training.</w:t>
      </w:r>
    </w:p>
    <w:p w:rsidR="001D379D" w:rsidRPr="00223F8A" w:rsidRDefault="001D379D" w:rsidP="001D379D">
      <w:pPr>
        <w:numPr>
          <w:ilvl w:val="0"/>
          <w:numId w:val="27"/>
        </w:numPr>
        <w:spacing w:line="240" w:lineRule="auto"/>
        <w:ind w:left="720"/>
        <w:rPr>
          <w:rFonts w:asciiTheme="minorHAnsi" w:hAnsiTheme="minorHAnsi"/>
          <w:b/>
          <w:sz w:val="22"/>
          <w:u w:val="single"/>
        </w:rPr>
      </w:pPr>
      <w:r w:rsidRPr="00BE315D">
        <w:rPr>
          <w:rFonts w:asciiTheme="minorHAnsi" w:hAnsiTheme="minorHAnsi"/>
          <w:sz w:val="22"/>
        </w:rPr>
        <w:t xml:space="preserve">To complement the professional work of teachers by taking responsibility for agreed learning activities under an agreed system of supervision.  This may involve planning, preparing and delivering learning activities for individuals/groups or, short term, for whole classes as well as monitoring students and assessing, recording and reporting on students’ achievement, progress and development. </w:t>
      </w:r>
    </w:p>
    <w:p w:rsidR="001D379D" w:rsidRDefault="001D379D" w:rsidP="001D379D">
      <w:pPr>
        <w:spacing w:after="0" w:line="240" w:lineRule="auto"/>
        <w:rPr>
          <w:rFonts w:asciiTheme="minorHAnsi" w:hAnsiTheme="minorHAnsi"/>
          <w:sz w:val="22"/>
        </w:rPr>
      </w:pPr>
    </w:p>
    <w:p w:rsidR="001D379D" w:rsidRDefault="001D379D" w:rsidP="001D379D">
      <w:pPr>
        <w:rPr>
          <w:rFonts w:asciiTheme="minorHAnsi" w:hAnsiTheme="minorHAnsi"/>
          <w:b/>
          <w:sz w:val="22"/>
        </w:rPr>
      </w:pPr>
      <w:r>
        <w:rPr>
          <w:rFonts w:asciiTheme="minorHAnsi" w:hAnsiTheme="minorHAnsi"/>
          <w:b/>
          <w:sz w:val="22"/>
        </w:rPr>
        <w:t xml:space="preserve">SPECIFIC RESPONSIBILITIES </w:t>
      </w:r>
    </w:p>
    <w:p w:rsidR="001D379D" w:rsidRDefault="001D379D" w:rsidP="001D379D">
      <w:pPr>
        <w:rPr>
          <w:rFonts w:asciiTheme="minorHAnsi" w:hAnsiTheme="minorHAnsi"/>
          <w:b/>
          <w:sz w:val="22"/>
        </w:rPr>
      </w:pPr>
      <w:r>
        <w:rPr>
          <w:rFonts w:asciiTheme="minorHAnsi" w:hAnsiTheme="minorHAnsi"/>
          <w:b/>
          <w:sz w:val="22"/>
        </w:rPr>
        <w:t>The main responsibilities of the post are to:</w:t>
      </w:r>
    </w:p>
    <w:p w:rsidR="001D379D" w:rsidRPr="00D86E7B" w:rsidRDefault="001D379D" w:rsidP="001D379D">
      <w:pPr>
        <w:numPr>
          <w:ilvl w:val="0"/>
          <w:numId w:val="28"/>
        </w:numPr>
        <w:spacing w:after="0" w:line="240" w:lineRule="auto"/>
        <w:rPr>
          <w:rFonts w:asciiTheme="minorHAnsi" w:hAnsiTheme="minorHAnsi"/>
          <w:sz w:val="22"/>
        </w:rPr>
      </w:pPr>
      <w:r>
        <w:rPr>
          <w:rFonts w:asciiTheme="minorHAnsi" w:hAnsiTheme="minorHAnsi"/>
          <w:sz w:val="22"/>
        </w:rPr>
        <w:t>lead and manage, as directed by the SENCO, a</w:t>
      </w:r>
      <w:r w:rsidRPr="00D86E7B">
        <w:rPr>
          <w:rFonts w:asciiTheme="minorHAnsi" w:hAnsiTheme="minorHAnsi"/>
          <w:sz w:val="22"/>
        </w:rPr>
        <w:t xml:space="preserve"> team of LSAs ensuring that they carry out their duties effectively and efficiently</w:t>
      </w:r>
    </w:p>
    <w:p w:rsidR="001D379D" w:rsidRDefault="001D379D" w:rsidP="001D379D">
      <w:pPr>
        <w:numPr>
          <w:ilvl w:val="0"/>
          <w:numId w:val="28"/>
        </w:numPr>
        <w:spacing w:after="0" w:line="240" w:lineRule="auto"/>
        <w:rPr>
          <w:rFonts w:asciiTheme="minorHAnsi" w:hAnsiTheme="minorHAnsi"/>
          <w:sz w:val="22"/>
        </w:rPr>
      </w:pPr>
      <w:r w:rsidRPr="00D86E7B">
        <w:rPr>
          <w:rFonts w:asciiTheme="minorHAnsi" w:hAnsiTheme="minorHAnsi"/>
          <w:sz w:val="22"/>
        </w:rPr>
        <w:t>support the learning with</w:t>
      </w:r>
      <w:r>
        <w:rPr>
          <w:rFonts w:asciiTheme="minorHAnsi" w:hAnsiTheme="minorHAnsi"/>
          <w:sz w:val="22"/>
        </w:rPr>
        <w:t>in the English Faculty</w:t>
      </w:r>
      <w:r w:rsidRPr="00D86E7B">
        <w:rPr>
          <w:rFonts w:asciiTheme="minorHAnsi" w:hAnsiTheme="minorHAnsi"/>
          <w:sz w:val="22"/>
        </w:rPr>
        <w:t xml:space="preserve"> by taking responsibility for agreed learning activities including taking groups and classes</w:t>
      </w:r>
    </w:p>
    <w:p w:rsidR="001D379D" w:rsidRPr="00D86E7B" w:rsidRDefault="001D379D" w:rsidP="001D379D">
      <w:pPr>
        <w:numPr>
          <w:ilvl w:val="0"/>
          <w:numId w:val="28"/>
        </w:numPr>
        <w:spacing w:after="0" w:line="240" w:lineRule="auto"/>
        <w:rPr>
          <w:rFonts w:asciiTheme="minorHAnsi" w:hAnsiTheme="minorHAnsi"/>
          <w:sz w:val="22"/>
        </w:rPr>
      </w:pPr>
      <w:r>
        <w:rPr>
          <w:rFonts w:asciiTheme="minorHAnsi" w:hAnsiTheme="minorHAnsi"/>
          <w:sz w:val="22"/>
        </w:rPr>
        <w:lastRenderedPageBreak/>
        <w:t>set appropriate cover work in response to teacher absence</w:t>
      </w:r>
    </w:p>
    <w:p w:rsidR="001D379D" w:rsidRDefault="001D379D" w:rsidP="001D379D">
      <w:pPr>
        <w:pStyle w:val="BodyTextIndent2"/>
        <w:numPr>
          <w:ilvl w:val="0"/>
          <w:numId w:val="28"/>
        </w:numPr>
        <w:spacing w:after="0" w:line="240" w:lineRule="auto"/>
        <w:rPr>
          <w:rFonts w:asciiTheme="minorHAnsi" w:hAnsiTheme="minorHAnsi"/>
          <w:sz w:val="22"/>
        </w:rPr>
      </w:pPr>
      <w:r w:rsidRPr="00D86E7B">
        <w:rPr>
          <w:rFonts w:asciiTheme="minorHAnsi" w:hAnsiTheme="minorHAnsi"/>
          <w:sz w:val="22"/>
        </w:rPr>
        <w:t>within an agreed system of supervision, plan and deliver challenging</w:t>
      </w:r>
      <w:r>
        <w:rPr>
          <w:rFonts w:asciiTheme="minorHAnsi" w:hAnsiTheme="minorHAnsi"/>
          <w:sz w:val="22"/>
        </w:rPr>
        <w:t xml:space="preserve"> teaching and learning activities and to evaluate and adjust lessons/work plans as appropriate </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use ICT effectively to support learning activities and develop students’ competence and independence in its use</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select and prepare resources necessary to lead learning activities, taking account of students’ interests and language and cultural backgrounds</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monitor and evaluate the needs of students and use detailed knowledge and specialist skills to support students’ learning</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establish productive working relationships with students, acting as a role model and setting high expectations</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develop and implement IEPs together with class teachers</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promote the inclusion and acceptance of all students within the classroom</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encourage students to interact and work co-operatively with others and engage all students in activities</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promote student independence</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play a leading role in supporting the Head of Faculty, Principal and other staff as required in the development of literacy across the curriculum, working with staff and students as needed</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provide objective and accurate feedback and reports, as required, on student achievement, progress and other matters, ensuring the availability of appropriate evidence</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work within the positive discipline policy to anticipate and manage behaviour constructively, promoting self-control and independence</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support the role of parents in students’ learning and contribute to/lead meetings with parents to provide constructive feedback on student progress/achievement etc</w:t>
      </w:r>
    </w:p>
    <w:p w:rsidR="001D379D" w:rsidRDefault="001D379D" w:rsidP="001D379D">
      <w:pPr>
        <w:numPr>
          <w:ilvl w:val="0"/>
          <w:numId w:val="28"/>
        </w:numPr>
        <w:spacing w:line="240" w:lineRule="auto"/>
        <w:rPr>
          <w:rFonts w:asciiTheme="minorHAnsi" w:hAnsiTheme="minorHAnsi"/>
          <w:sz w:val="22"/>
        </w:rPr>
      </w:pPr>
      <w:r>
        <w:rPr>
          <w:rFonts w:asciiTheme="minorHAnsi" w:hAnsiTheme="minorHAnsi"/>
          <w:sz w:val="22"/>
        </w:rPr>
        <w:t>advise on appropriate deployment and use of specialist aid/resources/equipment</w:t>
      </w:r>
    </w:p>
    <w:p w:rsidR="001D379D" w:rsidRDefault="001D379D" w:rsidP="001D379D">
      <w:pPr>
        <w:spacing w:after="0" w:line="240" w:lineRule="auto"/>
        <w:ind w:left="720"/>
        <w:rPr>
          <w:rFonts w:asciiTheme="minorHAnsi" w:hAnsiTheme="minorHAnsi"/>
          <w:sz w:val="22"/>
        </w:rPr>
      </w:pPr>
    </w:p>
    <w:p w:rsidR="001D379D" w:rsidRDefault="001D379D" w:rsidP="001D379D">
      <w:pPr>
        <w:spacing w:after="0"/>
        <w:rPr>
          <w:rFonts w:asciiTheme="minorHAnsi" w:hAnsiTheme="minorHAnsi"/>
          <w:b/>
          <w:sz w:val="22"/>
        </w:rPr>
      </w:pPr>
      <w:r w:rsidRPr="00D86E7B">
        <w:rPr>
          <w:rFonts w:asciiTheme="minorHAnsi" w:hAnsiTheme="minorHAnsi"/>
          <w:b/>
          <w:sz w:val="22"/>
        </w:rPr>
        <w:t>GENERIC RESPONSIBILITIES:</w:t>
      </w:r>
    </w:p>
    <w:p w:rsidR="001D379D" w:rsidRPr="00D86E7B" w:rsidRDefault="001D379D" w:rsidP="001D379D">
      <w:pPr>
        <w:spacing w:after="0" w:line="240" w:lineRule="auto"/>
        <w:rPr>
          <w:rFonts w:asciiTheme="minorHAnsi" w:hAnsiTheme="minorHAnsi"/>
          <w:b/>
          <w:sz w:val="22"/>
        </w:rPr>
      </w:pP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comply with, and assist with, the development of policies and procedures relating to child protection, health, safety and security, confidentiality and data protection, reporting concerns to an appropriate person</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be aware of, and support difference, and ensure all students have equal access to opportunities to learn and develop</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contribute to the overall ethos/work/aims of the Academy</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establish constructive relationships and communication with other agencies/professionals, in liaison with the teacher, to support achievement and progress of students</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deliver out of class learning as agreed within guidelines established by the Academy</w:t>
      </w:r>
    </w:p>
    <w:p w:rsidR="001D379D" w:rsidRPr="00D86E7B" w:rsidRDefault="001D379D" w:rsidP="001D379D">
      <w:pPr>
        <w:numPr>
          <w:ilvl w:val="0"/>
          <w:numId w:val="28"/>
        </w:numPr>
        <w:spacing w:after="0" w:line="240" w:lineRule="auto"/>
        <w:rPr>
          <w:rFonts w:asciiTheme="minorHAnsi" w:hAnsiTheme="minorHAnsi"/>
          <w:sz w:val="22"/>
        </w:rPr>
      </w:pPr>
      <w:r w:rsidRPr="00D86E7B">
        <w:rPr>
          <w:rFonts w:asciiTheme="minorHAnsi" w:hAnsiTheme="minorHAnsi"/>
          <w:sz w:val="22"/>
        </w:rPr>
        <w:t xml:space="preserve">liaise between managers/teaching staff and LSAs. </w:t>
      </w:r>
      <w:r>
        <w:rPr>
          <w:rFonts w:asciiTheme="minorHAnsi" w:hAnsiTheme="minorHAnsi"/>
          <w:sz w:val="22"/>
        </w:rPr>
        <w:t>H</w:t>
      </w:r>
      <w:r w:rsidRPr="00D86E7B">
        <w:rPr>
          <w:rFonts w:asciiTheme="minorHAnsi" w:hAnsiTheme="minorHAnsi"/>
          <w:sz w:val="22"/>
        </w:rPr>
        <w:t xml:space="preserve">old regular team meetings with </w:t>
      </w:r>
      <w:r>
        <w:rPr>
          <w:rFonts w:asciiTheme="minorHAnsi" w:hAnsiTheme="minorHAnsi"/>
          <w:sz w:val="22"/>
        </w:rPr>
        <w:t>LSAs</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undertake appraisal/training/mentoring for other learning support assistants</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take part in the duty programme at breaks and lunchtimes</w:t>
      </w:r>
    </w:p>
    <w:p w:rsidR="001D379D" w:rsidRDefault="001D379D" w:rsidP="001D379D">
      <w:pPr>
        <w:numPr>
          <w:ilvl w:val="0"/>
          <w:numId w:val="28"/>
        </w:numPr>
        <w:autoSpaceDE w:val="0"/>
        <w:autoSpaceDN w:val="0"/>
        <w:adjustRightInd w:val="0"/>
        <w:spacing w:after="0" w:line="240" w:lineRule="auto"/>
        <w:rPr>
          <w:rFonts w:asciiTheme="minorHAnsi" w:hAnsiTheme="minorHAnsi" w:cs="Arial"/>
          <w:sz w:val="22"/>
        </w:rPr>
      </w:pPr>
      <w:r>
        <w:rPr>
          <w:rFonts w:asciiTheme="minorHAnsi" w:hAnsiTheme="minorHAnsi" w:cs="Arial"/>
          <w:sz w:val="22"/>
        </w:rPr>
        <w:t>attend and participate in regular meetings and participate in training and other learning activities, as required</w:t>
      </w:r>
    </w:p>
    <w:p w:rsidR="001D379D" w:rsidRDefault="001D379D" w:rsidP="001D379D">
      <w:pPr>
        <w:numPr>
          <w:ilvl w:val="0"/>
          <w:numId w:val="28"/>
        </w:numPr>
        <w:autoSpaceDE w:val="0"/>
        <w:autoSpaceDN w:val="0"/>
        <w:adjustRightInd w:val="0"/>
        <w:spacing w:after="0" w:line="240" w:lineRule="auto"/>
        <w:rPr>
          <w:rFonts w:asciiTheme="minorHAnsi" w:hAnsiTheme="minorHAnsi" w:cs="Arial"/>
          <w:sz w:val="22"/>
        </w:rPr>
      </w:pPr>
      <w:proofErr w:type="gramStart"/>
      <w:r>
        <w:rPr>
          <w:rFonts w:asciiTheme="minorHAnsi" w:hAnsiTheme="minorHAnsi" w:cs="Arial"/>
          <w:sz w:val="22"/>
        </w:rPr>
        <w:t>actively  support</w:t>
      </w:r>
      <w:proofErr w:type="gramEnd"/>
      <w:r>
        <w:rPr>
          <w:rFonts w:asciiTheme="minorHAnsi" w:hAnsiTheme="minorHAnsi" w:cs="Arial"/>
          <w:sz w:val="22"/>
        </w:rPr>
        <w:t xml:space="preserve"> and participate in the museum learning programme</w:t>
      </w:r>
    </w:p>
    <w:p w:rsidR="001D379D" w:rsidRDefault="001D379D" w:rsidP="001D379D">
      <w:pPr>
        <w:numPr>
          <w:ilvl w:val="0"/>
          <w:numId w:val="28"/>
        </w:numPr>
        <w:autoSpaceDE w:val="0"/>
        <w:autoSpaceDN w:val="0"/>
        <w:adjustRightInd w:val="0"/>
        <w:spacing w:after="0" w:line="240" w:lineRule="auto"/>
        <w:rPr>
          <w:rFonts w:asciiTheme="minorHAnsi" w:hAnsiTheme="minorHAnsi" w:cs="Arial"/>
          <w:sz w:val="22"/>
        </w:rPr>
      </w:pPr>
      <w:r>
        <w:rPr>
          <w:rFonts w:asciiTheme="minorHAnsi" w:hAnsiTheme="minorHAnsi" w:cs="Arial"/>
          <w:sz w:val="22"/>
        </w:rPr>
        <w:t xml:space="preserve">participate in and support the performance management policy </w:t>
      </w:r>
    </w:p>
    <w:p w:rsidR="001D379D" w:rsidRDefault="001D379D" w:rsidP="001D379D">
      <w:pPr>
        <w:numPr>
          <w:ilvl w:val="0"/>
          <w:numId w:val="28"/>
        </w:numPr>
        <w:spacing w:after="0" w:line="240" w:lineRule="auto"/>
        <w:rPr>
          <w:rFonts w:asciiTheme="minorHAnsi" w:hAnsiTheme="minorHAnsi"/>
          <w:sz w:val="22"/>
        </w:rPr>
      </w:pPr>
      <w:r>
        <w:rPr>
          <w:rFonts w:asciiTheme="minorHAnsi" w:hAnsiTheme="minorHAnsi"/>
          <w:sz w:val="22"/>
        </w:rPr>
        <w:t>undertake other tasks as reasonably required by the Headteacher</w:t>
      </w:r>
    </w:p>
    <w:p w:rsidR="001D379D" w:rsidRDefault="001D379D" w:rsidP="001D379D">
      <w:pPr>
        <w:spacing w:after="0" w:line="240" w:lineRule="auto"/>
        <w:rPr>
          <w:rFonts w:asciiTheme="minorHAnsi" w:hAnsiTheme="minorHAnsi"/>
          <w:sz w:val="22"/>
        </w:rPr>
      </w:pPr>
    </w:p>
    <w:p w:rsidR="001D379D" w:rsidRDefault="001D379D" w:rsidP="001D379D">
      <w:pPr>
        <w:spacing w:after="160" w:line="259" w:lineRule="auto"/>
        <w:rPr>
          <w:rFonts w:asciiTheme="minorHAnsi" w:hAnsiTheme="minorHAnsi"/>
          <w:sz w:val="22"/>
        </w:rPr>
      </w:pPr>
      <w:r>
        <w:rPr>
          <w:rFonts w:asciiTheme="minorHAnsi" w:hAnsiTheme="minorHAnsi"/>
          <w:sz w:val="22"/>
        </w:rPr>
        <w:br w:type="page"/>
      </w:r>
    </w:p>
    <w:p w:rsidR="001D379D" w:rsidRDefault="001D379D" w:rsidP="001D379D">
      <w:pPr>
        <w:rPr>
          <w:rFonts w:asciiTheme="minorHAnsi" w:hAnsiTheme="minorHAnsi" w:cs="Arial"/>
          <w:bCs/>
          <w:color w:val="104F75"/>
          <w:sz w:val="44"/>
          <w:szCs w:val="44"/>
        </w:rPr>
      </w:pPr>
      <w:r>
        <w:rPr>
          <w:rFonts w:asciiTheme="minorHAnsi" w:hAnsiTheme="minorHAnsi" w:cs="Arial"/>
          <w:bCs/>
          <w:color w:val="104F75"/>
          <w:sz w:val="44"/>
          <w:szCs w:val="44"/>
        </w:rPr>
        <w:lastRenderedPageBreak/>
        <w:t>Person Specification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0"/>
        <w:gridCol w:w="1417"/>
        <w:gridCol w:w="1418"/>
      </w:tblGrid>
      <w:tr w:rsidR="001D379D" w:rsidRPr="00164059" w:rsidTr="001F7C75">
        <w:tc>
          <w:tcPr>
            <w:tcW w:w="6550" w:type="dxa"/>
            <w:tcBorders>
              <w:top w:val="single" w:sz="4" w:space="0" w:color="auto"/>
              <w:left w:val="single" w:sz="4" w:space="0" w:color="auto"/>
              <w:bottom w:val="single" w:sz="4" w:space="0" w:color="auto"/>
              <w:right w:val="single" w:sz="4" w:space="0" w:color="auto"/>
            </w:tcBorders>
            <w:hideMark/>
          </w:tcPr>
          <w:p w:rsidR="001D379D" w:rsidRPr="00164059" w:rsidRDefault="001D379D" w:rsidP="001F7C75">
            <w:pPr>
              <w:pStyle w:val="NoSpacing"/>
              <w:spacing w:line="276" w:lineRule="auto"/>
              <w:rPr>
                <w:rFonts w:asciiTheme="minorHAnsi" w:hAnsiTheme="minorHAnsi"/>
                <w:b/>
                <w:sz w:val="22"/>
              </w:rPr>
            </w:pPr>
            <w:r w:rsidRPr="00164059">
              <w:rPr>
                <w:rFonts w:asciiTheme="minorHAnsi" w:hAnsiTheme="minorHAnsi"/>
                <w:b/>
                <w:sz w:val="22"/>
              </w:rPr>
              <w:t>Qualifications and experience</w:t>
            </w:r>
          </w:p>
        </w:tc>
        <w:tc>
          <w:tcPr>
            <w:tcW w:w="1417" w:type="dxa"/>
            <w:tcBorders>
              <w:top w:val="single" w:sz="4" w:space="0" w:color="auto"/>
              <w:left w:val="single" w:sz="4" w:space="0" w:color="auto"/>
              <w:bottom w:val="single" w:sz="4" w:space="0" w:color="auto"/>
              <w:right w:val="single" w:sz="4" w:space="0" w:color="auto"/>
            </w:tcBorders>
            <w:hideMark/>
          </w:tcPr>
          <w:p w:rsidR="001D379D" w:rsidRPr="00164059" w:rsidRDefault="001D379D" w:rsidP="001F7C75">
            <w:pPr>
              <w:pStyle w:val="NoSpacing"/>
              <w:spacing w:line="276" w:lineRule="auto"/>
              <w:rPr>
                <w:rFonts w:asciiTheme="minorHAnsi" w:hAnsiTheme="minorHAnsi"/>
                <w:b/>
                <w:sz w:val="22"/>
              </w:rPr>
            </w:pPr>
            <w:r w:rsidRPr="00164059">
              <w:rPr>
                <w:rFonts w:asciiTheme="minorHAnsi" w:hAnsiTheme="minorHAnsi"/>
                <w:b/>
                <w:sz w:val="22"/>
              </w:rPr>
              <w:t>Essential</w:t>
            </w:r>
          </w:p>
        </w:tc>
        <w:tc>
          <w:tcPr>
            <w:tcW w:w="1418" w:type="dxa"/>
            <w:tcBorders>
              <w:top w:val="single" w:sz="4" w:space="0" w:color="auto"/>
              <w:left w:val="single" w:sz="4" w:space="0" w:color="auto"/>
              <w:bottom w:val="single" w:sz="4" w:space="0" w:color="auto"/>
              <w:right w:val="single" w:sz="4" w:space="0" w:color="auto"/>
            </w:tcBorders>
            <w:hideMark/>
          </w:tcPr>
          <w:p w:rsidR="001D379D" w:rsidRPr="00164059" w:rsidRDefault="001D379D" w:rsidP="001F7C75">
            <w:pPr>
              <w:pStyle w:val="NoSpacing"/>
              <w:spacing w:line="276" w:lineRule="auto"/>
              <w:rPr>
                <w:rFonts w:asciiTheme="minorHAnsi" w:hAnsiTheme="minorHAnsi"/>
                <w:b/>
                <w:sz w:val="22"/>
              </w:rPr>
            </w:pPr>
            <w:r w:rsidRPr="00164059">
              <w:rPr>
                <w:rFonts w:asciiTheme="minorHAnsi" w:hAnsiTheme="minorHAnsi"/>
                <w:b/>
                <w:sz w:val="22"/>
              </w:rPr>
              <w:t>Desirable</w:t>
            </w: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b/>
                <w:sz w:val="22"/>
              </w:rPr>
              <w:t>HLTAs</w:t>
            </w:r>
            <w:r>
              <w:rPr>
                <w:rFonts w:asciiTheme="minorHAnsi" w:hAnsiTheme="minorHAnsi"/>
                <w:sz w:val="22"/>
              </w:rPr>
              <w:t xml:space="preserve"> will be able to demonstrate the competencies identified for Teaching Assistants Level 4 and, in addition will be:</w:t>
            </w:r>
          </w:p>
        </w:tc>
        <w:tc>
          <w:tcPr>
            <w:tcW w:w="1417"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NVQ Level 3, STAC or an equivalent qualification</w:t>
            </w:r>
          </w:p>
        </w:tc>
        <w:tc>
          <w:tcPr>
            <w:tcW w:w="1417"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Management qualification e.g. CMS is desirable</w:t>
            </w:r>
          </w:p>
        </w:tc>
        <w:tc>
          <w:tcPr>
            <w:tcW w:w="1417"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cs="Arial"/>
                <w:sz w:val="22"/>
              </w:rPr>
            </w:pPr>
            <w:r>
              <w:rPr>
                <w:rFonts w:asciiTheme="minorHAnsi" w:hAnsiTheme="minorHAnsi"/>
                <w:sz w:val="22"/>
              </w:rPr>
              <w:t>Individuals are likely to be working towards or have achieved assessment as an HLTA</w:t>
            </w:r>
          </w:p>
        </w:tc>
        <w:tc>
          <w:tcPr>
            <w:tcW w:w="1417"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r>
    </w:tbl>
    <w:p w:rsidR="001D379D" w:rsidRDefault="001D379D" w:rsidP="001D379D">
      <w:pPr>
        <w:pStyle w:val="NoSpacing"/>
        <w:rPr>
          <w:rFonts w:asciiTheme="minorHAnsi" w:hAnsiTheme="minorHAnsi"/>
          <w:sz w:val="22"/>
        </w:rPr>
      </w:pP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0"/>
        <w:gridCol w:w="1417"/>
        <w:gridCol w:w="1423"/>
      </w:tblGrid>
      <w:tr w:rsidR="001D379D" w:rsidTr="001F7C75">
        <w:tc>
          <w:tcPr>
            <w:tcW w:w="6550" w:type="dxa"/>
            <w:tcBorders>
              <w:top w:val="single" w:sz="4" w:space="0" w:color="auto"/>
              <w:left w:val="single" w:sz="4" w:space="0" w:color="auto"/>
              <w:bottom w:val="single" w:sz="4" w:space="0" w:color="auto"/>
              <w:right w:val="single" w:sz="4" w:space="0" w:color="auto"/>
            </w:tcBorders>
          </w:tcPr>
          <w:p w:rsidR="001D379D" w:rsidRDefault="001D379D" w:rsidP="001F7C75">
            <w:pPr>
              <w:spacing w:after="0" w:line="240" w:lineRule="auto"/>
              <w:rPr>
                <w:rFonts w:asciiTheme="minorHAnsi" w:hAnsiTheme="minorHAnsi" w:cs="Arial"/>
                <w:sz w:val="22"/>
              </w:rPr>
            </w:pP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Essential</w:t>
            </w:r>
          </w:p>
        </w:tc>
        <w:tc>
          <w:tcPr>
            <w:tcW w:w="1423"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Desirable</w:t>
            </w: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spacing w:after="0" w:line="240" w:lineRule="auto"/>
              <w:rPr>
                <w:rFonts w:asciiTheme="minorHAnsi" w:hAnsiTheme="minorHAnsi" w:cs="Arial"/>
                <w:sz w:val="22"/>
              </w:rPr>
            </w:pPr>
            <w:r>
              <w:rPr>
                <w:rFonts w:asciiTheme="minorHAnsi" w:hAnsiTheme="minorHAnsi" w:cs="Arial"/>
                <w:sz w:val="22"/>
              </w:rPr>
              <w:t>Able to deliver learning activities to small and larger groups of pupils</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23"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spacing w:after="0" w:line="240" w:lineRule="auto"/>
              <w:rPr>
                <w:rFonts w:asciiTheme="minorHAnsi" w:hAnsiTheme="minorHAnsi" w:cs="Arial"/>
                <w:sz w:val="22"/>
              </w:rPr>
            </w:pPr>
            <w:r>
              <w:rPr>
                <w:rFonts w:asciiTheme="minorHAnsi" w:hAnsiTheme="minorHAnsi" w:cs="Arial"/>
                <w:sz w:val="22"/>
              </w:rPr>
              <w:t>Able to differentiate learning activities</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23"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spacing w:after="0" w:line="240" w:lineRule="auto"/>
              <w:rPr>
                <w:rFonts w:asciiTheme="minorHAnsi" w:hAnsiTheme="minorHAnsi" w:cs="Arial"/>
                <w:sz w:val="22"/>
              </w:rPr>
            </w:pPr>
            <w:r>
              <w:rPr>
                <w:rFonts w:asciiTheme="minorHAnsi" w:hAnsiTheme="minorHAnsi" w:cs="Arial"/>
                <w:sz w:val="22"/>
              </w:rPr>
              <w:t>Able to report on the monitoring and assessment of student’s work</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23"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spacing w:after="0" w:line="240" w:lineRule="auto"/>
              <w:rPr>
                <w:rFonts w:asciiTheme="minorHAnsi" w:hAnsiTheme="minorHAnsi" w:cs="Arial"/>
                <w:sz w:val="22"/>
              </w:rPr>
            </w:pPr>
            <w:r>
              <w:rPr>
                <w:rFonts w:asciiTheme="minorHAnsi" w:hAnsiTheme="minorHAnsi" w:cs="Arial"/>
                <w:sz w:val="22"/>
              </w:rPr>
              <w:t>Able to plan the deployment of the TA team</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23"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spacing w:after="0" w:line="240" w:lineRule="auto"/>
              <w:rPr>
                <w:rFonts w:asciiTheme="minorHAnsi" w:hAnsiTheme="minorHAnsi" w:cs="Arial"/>
                <w:sz w:val="22"/>
              </w:rPr>
            </w:pPr>
            <w:r>
              <w:rPr>
                <w:rFonts w:asciiTheme="minorHAnsi" w:hAnsiTheme="minorHAnsi" w:cs="Arial"/>
                <w:sz w:val="22"/>
              </w:rPr>
              <w:t>Able to lead, manage and motivate people</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23"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spacing w:after="0" w:line="240" w:lineRule="auto"/>
              <w:rPr>
                <w:rFonts w:asciiTheme="minorHAnsi" w:hAnsiTheme="minorHAnsi" w:cs="Arial"/>
                <w:sz w:val="22"/>
              </w:rPr>
            </w:pPr>
            <w:r>
              <w:rPr>
                <w:rFonts w:asciiTheme="minorHAnsi" w:hAnsiTheme="minorHAnsi" w:cs="Arial"/>
                <w:sz w:val="22"/>
              </w:rPr>
              <w:t>Able to demonstrate supervisory skills</w:t>
            </w:r>
          </w:p>
        </w:tc>
        <w:tc>
          <w:tcPr>
            <w:tcW w:w="1417"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c>
          <w:tcPr>
            <w:tcW w:w="1423"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spacing w:after="0" w:line="240" w:lineRule="auto"/>
              <w:rPr>
                <w:rFonts w:asciiTheme="minorHAnsi" w:hAnsiTheme="minorHAnsi" w:cs="Arial"/>
                <w:sz w:val="22"/>
              </w:rPr>
            </w:pPr>
            <w:r>
              <w:rPr>
                <w:rFonts w:asciiTheme="minorHAnsi" w:hAnsiTheme="minorHAnsi" w:cs="Arial"/>
                <w:sz w:val="22"/>
              </w:rPr>
              <w:t>Able to use coaching and mentoring skills to develop others</w:t>
            </w:r>
          </w:p>
        </w:tc>
        <w:tc>
          <w:tcPr>
            <w:tcW w:w="1417"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c>
          <w:tcPr>
            <w:tcW w:w="1423"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spacing w:after="0" w:line="240" w:lineRule="auto"/>
              <w:rPr>
                <w:rFonts w:asciiTheme="minorHAnsi" w:hAnsiTheme="minorHAnsi" w:cs="Arial"/>
                <w:sz w:val="22"/>
              </w:rPr>
            </w:pPr>
            <w:r>
              <w:rPr>
                <w:rFonts w:asciiTheme="minorHAnsi" w:hAnsiTheme="minorHAnsi" w:cs="Arial"/>
                <w:sz w:val="22"/>
              </w:rPr>
              <w:t>Able to work effectively with teaching professionals</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23"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spacing w:after="0" w:line="240" w:lineRule="auto"/>
              <w:rPr>
                <w:rFonts w:asciiTheme="minorHAnsi" w:hAnsiTheme="minorHAnsi" w:cs="Arial"/>
                <w:sz w:val="22"/>
              </w:rPr>
            </w:pPr>
            <w:r>
              <w:rPr>
                <w:rFonts w:asciiTheme="minorHAnsi" w:hAnsiTheme="minorHAnsi" w:cs="Arial"/>
                <w:sz w:val="22"/>
              </w:rPr>
              <w:t>Able to plan and organise at a high level</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23"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cs="Arial"/>
                <w:sz w:val="22"/>
              </w:rPr>
            </w:pPr>
            <w:r>
              <w:rPr>
                <w:rFonts w:asciiTheme="minorHAnsi" w:hAnsiTheme="minorHAnsi" w:cs="Arial"/>
                <w:sz w:val="22"/>
              </w:rPr>
              <w:t>Able to use administrative procedures and ICT effectively</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23"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bl>
    <w:p w:rsidR="001D379D" w:rsidRDefault="001D379D" w:rsidP="001D379D">
      <w:pPr>
        <w:pStyle w:val="NoSpacing"/>
        <w:rPr>
          <w:rFonts w:asciiTheme="minorHAnsi" w:hAnsiTheme="minorHAnsi"/>
          <w:sz w:val="22"/>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0"/>
        <w:gridCol w:w="1417"/>
        <w:gridCol w:w="1418"/>
      </w:tblGrid>
      <w:tr w:rsidR="001D379D" w:rsidRPr="00164059" w:rsidTr="001F7C75">
        <w:tc>
          <w:tcPr>
            <w:tcW w:w="6550" w:type="dxa"/>
            <w:tcBorders>
              <w:top w:val="single" w:sz="4" w:space="0" w:color="auto"/>
              <w:left w:val="single" w:sz="4" w:space="0" w:color="auto"/>
              <w:bottom w:val="single" w:sz="4" w:space="0" w:color="auto"/>
              <w:right w:val="single" w:sz="4" w:space="0" w:color="auto"/>
            </w:tcBorders>
            <w:hideMark/>
          </w:tcPr>
          <w:p w:rsidR="001D379D" w:rsidRPr="00164059" w:rsidRDefault="001D379D" w:rsidP="001F7C75">
            <w:pPr>
              <w:pStyle w:val="NoSpacing"/>
              <w:spacing w:line="276" w:lineRule="auto"/>
              <w:rPr>
                <w:rFonts w:asciiTheme="minorHAnsi" w:hAnsiTheme="minorHAnsi"/>
                <w:b/>
                <w:sz w:val="22"/>
              </w:rPr>
            </w:pPr>
            <w:r w:rsidRPr="00164059">
              <w:rPr>
                <w:rFonts w:asciiTheme="minorHAnsi" w:hAnsiTheme="minorHAnsi"/>
                <w:b/>
                <w:sz w:val="22"/>
              </w:rPr>
              <w:t>Personal Qualities and Skills</w:t>
            </w:r>
          </w:p>
          <w:p w:rsidR="001D379D" w:rsidRPr="00164059" w:rsidRDefault="001D379D" w:rsidP="001F7C75">
            <w:pPr>
              <w:pStyle w:val="NoSpacing"/>
              <w:spacing w:line="276" w:lineRule="auto"/>
              <w:rPr>
                <w:rFonts w:asciiTheme="minorHAnsi" w:hAnsiTheme="minorHAnsi"/>
                <w:sz w:val="22"/>
              </w:rPr>
            </w:pPr>
            <w:r w:rsidRPr="00164059">
              <w:rPr>
                <w:rFonts w:asciiTheme="minorHAnsi" w:hAnsiTheme="minorHAnsi"/>
                <w:sz w:val="22"/>
              </w:rPr>
              <w:t>Ideally, we are looking for someone:</w:t>
            </w:r>
          </w:p>
        </w:tc>
        <w:tc>
          <w:tcPr>
            <w:tcW w:w="1417" w:type="dxa"/>
            <w:tcBorders>
              <w:top w:val="single" w:sz="4" w:space="0" w:color="auto"/>
              <w:left w:val="single" w:sz="4" w:space="0" w:color="auto"/>
              <w:bottom w:val="single" w:sz="4" w:space="0" w:color="auto"/>
              <w:right w:val="single" w:sz="4" w:space="0" w:color="auto"/>
            </w:tcBorders>
            <w:hideMark/>
          </w:tcPr>
          <w:p w:rsidR="001D379D" w:rsidRPr="00164059" w:rsidRDefault="001D379D" w:rsidP="001F7C75">
            <w:pPr>
              <w:pStyle w:val="NoSpacing"/>
              <w:spacing w:line="276" w:lineRule="auto"/>
              <w:rPr>
                <w:rFonts w:asciiTheme="minorHAnsi" w:hAnsiTheme="minorHAnsi"/>
                <w:b/>
                <w:sz w:val="22"/>
              </w:rPr>
            </w:pPr>
            <w:r w:rsidRPr="00164059">
              <w:rPr>
                <w:rFonts w:asciiTheme="minorHAnsi" w:hAnsiTheme="minorHAnsi"/>
                <w:b/>
                <w:sz w:val="22"/>
              </w:rPr>
              <w:t>Essential</w:t>
            </w:r>
          </w:p>
        </w:tc>
        <w:tc>
          <w:tcPr>
            <w:tcW w:w="1418" w:type="dxa"/>
            <w:tcBorders>
              <w:top w:val="single" w:sz="4" w:space="0" w:color="auto"/>
              <w:left w:val="single" w:sz="4" w:space="0" w:color="auto"/>
              <w:bottom w:val="single" w:sz="4" w:space="0" w:color="auto"/>
              <w:right w:val="single" w:sz="4" w:space="0" w:color="auto"/>
            </w:tcBorders>
            <w:hideMark/>
          </w:tcPr>
          <w:p w:rsidR="001D379D" w:rsidRPr="00164059" w:rsidRDefault="001D379D" w:rsidP="001F7C75">
            <w:pPr>
              <w:pStyle w:val="NoSpacing"/>
              <w:spacing w:line="276" w:lineRule="auto"/>
              <w:rPr>
                <w:rFonts w:asciiTheme="minorHAnsi" w:hAnsiTheme="minorHAnsi"/>
                <w:b/>
                <w:sz w:val="22"/>
              </w:rPr>
            </w:pPr>
            <w:r w:rsidRPr="00164059">
              <w:rPr>
                <w:rFonts w:asciiTheme="minorHAnsi" w:hAnsiTheme="minorHAnsi"/>
                <w:b/>
                <w:sz w:val="22"/>
              </w:rPr>
              <w:t>Desirable</w:t>
            </w: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Person of integrity</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Ability to maintain confidentiality</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Ability to remain impartial</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Is sympathetic to the needs of the school community</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Have an openness to learning and change</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Have a positive attitude to personal development and training</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Have good interpersonal skills</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Is a good role model for students</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Has passion and believes that every student can succeed</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Is energetic, creative and enthusiastic</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Is co-operative, flexible and responsible</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Is reliable, well organised and committed to high standards</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Is patient, optimistic and has a fantastic sense of humour</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Is able to prioritise</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r w:rsidR="001D379D" w:rsidTr="001F7C75">
        <w:tc>
          <w:tcPr>
            <w:tcW w:w="6550"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t>Is punctual, with a smart appearance</w:t>
            </w:r>
          </w:p>
        </w:tc>
        <w:tc>
          <w:tcPr>
            <w:tcW w:w="1417" w:type="dxa"/>
            <w:tcBorders>
              <w:top w:val="single" w:sz="4" w:space="0" w:color="auto"/>
              <w:left w:val="single" w:sz="4" w:space="0" w:color="auto"/>
              <w:bottom w:val="single" w:sz="4" w:space="0" w:color="auto"/>
              <w:right w:val="single" w:sz="4" w:space="0" w:color="auto"/>
            </w:tcBorders>
            <w:hideMark/>
          </w:tcPr>
          <w:p w:rsidR="001D379D" w:rsidRDefault="001D379D" w:rsidP="001F7C75">
            <w:pPr>
              <w:pStyle w:val="NoSpacing"/>
              <w:spacing w:line="276" w:lineRule="auto"/>
              <w:rPr>
                <w:rFonts w:asciiTheme="minorHAnsi" w:hAnsiTheme="minorHAnsi"/>
                <w:sz w:val="22"/>
              </w:rPr>
            </w:pPr>
            <w:r>
              <w:rPr>
                <w:rFonts w:asciiTheme="minorHAnsi" w:hAnsiTheme="minorHAns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pStyle w:val="NoSpacing"/>
              <w:spacing w:line="276" w:lineRule="auto"/>
              <w:rPr>
                <w:rFonts w:asciiTheme="minorHAnsi" w:hAnsiTheme="minorHAnsi"/>
                <w:sz w:val="22"/>
              </w:rPr>
            </w:pPr>
          </w:p>
        </w:tc>
      </w:tr>
    </w:tbl>
    <w:p w:rsidR="001D379D" w:rsidRDefault="001D379D" w:rsidP="001D379D">
      <w:pPr>
        <w:spacing w:after="160" w:line="254" w:lineRule="auto"/>
      </w:pPr>
    </w:p>
    <w:p w:rsidR="001D379D" w:rsidRDefault="001D379D" w:rsidP="001D379D">
      <w:pPr>
        <w:spacing w:after="160" w:line="259" w:lineRule="auto"/>
      </w:pPr>
      <w:r>
        <w:br w:type="page"/>
      </w:r>
    </w:p>
    <w:p w:rsidR="001D379D" w:rsidRDefault="001D379D" w:rsidP="001D379D">
      <w:pPr>
        <w:spacing w:after="160" w:line="254" w:lineRule="auto"/>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0"/>
        <w:gridCol w:w="1417"/>
        <w:gridCol w:w="1418"/>
      </w:tblGrid>
      <w:tr w:rsidR="001D379D" w:rsidRPr="00164059" w:rsidTr="001F7C75">
        <w:tc>
          <w:tcPr>
            <w:tcW w:w="6550" w:type="dxa"/>
            <w:shd w:val="clear" w:color="auto" w:fill="auto"/>
          </w:tcPr>
          <w:p w:rsidR="001D379D" w:rsidRPr="00164059" w:rsidRDefault="001D379D" w:rsidP="001F7C75">
            <w:pPr>
              <w:rPr>
                <w:rFonts w:eastAsia="Calibri"/>
                <w:b/>
              </w:rPr>
            </w:pPr>
            <w:r w:rsidRPr="00164059">
              <w:rPr>
                <w:rFonts w:eastAsia="Calibri"/>
                <w:b/>
              </w:rPr>
              <w:t>Safeguarding</w:t>
            </w:r>
          </w:p>
        </w:tc>
        <w:tc>
          <w:tcPr>
            <w:tcW w:w="1417" w:type="dxa"/>
            <w:shd w:val="clear" w:color="auto" w:fill="auto"/>
          </w:tcPr>
          <w:p w:rsidR="001D379D" w:rsidRPr="00164059" w:rsidRDefault="001D379D" w:rsidP="001F7C75">
            <w:pPr>
              <w:rPr>
                <w:rFonts w:eastAsia="Calibri"/>
                <w:b/>
              </w:rPr>
            </w:pPr>
            <w:r w:rsidRPr="00164059">
              <w:rPr>
                <w:rFonts w:eastAsia="Calibri"/>
                <w:b/>
              </w:rPr>
              <w:t>Essential</w:t>
            </w:r>
          </w:p>
        </w:tc>
        <w:tc>
          <w:tcPr>
            <w:tcW w:w="1418" w:type="dxa"/>
            <w:shd w:val="clear" w:color="auto" w:fill="auto"/>
          </w:tcPr>
          <w:p w:rsidR="001D379D" w:rsidRPr="00164059" w:rsidRDefault="001D379D" w:rsidP="001F7C75">
            <w:pPr>
              <w:jc w:val="center"/>
              <w:rPr>
                <w:rFonts w:eastAsia="Calibri"/>
                <w:b/>
              </w:rPr>
            </w:pPr>
            <w:r w:rsidRPr="00164059">
              <w:rPr>
                <w:rFonts w:eastAsia="Calibri"/>
                <w:b/>
              </w:rPr>
              <w:t>Desirable</w:t>
            </w:r>
          </w:p>
        </w:tc>
      </w:tr>
      <w:tr w:rsidR="001D379D" w:rsidRPr="00E44B79" w:rsidTr="001F7C75">
        <w:tc>
          <w:tcPr>
            <w:tcW w:w="6550" w:type="dxa"/>
            <w:shd w:val="clear" w:color="auto" w:fill="auto"/>
          </w:tcPr>
          <w:p w:rsidR="001D379D" w:rsidRPr="00A66E94" w:rsidRDefault="001D379D" w:rsidP="001F7C75">
            <w:pPr>
              <w:rPr>
                <w:rFonts w:eastAsia="Calibri"/>
                <w:szCs w:val="20"/>
              </w:rPr>
            </w:pPr>
            <w:r w:rsidRPr="00A66E94">
              <w:rPr>
                <w:rFonts w:eastAsia="Calibri"/>
                <w:szCs w:val="20"/>
              </w:rPr>
              <w:t>Staff uphold public trust in the profession and maintain high standards of ethics and behaviour, within and outside school by;</w:t>
            </w:r>
          </w:p>
          <w:p w:rsidR="001D379D" w:rsidRPr="00A66E94" w:rsidRDefault="001D379D" w:rsidP="001D379D">
            <w:pPr>
              <w:numPr>
                <w:ilvl w:val="0"/>
                <w:numId w:val="21"/>
              </w:numPr>
              <w:spacing w:after="0" w:line="240" w:lineRule="auto"/>
              <w:rPr>
                <w:rFonts w:eastAsia="Calibri"/>
                <w:szCs w:val="20"/>
              </w:rPr>
            </w:pPr>
            <w:r w:rsidRPr="00A66E94">
              <w:rPr>
                <w:rFonts w:eastAsia="Calibri"/>
                <w:szCs w:val="20"/>
              </w:rPr>
              <w:t>treating students with dignity, building relationships rooted in mutual respect, and at all times observing proper boundaries appropriate to a teacher’s professional position</w:t>
            </w:r>
          </w:p>
          <w:p w:rsidR="001D379D" w:rsidRPr="00A66E94" w:rsidRDefault="001D379D" w:rsidP="001D379D">
            <w:pPr>
              <w:numPr>
                <w:ilvl w:val="0"/>
                <w:numId w:val="21"/>
              </w:numPr>
              <w:spacing w:after="0" w:line="240" w:lineRule="auto"/>
              <w:rPr>
                <w:rFonts w:eastAsia="Calibri"/>
                <w:szCs w:val="20"/>
              </w:rPr>
            </w:pPr>
            <w:r w:rsidRPr="00A66E94">
              <w:rPr>
                <w:rFonts w:eastAsia="Calibri"/>
                <w:szCs w:val="20"/>
              </w:rPr>
              <w:t>having regard to the need to safeguard students’ well-being, in accordance with statutory provisions</w:t>
            </w:r>
          </w:p>
          <w:p w:rsidR="001D379D" w:rsidRPr="00A66E94" w:rsidRDefault="001D379D" w:rsidP="001D379D">
            <w:pPr>
              <w:numPr>
                <w:ilvl w:val="0"/>
                <w:numId w:val="21"/>
              </w:numPr>
              <w:spacing w:after="0" w:line="240" w:lineRule="auto"/>
              <w:rPr>
                <w:rFonts w:eastAsia="Calibri"/>
                <w:szCs w:val="20"/>
              </w:rPr>
            </w:pPr>
            <w:r w:rsidRPr="00A66E94">
              <w:rPr>
                <w:rFonts w:eastAsia="Calibri"/>
                <w:szCs w:val="20"/>
              </w:rPr>
              <w:t>showing tolerance of and respect for the rights of others</w:t>
            </w:r>
          </w:p>
          <w:p w:rsidR="001D379D" w:rsidRPr="00A66E94" w:rsidRDefault="001D379D" w:rsidP="001D379D">
            <w:pPr>
              <w:numPr>
                <w:ilvl w:val="0"/>
                <w:numId w:val="21"/>
              </w:numPr>
              <w:spacing w:after="0" w:line="240" w:lineRule="auto"/>
              <w:rPr>
                <w:rFonts w:eastAsia="Calibri"/>
                <w:szCs w:val="20"/>
              </w:rPr>
            </w:pPr>
            <w:r w:rsidRPr="00A66E94">
              <w:rPr>
                <w:rFonts w:eastAsia="Calibri"/>
                <w:szCs w:val="20"/>
              </w:rPr>
              <w:t>not undermining fundamental British Values, including democracy, the rule of law, individual liberty and mutual respect, and tolerance of those with different faiths and beliefs</w:t>
            </w:r>
          </w:p>
          <w:p w:rsidR="001D379D" w:rsidRPr="00A66E94" w:rsidRDefault="001D379D" w:rsidP="001D379D">
            <w:pPr>
              <w:numPr>
                <w:ilvl w:val="0"/>
                <w:numId w:val="21"/>
              </w:numPr>
              <w:spacing w:after="0" w:line="240" w:lineRule="auto"/>
              <w:rPr>
                <w:rFonts w:eastAsia="Calibri"/>
                <w:szCs w:val="20"/>
              </w:rPr>
            </w:pPr>
            <w:r w:rsidRPr="00A66E94">
              <w:rPr>
                <w:rFonts w:eastAsia="Calibri"/>
                <w:szCs w:val="20"/>
              </w:rPr>
              <w:t>ensuring that personal beliefs are not expressed in ways which exploit students’ vulnerability or might lead them to break the law</w:t>
            </w:r>
          </w:p>
          <w:p w:rsidR="001D379D" w:rsidRPr="00A66E94" w:rsidRDefault="001D379D" w:rsidP="001F7C75">
            <w:pPr>
              <w:rPr>
                <w:rFonts w:eastAsia="Calibri"/>
                <w:szCs w:val="20"/>
              </w:rPr>
            </w:pPr>
          </w:p>
        </w:tc>
        <w:tc>
          <w:tcPr>
            <w:tcW w:w="1417" w:type="dxa"/>
            <w:shd w:val="clear" w:color="auto" w:fill="auto"/>
          </w:tcPr>
          <w:p w:rsidR="001D379D" w:rsidRPr="00E44B79" w:rsidRDefault="001D379D" w:rsidP="001F7C75">
            <w:pPr>
              <w:rPr>
                <w:rFonts w:eastAsia="Calibri"/>
                <w:sz w:val="22"/>
              </w:rPr>
            </w:pPr>
            <w:r w:rsidRPr="00E44B79">
              <w:rPr>
                <w:rFonts w:eastAsia="Calibri"/>
                <w:sz w:val="22"/>
              </w:rPr>
              <w:sym w:font="Wingdings" w:char="F0FC"/>
            </w:r>
          </w:p>
          <w:p w:rsidR="001D379D" w:rsidRPr="00E44B79" w:rsidRDefault="001D379D" w:rsidP="001F7C75">
            <w:pPr>
              <w:rPr>
                <w:rFonts w:eastAsia="Calibri"/>
                <w:sz w:val="22"/>
              </w:rPr>
            </w:pPr>
            <w:r w:rsidRPr="00E44B79">
              <w:rPr>
                <w:rFonts w:eastAsia="Calibri"/>
                <w:sz w:val="22"/>
              </w:rPr>
              <w:sym w:font="Wingdings" w:char="F0FC"/>
            </w:r>
          </w:p>
          <w:p w:rsidR="001D379D" w:rsidRPr="00E44B79" w:rsidRDefault="001D379D" w:rsidP="001F7C75">
            <w:pPr>
              <w:rPr>
                <w:rFonts w:eastAsia="Calibri"/>
                <w:sz w:val="22"/>
              </w:rPr>
            </w:pPr>
            <w:r w:rsidRPr="00E44B79">
              <w:rPr>
                <w:rFonts w:eastAsia="Calibri"/>
                <w:sz w:val="22"/>
              </w:rPr>
              <w:sym w:font="Wingdings" w:char="F0FC"/>
            </w:r>
          </w:p>
          <w:p w:rsidR="001D379D" w:rsidRPr="00E44B79" w:rsidRDefault="001D379D" w:rsidP="001F7C75">
            <w:pPr>
              <w:rPr>
                <w:rFonts w:eastAsia="Calibri"/>
                <w:sz w:val="22"/>
              </w:rPr>
            </w:pPr>
          </w:p>
          <w:p w:rsidR="001D379D" w:rsidRPr="00E44B79" w:rsidRDefault="001D379D" w:rsidP="001F7C75">
            <w:pPr>
              <w:rPr>
                <w:rFonts w:eastAsia="Calibri"/>
                <w:sz w:val="22"/>
              </w:rPr>
            </w:pPr>
            <w:r w:rsidRPr="00E44B79">
              <w:rPr>
                <w:rFonts w:eastAsia="Calibri"/>
                <w:sz w:val="22"/>
              </w:rPr>
              <w:sym w:font="Wingdings" w:char="F0FC"/>
            </w:r>
          </w:p>
          <w:p w:rsidR="001D379D" w:rsidRPr="00E44B79" w:rsidRDefault="001D379D" w:rsidP="001F7C75">
            <w:pPr>
              <w:rPr>
                <w:rFonts w:eastAsia="Calibri"/>
                <w:sz w:val="22"/>
              </w:rPr>
            </w:pPr>
          </w:p>
          <w:p w:rsidR="001D379D" w:rsidRPr="00E44B79" w:rsidRDefault="001D379D" w:rsidP="001F7C75">
            <w:pPr>
              <w:rPr>
                <w:rFonts w:eastAsia="Calibri"/>
                <w:sz w:val="22"/>
              </w:rPr>
            </w:pPr>
            <w:r w:rsidRPr="00E44B79">
              <w:rPr>
                <w:rFonts w:eastAsia="Calibri"/>
                <w:sz w:val="22"/>
              </w:rPr>
              <w:sym w:font="Wingdings" w:char="F0FC"/>
            </w:r>
          </w:p>
          <w:p w:rsidR="001D379D" w:rsidRPr="00E44B79" w:rsidRDefault="001D379D" w:rsidP="001F7C75">
            <w:pPr>
              <w:rPr>
                <w:rFonts w:eastAsia="Calibri"/>
                <w:sz w:val="22"/>
              </w:rPr>
            </w:pPr>
          </w:p>
        </w:tc>
        <w:tc>
          <w:tcPr>
            <w:tcW w:w="1418" w:type="dxa"/>
            <w:shd w:val="clear" w:color="auto" w:fill="auto"/>
          </w:tcPr>
          <w:p w:rsidR="001D379D" w:rsidRPr="00E44B79" w:rsidRDefault="001D379D" w:rsidP="001F7C75">
            <w:pPr>
              <w:jc w:val="center"/>
              <w:rPr>
                <w:rFonts w:eastAsia="Calibri"/>
                <w:sz w:val="22"/>
              </w:rPr>
            </w:pPr>
          </w:p>
        </w:tc>
      </w:tr>
      <w:tr w:rsidR="001D379D" w:rsidRPr="00E44B79" w:rsidTr="001F7C75">
        <w:tc>
          <w:tcPr>
            <w:tcW w:w="6550" w:type="dxa"/>
            <w:shd w:val="clear" w:color="auto" w:fill="auto"/>
          </w:tcPr>
          <w:p w:rsidR="001D379D" w:rsidRPr="00A66E94" w:rsidRDefault="001D379D" w:rsidP="001F7C75">
            <w:pPr>
              <w:pStyle w:val="Default"/>
              <w:rPr>
                <w:rFonts w:ascii="Trebuchet MS" w:hAnsi="Trebuchet MS"/>
                <w:sz w:val="20"/>
                <w:szCs w:val="20"/>
              </w:rPr>
            </w:pPr>
            <w:r w:rsidRPr="00A66E94">
              <w:rPr>
                <w:rFonts w:ascii="Trebuchet MS" w:hAnsi="Trebuchet MS"/>
                <w:sz w:val="20"/>
                <w:szCs w:val="20"/>
              </w:rPr>
              <w:t>Staff must have a proper and professional regard for the ethos, policies and practice of the academy and maintain high standards in their own attendance and punctuality</w:t>
            </w:r>
          </w:p>
        </w:tc>
        <w:tc>
          <w:tcPr>
            <w:tcW w:w="1417" w:type="dxa"/>
            <w:shd w:val="clear" w:color="auto" w:fill="auto"/>
          </w:tcPr>
          <w:p w:rsidR="001D379D" w:rsidRPr="00E44B79" w:rsidRDefault="001D379D" w:rsidP="001F7C75">
            <w:pPr>
              <w:rPr>
                <w:rFonts w:eastAsia="Calibri"/>
                <w:sz w:val="22"/>
              </w:rPr>
            </w:pPr>
            <w:r w:rsidRPr="00E44B79">
              <w:rPr>
                <w:rFonts w:eastAsia="Calibri"/>
                <w:sz w:val="22"/>
              </w:rPr>
              <w:sym w:font="Wingdings" w:char="F0FC"/>
            </w:r>
          </w:p>
        </w:tc>
        <w:tc>
          <w:tcPr>
            <w:tcW w:w="1418" w:type="dxa"/>
            <w:shd w:val="clear" w:color="auto" w:fill="auto"/>
          </w:tcPr>
          <w:p w:rsidR="001D379D" w:rsidRPr="00E44B79" w:rsidRDefault="001D379D" w:rsidP="001F7C75">
            <w:pPr>
              <w:jc w:val="center"/>
              <w:rPr>
                <w:rFonts w:eastAsia="Calibri"/>
                <w:sz w:val="22"/>
              </w:rPr>
            </w:pPr>
          </w:p>
        </w:tc>
      </w:tr>
      <w:tr w:rsidR="001D379D" w:rsidRPr="00E44B79" w:rsidTr="001F7C75">
        <w:tc>
          <w:tcPr>
            <w:tcW w:w="6550" w:type="dxa"/>
            <w:shd w:val="clear" w:color="auto" w:fill="auto"/>
          </w:tcPr>
          <w:p w:rsidR="001D379D" w:rsidRPr="00A66E94" w:rsidRDefault="001D379D" w:rsidP="001F7C75">
            <w:pPr>
              <w:rPr>
                <w:rFonts w:eastAsia="Calibri"/>
                <w:szCs w:val="20"/>
              </w:rPr>
            </w:pPr>
            <w:r w:rsidRPr="00A66E94">
              <w:rPr>
                <w:rFonts w:eastAsia="Calibri"/>
                <w:szCs w:val="20"/>
              </w:rPr>
              <w:t>Staff must have an understanding of, and always act within, the statutory frameworks which set out their professional duties and responsibilities</w:t>
            </w:r>
          </w:p>
        </w:tc>
        <w:tc>
          <w:tcPr>
            <w:tcW w:w="1417" w:type="dxa"/>
            <w:shd w:val="clear" w:color="auto" w:fill="auto"/>
          </w:tcPr>
          <w:p w:rsidR="001D379D" w:rsidRPr="00E44B79" w:rsidRDefault="001D379D" w:rsidP="001F7C75">
            <w:pPr>
              <w:rPr>
                <w:rFonts w:eastAsia="Calibri"/>
                <w:sz w:val="22"/>
              </w:rPr>
            </w:pPr>
            <w:r w:rsidRPr="00E44B79">
              <w:rPr>
                <w:rFonts w:eastAsia="Calibri"/>
                <w:sz w:val="22"/>
              </w:rPr>
              <w:sym w:font="Wingdings" w:char="F0FC"/>
            </w:r>
          </w:p>
        </w:tc>
        <w:tc>
          <w:tcPr>
            <w:tcW w:w="1418" w:type="dxa"/>
            <w:shd w:val="clear" w:color="auto" w:fill="auto"/>
          </w:tcPr>
          <w:p w:rsidR="001D379D" w:rsidRPr="00E44B79" w:rsidRDefault="001D379D" w:rsidP="001F7C75">
            <w:pPr>
              <w:jc w:val="center"/>
              <w:rPr>
                <w:rFonts w:eastAsia="Calibri"/>
                <w:sz w:val="22"/>
              </w:rPr>
            </w:pPr>
          </w:p>
        </w:tc>
      </w:tr>
    </w:tbl>
    <w:p w:rsidR="001D379D" w:rsidRDefault="001D379D" w:rsidP="001D379D">
      <w:pPr>
        <w:pStyle w:val="NoSpacing"/>
        <w:spacing w:line="276" w:lineRule="auto"/>
        <w:rPr>
          <w:sz w:val="1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0"/>
        <w:gridCol w:w="1417"/>
        <w:gridCol w:w="1418"/>
      </w:tblGrid>
      <w:tr w:rsidR="001D379D" w:rsidRPr="00084212" w:rsidTr="001F7C75">
        <w:tc>
          <w:tcPr>
            <w:tcW w:w="6550" w:type="dxa"/>
            <w:tcBorders>
              <w:top w:val="single" w:sz="4" w:space="0" w:color="auto"/>
              <w:left w:val="single" w:sz="4" w:space="0" w:color="auto"/>
              <w:bottom w:val="single" w:sz="4" w:space="0" w:color="auto"/>
              <w:right w:val="single" w:sz="4" w:space="0" w:color="auto"/>
            </w:tcBorders>
          </w:tcPr>
          <w:p w:rsidR="001D379D" w:rsidRPr="00084212" w:rsidRDefault="001D379D" w:rsidP="001F7C75">
            <w:pPr>
              <w:jc w:val="both"/>
              <w:rPr>
                <w:rFonts w:eastAsia="Calibri"/>
                <w:b/>
              </w:rPr>
            </w:pPr>
            <w:r w:rsidRPr="00084212">
              <w:rPr>
                <w:rFonts w:eastAsia="Calibri"/>
                <w:b/>
              </w:rPr>
              <w:t>Health and Safety</w:t>
            </w:r>
          </w:p>
        </w:tc>
        <w:tc>
          <w:tcPr>
            <w:tcW w:w="1417" w:type="dxa"/>
            <w:tcBorders>
              <w:top w:val="single" w:sz="4" w:space="0" w:color="auto"/>
              <w:left w:val="single" w:sz="4" w:space="0" w:color="auto"/>
              <w:bottom w:val="single" w:sz="4" w:space="0" w:color="auto"/>
              <w:right w:val="single" w:sz="4" w:space="0" w:color="auto"/>
            </w:tcBorders>
          </w:tcPr>
          <w:p w:rsidR="001D379D" w:rsidRPr="00084212" w:rsidRDefault="001D379D" w:rsidP="001F7C75">
            <w:pPr>
              <w:rPr>
                <w:rFonts w:eastAsia="Calibri"/>
                <w:b/>
              </w:rPr>
            </w:pPr>
            <w:r w:rsidRPr="00084212">
              <w:rPr>
                <w:rFonts w:eastAsia="Calibri"/>
                <w:b/>
              </w:rPr>
              <w:t>Essential</w:t>
            </w:r>
          </w:p>
        </w:tc>
        <w:tc>
          <w:tcPr>
            <w:tcW w:w="1418" w:type="dxa"/>
            <w:tcBorders>
              <w:top w:val="single" w:sz="4" w:space="0" w:color="auto"/>
              <w:left w:val="single" w:sz="4" w:space="0" w:color="auto"/>
              <w:bottom w:val="single" w:sz="4" w:space="0" w:color="auto"/>
              <w:right w:val="single" w:sz="4" w:space="0" w:color="auto"/>
            </w:tcBorders>
          </w:tcPr>
          <w:p w:rsidR="001D379D" w:rsidRPr="00084212" w:rsidRDefault="001D379D" w:rsidP="001F7C75">
            <w:pPr>
              <w:rPr>
                <w:rFonts w:eastAsia="Calibri"/>
                <w:b/>
              </w:rPr>
            </w:pPr>
            <w:r w:rsidRPr="00084212">
              <w:rPr>
                <w:rFonts w:eastAsia="Calibri"/>
                <w:b/>
              </w:rPr>
              <w:t>Desirable</w:t>
            </w:r>
          </w:p>
        </w:tc>
      </w:tr>
      <w:tr w:rsidR="001D379D" w:rsidTr="001F7C75">
        <w:tc>
          <w:tcPr>
            <w:tcW w:w="6550" w:type="dxa"/>
            <w:tcBorders>
              <w:top w:val="single" w:sz="4" w:space="0" w:color="auto"/>
              <w:left w:val="single" w:sz="4" w:space="0" w:color="auto"/>
              <w:bottom w:val="single" w:sz="4" w:space="0" w:color="auto"/>
              <w:right w:val="single" w:sz="4" w:space="0" w:color="auto"/>
            </w:tcBorders>
          </w:tcPr>
          <w:p w:rsidR="001D379D" w:rsidRPr="002B39C4" w:rsidRDefault="001D379D" w:rsidP="001F7C75">
            <w:pPr>
              <w:pStyle w:val="NoSpacing"/>
              <w:jc w:val="both"/>
            </w:pPr>
            <w:r>
              <w:t>B</w:t>
            </w:r>
            <w:r w:rsidRPr="00AD522A">
              <w:t>e familiar with and adhere to relevant parts of the Academy’s Health and Safety policy</w:t>
            </w:r>
          </w:p>
        </w:tc>
        <w:tc>
          <w:tcPr>
            <w:tcW w:w="1417" w:type="dxa"/>
            <w:tcBorders>
              <w:top w:val="single" w:sz="4" w:space="0" w:color="auto"/>
              <w:left w:val="single" w:sz="4" w:space="0" w:color="auto"/>
              <w:bottom w:val="single" w:sz="4" w:space="0" w:color="auto"/>
              <w:right w:val="single" w:sz="4" w:space="0" w:color="auto"/>
            </w:tcBorders>
          </w:tcPr>
          <w:p w:rsidR="001D379D" w:rsidRDefault="001D379D" w:rsidP="001F7C75">
            <w:pPr>
              <w:spacing w:after="0" w:line="240" w:lineRule="auto"/>
              <w:rPr>
                <w:szCs w:val="20"/>
              </w:rPr>
            </w:pPr>
            <w:r>
              <w:rPr>
                <w:szCs w:val="20"/>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spacing w:after="0" w:line="240" w:lineRule="auto"/>
              <w:rPr>
                <w:szCs w:val="20"/>
              </w:rPr>
            </w:pPr>
          </w:p>
        </w:tc>
      </w:tr>
      <w:tr w:rsidR="001D379D" w:rsidTr="001F7C75">
        <w:trPr>
          <w:trHeight w:val="600"/>
        </w:trPr>
        <w:tc>
          <w:tcPr>
            <w:tcW w:w="6550" w:type="dxa"/>
            <w:tcBorders>
              <w:top w:val="single" w:sz="4" w:space="0" w:color="auto"/>
              <w:left w:val="single" w:sz="4" w:space="0" w:color="auto"/>
              <w:bottom w:val="single" w:sz="4" w:space="0" w:color="auto"/>
              <w:right w:val="single" w:sz="4" w:space="0" w:color="auto"/>
            </w:tcBorders>
          </w:tcPr>
          <w:p w:rsidR="001D379D" w:rsidRPr="00AD522A" w:rsidRDefault="001D379D" w:rsidP="001F7C75">
            <w:pPr>
              <w:pStyle w:val="NoSpacing"/>
              <w:jc w:val="both"/>
            </w:pPr>
            <w:r>
              <w:t>P</w:t>
            </w:r>
            <w:r w:rsidRPr="00AD522A">
              <w:t>romote and safeguard the welfare of children and young people you are responsible for or come into contact with</w:t>
            </w:r>
          </w:p>
        </w:tc>
        <w:tc>
          <w:tcPr>
            <w:tcW w:w="1417" w:type="dxa"/>
            <w:tcBorders>
              <w:top w:val="single" w:sz="4" w:space="0" w:color="auto"/>
              <w:left w:val="single" w:sz="4" w:space="0" w:color="auto"/>
              <w:bottom w:val="single" w:sz="4" w:space="0" w:color="auto"/>
              <w:right w:val="single" w:sz="4" w:space="0" w:color="auto"/>
            </w:tcBorders>
          </w:tcPr>
          <w:p w:rsidR="001D379D" w:rsidRDefault="001D379D" w:rsidP="001F7C75">
            <w:pPr>
              <w:spacing w:after="0" w:line="240" w:lineRule="auto"/>
              <w:rPr>
                <w:szCs w:val="20"/>
              </w:rPr>
            </w:pPr>
            <w:r>
              <w:rPr>
                <w:szCs w:val="20"/>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spacing w:after="0" w:line="240" w:lineRule="auto"/>
              <w:rPr>
                <w:szCs w:val="20"/>
              </w:rPr>
            </w:pPr>
          </w:p>
        </w:tc>
      </w:tr>
      <w:tr w:rsidR="001D379D" w:rsidTr="001F7C75">
        <w:trPr>
          <w:trHeight w:val="858"/>
        </w:trPr>
        <w:tc>
          <w:tcPr>
            <w:tcW w:w="6550" w:type="dxa"/>
            <w:tcBorders>
              <w:top w:val="single" w:sz="4" w:space="0" w:color="auto"/>
              <w:left w:val="single" w:sz="4" w:space="0" w:color="auto"/>
              <w:bottom w:val="single" w:sz="4" w:space="0" w:color="auto"/>
              <w:right w:val="single" w:sz="4" w:space="0" w:color="auto"/>
            </w:tcBorders>
          </w:tcPr>
          <w:p w:rsidR="001D379D" w:rsidRPr="00AD522A" w:rsidRDefault="001D379D" w:rsidP="001F7C75">
            <w:pPr>
              <w:pStyle w:val="NoSpacing"/>
              <w:jc w:val="both"/>
            </w:pPr>
            <w:r>
              <w:t>Be</w:t>
            </w:r>
            <w:r w:rsidRPr="00AD522A">
              <w:t xml:space="preserve"> aware of and comply with policies and procedures relating to safeguarding, health, safety and security, confidentiality and data protection, reporting all concerns to an appropriate person</w:t>
            </w:r>
          </w:p>
        </w:tc>
        <w:tc>
          <w:tcPr>
            <w:tcW w:w="1417" w:type="dxa"/>
            <w:tcBorders>
              <w:top w:val="single" w:sz="4" w:space="0" w:color="auto"/>
              <w:left w:val="single" w:sz="4" w:space="0" w:color="auto"/>
              <w:bottom w:val="single" w:sz="4" w:space="0" w:color="auto"/>
              <w:right w:val="single" w:sz="4" w:space="0" w:color="auto"/>
            </w:tcBorders>
          </w:tcPr>
          <w:p w:rsidR="001D379D" w:rsidRDefault="001D379D" w:rsidP="001F7C75">
            <w:pPr>
              <w:spacing w:after="0" w:line="240" w:lineRule="auto"/>
              <w:rPr>
                <w:szCs w:val="20"/>
              </w:rPr>
            </w:pPr>
            <w:r>
              <w:rPr>
                <w:szCs w:val="20"/>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D379D" w:rsidRDefault="001D379D" w:rsidP="001F7C75">
            <w:pPr>
              <w:spacing w:after="0" w:line="240" w:lineRule="auto"/>
              <w:rPr>
                <w:szCs w:val="20"/>
              </w:rPr>
            </w:pPr>
          </w:p>
        </w:tc>
      </w:tr>
    </w:tbl>
    <w:p w:rsidR="001D379D" w:rsidRDefault="001D379D" w:rsidP="001D379D">
      <w:pPr>
        <w:pStyle w:val="NoSpacing"/>
        <w:spacing w:line="276" w:lineRule="auto"/>
        <w:rPr>
          <w:sz w:val="18"/>
        </w:rPr>
      </w:pPr>
    </w:p>
    <w:p w:rsidR="001D379D" w:rsidRDefault="001D379D" w:rsidP="001D379D">
      <w:pPr>
        <w:pStyle w:val="NoSpacing"/>
        <w:spacing w:line="276" w:lineRule="auto"/>
        <w:rPr>
          <w:sz w:val="18"/>
        </w:rPr>
      </w:pPr>
      <w:r>
        <w:rPr>
          <w:sz w:val="18"/>
        </w:rPr>
        <w:t>SS – Supporting Statement</w:t>
      </w:r>
    </w:p>
    <w:p w:rsidR="001D379D" w:rsidRDefault="001D379D" w:rsidP="001D379D">
      <w:pPr>
        <w:pStyle w:val="NoSpacing"/>
        <w:spacing w:line="276" w:lineRule="auto"/>
        <w:rPr>
          <w:sz w:val="18"/>
        </w:rPr>
      </w:pPr>
      <w:r>
        <w:rPr>
          <w:sz w:val="18"/>
        </w:rPr>
        <w:t>Ref – Written references</w:t>
      </w:r>
    </w:p>
    <w:p w:rsidR="001D379D" w:rsidRDefault="001D379D" w:rsidP="001D379D">
      <w:pPr>
        <w:pStyle w:val="NoSpacing"/>
        <w:spacing w:line="276" w:lineRule="auto"/>
        <w:rPr>
          <w:sz w:val="18"/>
        </w:rPr>
      </w:pPr>
      <w:r>
        <w:rPr>
          <w:sz w:val="18"/>
        </w:rPr>
        <w:t>FI – Formal interview</w:t>
      </w:r>
    </w:p>
    <w:p w:rsidR="001D379D" w:rsidRDefault="001D379D" w:rsidP="001D379D">
      <w:pPr>
        <w:pStyle w:val="NoSpacing"/>
        <w:spacing w:line="276" w:lineRule="auto"/>
        <w:rPr>
          <w:sz w:val="18"/>
        </w:rPr>
      </w:pPr>
      <w:r>
        <w:rPr>
          <w:sz w:val="18"/>
        </w:rPr>
        <w:t>Activity – Selection of activities</w:t>
      </w:r>
    </w:p>
    <w:p w:rsidR="001D379D" w:rsidRDefault="001D379D" w:rsidP="001D379D"/>
    <w:p w:rsidR="001D379D" w:rsidRPr="00D06EF3" w:rsidRDefault="001D379D" w:rsidP="001D379D">
      <w:pPr>
        <w:rPr>
          <w:rFonts w:asciiTheme="minorHAnsi" w:hAnsiTheme="minorHAnsi"/>
          <w:sz w:val="22"/>
        </w:rPr>
      </w:pPr>
    </w:p>
    <w:p w:rsidR="008C0AC4" w:rsidRDefault="008C0AC4" w:rsidP="008C0AC4">
      <w:pPr>
        <w:spacing w:after="160" w:line="256" w:lineRule="auto"/>
        <w:jc w:val="both"/>
      </w:pPr>
    </w:p>
    <w:p w:rsidR="008C0AC4" w:rsidRDefault="008C0AC4" w:rsidP="008C0AC4">
      <w:pPr>
        <w:spacing w:after="160" w:line="256" w:lineRule="auto"/>
        <w:jc w:val="both"/>
      </w:pPr>
    </w:p>
    <w:p w:rsidR="0031135A" w:rsidRDefault="0031135A" w:rsidP="00CA693E"/>
    <w:p w:rsidR="00B445F3" w:rsidRDefault="00B445F3">
      <w:r>
        <w:br w:type="page"/>
      </w:r>
    </w:p>
    <w:p w:rsidR="0068404C" w:rsidRDefault="0068404C" w:rsidP="00A20A8A">
      <w:pPr>
        <w:spacing w:line="360" w:lineRule="auto"/>
        <w:jc w:val="center"/>
        <w:rPr>
          <w:rFonts w:ascii="Calibri" w:hAnsi="Calibri" w:cs="Arial"/>
          <w:bCs/>
          <w:color w:val="104F75"/>
          <w:sz w:val="44"/>
        </w:rPr>
      </w:pPr>
    </w:p>
    <w:p w:rsidR="0068404C" w:rsidRDefault="0068404C" w:rsidP="00A20A8A">
      <w:pPr>
        <w:spacing w:line="360" w:lineRule="auto"/>
        <w:jc w:val="center"/>
        <w:rPr>
          <w:rFonts w:ascii="Calibri" w:hAnsi="Calibri" w:cs="Arial"/>
          <w:bCs/>
          <w:color w:val="104F75"/>
          <w:sz w:val="44"/>
        </w:rPr>
      </w:pPr>
    </w:p>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hyperlink r:id="rId23"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CF6C77" w:rsidRDefault="00CF6C77" w:rsidP="00CF6C77">
      <w:pPr>
        <w:spacing w:after="0" w:line="240" w:lineRule="auto"/>
        <w:rPr>
          <w:rFonts w:asciiTheme="minorHAnsi" w:hAnsiTheme="minorHAnsi"/>
          <w:b/>
          <w:color w:val="18598C"/>
          <w:sz w:val="22"/>
        </w:rPr>
      </w:pPr>
    </w:p>
    <w:p w:rsidR="00A20A8A" w:rsidRDefault="00A20A8A" w:rsidP="00CF6C77">
      <w:pPr>
        <w:spacing w:after="0" w:line="240" w:lineRule="auto"/>
        <w:rPr>
          <w:rFonts w:asciiTheme="minorHAnsi" w:hAnsiTheme="minorHAnsi"/>
          <w:sz w:val="22"/>
        </w:rPr>
      </w:pPr>
    </w:p>
    <w:p w:rsidR="00A20A8A" w:rsidRDefault="00A20A8A" w:rsidP="00CF6C77">
      <w:pPr>
        <w:spacing w:after="0" w:line="240" w:lineRule="auto"/>
        <w:rPr>
          <w:rFonts w:asciiTheme="minorHAnsi" w:hAnsiTheme="minorHAnsi"/>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4"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 xml:space="preserve">The Arbib Foundation and The </w:t>
                            </w:r>
                            <w:r w:rsidR="00A20A8A">
                              <w:rPr>
                                <w:i/>
                                <w:sz w:val="22"/>
                              </w:rPr>
                              <w:t>Arbib Education Trust</w:t>
                            </w:r>
                            <w:r w:rsidRPr="00EC72F1">
                              <w:rPr>
                                <w:i/>
                                <w:sz w:val="22"/>
                              </w:rPr>
                              <w:t xml:space="preserve">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 xml:space="preserve">The Arbib Foundation and The </w:t>
                      </w:r>
                      <w:r w:rsidR="00A20A8A">
                        <w:rPr>
                          <w:i/>
                          <w:sz w:val="22"/>
                        </w:rPr>
                        <w:t>Arbib Education Trust</w:t>
                      </w:r>
                      <w:r w:rsidRPr="00EC72F1">
                        <w:rPr>
                          <w:i/>
                          <w:sz w:val="22"/>
                        </w:rPr>
                        <w:t xml:space="preserve">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5"/>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venir LT Std 35 Light">
    <w:altName w:val="Calibri"/>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1D379D">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1D379D">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224319A5"/>
    <w:multiLevelType w:val="hybridMultilevel"/>
    <w:tmpl w:val="3F1C62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4" w15:restartNumberingAfterBreak="0">
    <w:nsid w:val="295A2CAD"/>
    <w:multiLevelType w:val="hybridMultilevel"/>
    <w:tmpl w:val="0E623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381049"/>
    <w:multiLevelType w:val="multilevel"/>
    <w:tmpl w:val="615C82B8"/>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E5C02F1"/>
    <w:multiLevelType w:val="hybridMultilevel"/>
    <w:tmpl w:val="F5C41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B236E"/>
    <w:multiLevelType w:val="multilevel"/>
    <w:tmpl w:val="F61C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59FB2DEB"/>
    <w:multiLevelType w:val="singleLevel"/>
    <w:tmpl w:val="60BA4FDC"/>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2CF6A47"/>
    <w:multiLevelType w:val="hybridMultilevel"/>
    <w:tmpl w:val="C5D88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B90972"/>
    <w:multiLevelType w:val="hybridMultilevel"/>
    <w:tmpl w:val="0C7AF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F35EBB"/>
    <w:multiLevelType w:val="multilevel"/>
    <w:tmpl w:val="0EF0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6174A9"/>
    <w:multiLevelType w:val="multilevel"/>
    <w:tmpl w:val="9756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3936E7"/>
    <w:multiLevelType w:val="hybridMultilevel"/>
    <w:tmpl w:val="DC36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29"/>
  </w:num>
  <w:num w:numId="16">
    <w:abstractNumId w:val="17"/>
  </w:num>
  <w:num w:numId="17">
    <w:abstractNumId w:val="22"/>
  </w:num>
  <w:num w:numId="1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0">
    <w:abstractNumId w:val="20"/>
  </w:num>
  <w:num w:numId="21">
    <w:abstractNumId w:val="26"/>
  </w:num>
  <w:num w:numId="22">
    <w:abstractNumId w:val="19"/>
  </w:num>
  <w:num w:numId="23">
    <w:abstractNumId w:val="25"/>
  </w:num>
  <w:num w:numId="24">
    <w:abstractNumId w:val="15"/>
  </w:num>
  <w:num w:numId="25">
    <w:abstractNumId w:val="28"/>
  </w:num>
  <w:num w:numId="26">
    <w:abstractNumId w:val="14"/>
  </w:num>
  <w:num w:numId="27">
    <w:abstractNumId w:val="21"/>
  </w:num>
  <w:num w:numId="28">
    <w:abstractNumId w:val="23"/>
  </w:num>
  <w:num w:numId="29">
    <w:abstractNumId w:val="21"/>
  </w:num>
  <w:num w:numId="30">
    <w:abstractNumId w:val="23"/>
  </w:num>
  <w:num w:numId="31">
    <w:abstractNumId w:val="26"/>
  </w:num>
  <w:num w:numId="32">
    <w:abstractNumId w:val="11"/>
  </w:num>
  <w:num w:numId="33">
    <w:abstractNumId w:val="27"/>
  </w:num>
  <w:num w:numId="34">
    <w:abstractNumId w:val="24"/>
  </w:num>
  <w:num w:numId="35">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958"/>
    <w:rsid w:val="0000374B"/>
    <w:rsid w:val="000100E3"/>
    <w:rsid w:val="0001462B"/>
    <w:rsid w:val="00030FDC"/>
    <w:rsid w:val="00031831"/>
    <w:rsid w:val="000343AE"/>
    <w:rsid w:val="000343BC"/>
    <w:rsid w:val="00047E95"/>
    <w:rsid w:val="000514E5"/>
    <w:rsid w:val="00051522"/>
    <w:rsid w:val="00053851"/>
    <w:rsid w:val="00066D43"/>
    <w:rsid w:val="000679F9"/>
    <w:rsid w:val="00067C5E"/>
    <w:rsid w:val="000726F6"/>
    <w:rsid w:val="0007348B"/>
    <w:rsid w:val="000761A2"/>
    <w:rsid w:val="00076AD0"/>
    <w:rsid w:val="00091F4A"/>
    <w:rsid w:val="00093598"/>
    <w:rsid w:val="000A146E"/>
    <w:rsid w:val="000A3A0E"/>
    <w:rsid w:val="000B0845"/>
    <w:rsid w:val="000B6A73"/>
    <w:rsid w:val="000E35A2"/>
    <w:rsid w:val="000E7714"/>
    <w:rsid w:val="000F3B4E"/>
    <w:rsid w:val="000F5399"/>
    <w:rsid w:val="001010B3"/>
    <w:rsid w:val="00102FC6"/>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379D"/>
    <w:rsid w:val="001D53E9"/>
    <w:rsid w:val="001E60D0"/>
    <w:rsid w:val="001F3A7D"/>
    <w:rsid w:val="001F5151"/>
    <w:rsid w:val="001F66A9"/>
    <w:rsid w:val="00204D28"/>
    <w:rsid w:val="002159BF"/>
    <w:rsid w:val="00235F84"/>
    <w:rsid w:val="002366C7"/>
    <w:rsid w:val="002411F9"/>
    <w:rsid w:val="002442BB"/>
    <w:rsid w:val="00244A12"/>
    <w:rsid w:val="00244EF1"/>
    <w:rsid w:val="002452E0"/>
    <w:rsid w:val="002567C0"/>
    <w:rsid w:val="00261880"/>
    <w:rsid w:val="0026258F"/>
    <w:rsid w:val="00263F0D"/>
    <w:rsid w:val="00265170"/>
    <w:rsid w:val="0026606D"/>
    <w:rsid w:val="00266474"/>
    <w:rsid w:val="00266825"/>
    <w:rsid w:val="00276970"/>
    <w:rsid w:val="00280C09"/>
    <w:rsid w:val="00287E3F"/>
    <w:rsid w:val="00292E72"/>
    <w:rsid w:val="00294F35"/>
    <w:rsid w:val="002A0FDE"/>
    <w:rsid w:val="002A3801"/>
    <w:rsid w:val="002B1D7F"/>
    <w:rsid w:val="002B385C"/>
    <w:rsid w:val="002C0773"/>
    <w:rsid w:val="002C3B9E"/>
    <w:rsid w:val="002C68E0"/>
    <w:rsid w:val="002D167F"/>
    <w:rsid w:val="002E122F"/>
    <w:rsid w:val="002E289F"/>
    <w:rsid w:val="002E2A69"/>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2EA1"/>
    <w:rsid w:val="003B4920"/>
    <w:rsid w:val="003B4D13"/>
    <w:rsid w:val="003C35B8"/>
    <w:rsid w:val="003C3C90"/>
    <w:rsid w:val="003C4EB3"/>
    <w:rsid w:val="003D39AD"/>
    <w:rsid w:val="003D63F4"/>
    <w:rsid w:val="003D71B8"/>
    <w:rsid w:val="003F68C7"/>
    <w:rsid w:val="004122D7"/>
    <w:rsid w:val="0041354E"/>
    <w:rsid w:val="00423194"/>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B0A98"/>
    <w:rsid w:val="004B2B5F"/>
    <w:rsid w:val="004B5E31"/>
    <w:rsid w:val="004C0378"/>
    <w:rsid w:val="004C2C45"/>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229C"/>
    <w:rsid w:val="005A3BD9"/>
    <w:rsid w:val="005A4630"/>
    <w:rsid w:val="005A616B"/>
    <w:rsid w:val="005A7B0C"/>
    <w:rsid w:val="005B4D00"/>
    <w:rsid w:val="005B797F"/>
    <w:rsid w:val="005C3B76"/>
    <w:rsid w:val="005C62E4"/>
    <w:rsid w:val="005D0484"/>
    <w:rsid w:val="005D1208"/>
    <w:rsid w:val="005D305C"/>
    <w:rsid w:val="005D5846"/>
    <w:rsid w:val="005D5F79"/>
    <w:rsid w:val="005E489F"/>
    <w:rsid w:val="005F1E1E"/>
    <w:rsid w:val="005F5940"/>
    <w:rsid w:val="005F5AAC"/>
    <w:rsid w:val="005F6F71"/>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8404C"/>
    <w:rsid w:val="00690141"/>
    <w:rsid w:val="0069445A"/>
    <w:rsid w:val="0069565A"/>
    <w:rsid w:val="006A0FAE"/>
    <w:rsid w:val="006A120A"/>
    <w:rsid w:val="006A5046"/>
    <w:rsid w:val="006A5289"/>
    <w:rsid w:val="006A56AC"/>
    <w:rsid w:val="006B3FDF"/>
    <w:rsid w:val="006C250C"/>
    <w:rsid w:val="006D53E5"/>
    <w:rsid w:val="006D665F"/>
    <w:rsid w:val="006E0ED9"/>
    <w:rsid w:val="006E1667"/>
    <w:rsid w:val="006E4E04"/>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17C"/>
    <w:rsid w:val="00821829"/>
    <w:rsid w:val="00825A9B"/>
    <w:rsid w:val="0083285F"/>
    <w:rsid w:val="00834BEB"/>
    <w:rsid w:val="008461AC"/>
    <w:rsid w:val="008529DC"/>
    <w:rsid w:val="00854BCA"/>
    <w:rsid w:val="00855A63"/>
    <w:rsid w:val="0085711C"/>
    <w:rsid w:val="00863614"/>
    <w:rsid w:val="008673F5"/>
    <w:rsid w:val="00872B2D"/>
    <w:rsid w:val="00873411"/>
    <w:rsid w:val="008743C5"/>
    <w:rsid w:val="00877633"/>
    <w:rsid w:val="00894BD4"/>
    <w:rsid w:val="00896849"/>
    <w:rsid w:val="008A2444"/>
    <w:rsid w:val="008A2F9D"/>
    <w:rsid w:val="008B04F2"/>
    <w:rsid w:val="008B57BA"/>
    <w:rsid w:val="008C0AC4"/>
    <w:rsid w:val="008D1921"/>
    <w:rsid w:val="008D5281"/>
    <w:rsid w:val="008E1BE0"/>
    <w:rsid w:val="008E59A5"/>
    <w:rsid w:val="008E67A0"/>
    <w:rsid w:val="008E766C"/>
    <w:rsid w:val="008F0FB6"/>
    <w:rsid w:val="00904FA0"/>
    <w:rsid w:val="009108BD"/>
    <w:rsid w:val="0091285D"/>
    <w:rsid w:val="009139B4"/>
    <w:rsid w:val="009152E3"/>
    <w:rsid w:val="009164F1"/>
    <w:rsid w:val="00916765"/>
    <w:rsid w:val="0092204C"/>
    <w:rsid w:val="00927148"/>
    <w:rsid w:val="00932972"/>
    <w:rsid w:val="009342EA"/>
    <w:rsid w:val="00937F1C"/>
    <w:rsid w:val="00940ABD"/>
    <w:rsid w:val="00957102"/>
    <w:rsid w:val="00966818"/>
    <w:rsid w:val="0096681F"/>
    <w:rsid w:val="0097326D"/>
    <w:rsid w:val="009747C6"/>
    <w:rsid w:val="0097543B"/>
    <w:rsid w:val="009835D1"/>
    <w:rsid w:val="00984A5F"/>
    <w:rsid w:val="00987CFF"/>
    <w:rsid w:val="0099230E"/>
    <w:rsid w:val="0099608F"/>
    <w:rsid w:val="00997863"/>
    <w:rsid w:val="009A2129"/>
    <w:rsid w:val="009A3F59"/>
    <w:rsid w:val="009A5D97"/>
    <w:rsid w:val="009A6E5A"/>
    <w:rsid w:val="009B1CFF"/>
    <w:rsid w:val="009B20F3"/>
    <w:rsid w:val="009B5E9F"/>
    <w:rsid w:val="009C1335"/>
    <w:rsid w:val="009C5D8C"/>
    <w:rsid w:val="009D19F6"/>
    <w:rsid w:val="009D2418"/>
    <w:rsid w:val="009D6132"/>
    <w:rsid w:val="009E68AA"/>
    <w:rsid w:val="009F3A3B"/>
    <w:rsid w:val="009F638C"/>
    <w:rsid w:val="00A0376F"/>
    <w:rsid w:val="00A05FDA"/>
    <w:rsid w:val="00A06704"/>
    <w:rsid w:val="00A07A6D"/>
    <w:rsid w:val="00A15EC3"/>
    <w:rsid w:val="00A20682"/>
    <w:rsid w:val="00A20A8A"/>
    <w:rsid w:val="00A219CC"/>
    <w:rsid w:val="00A2387E"/>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31A3"/>
    <w:rsid w:val="00AB5AC3"/>
    <w:rsid w:val="00AC35A1"/>
    <w:rsid w:val="00AC54F2"/>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2676C"/>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C23C4"/>
    <w:rsid w:val="00BC70C0"/>
    <w:rsid w:val="00BD2C16"/>
    <w:rsid w:val="00BD47F8"/>
    <w:rsid w:val="00BE11EE"/>
    <w:rsid w:val="00BE136E"/>
    <w:rsid w:val="00BE4612"/>
    <w:rsid w:val="00BE6049"/>
    <w:rsid w:val="00BE6D0D"/>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693E"/>
    <w:rsid w:val="00CA7779"/>
    <w:rsid w:val="00CB0501"/>
    <w:rsid w:val="00CC0234"/>
    <w:rsid w:val="00CC0818"/>
    <w:rsid w:val="00CC1C89"/>
    <w:rsid w:val="00CC56C5"/>
    <w:rsid w:val="00CD1AF1"/>
    <w:rsid w:val="00CD5A81"/>
    <w:rsid w:val="00CE0571"/>
    <w:rsid w:val="00CE76E6"/>
    <w:rsid w:val="00CF1F60"/>
    <w:rsid w:val="00CF5178"/>
    <w:rsid w:val="00CF6C77"/>
    <w:rsid w:val="00D0027F"/>
    <w:rsid w:val="00D00E71"/>
    <w:rsid w:val="00D03AEA"/>
    <w:rsid w:val="00D061BF"/>
    <w:rsid w:val="00D1067A"/>
    <w:rsid w:val="00D1619A"/>
    <w:rsid w:val="00D223B1"/>
    <w:rsid w:val="00D267BC"/>
    <w:rsid w:val="00D42D92"/>
    <w:rsid w:val="00D46198"/>
    <w:rsid w:val="00D4772B"/>
    <w:rsid w:val="00D50A62"/>
    <w:rsid w:val="00D557AE"/>
    <w:rsid w:val="00D61BD7"/>
    <w:rsid w:val="00D7025D"/>
    <w:rsid w:val="00D80B93"/>
    <w:rsid w:val="00D833C5"/>
    <w:rsid w:val="00DA7AA3"/>
    <w:rsid w:val="00DB0E65"/>
    <w:rsid w:val="00DB29E9"/>
    <w:rsid w:val="00DB7217"/>
    <w:rsid w:val="00DC585E"/>
    <w:rsid w:val="00DD2817"/>
    <w:rsid w:val="00DE234A"/>
    <w:rsid w:val="00DE60BC"/>
    <w:rsid w:val="00DE7CFD"/>
    <w:rsid w:val="00DE7F24"/>
    <w:rsid w:val="00DF098A"/>
    <w:rsid w:val="00DF6AEF"/>
    <w:rsid w:val="00DF7B8B"/>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3051"/>
    <w:rsid w:val="00E848C4"/>
    <w:rsid w:val="00E86ABE"/>
    <w:rsid w:val="00E9120E"/>
    <w:rsid w:val="00E9436A"/>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 w:type="character" w:customStyle="1" w:styleId="UnresolvedMention1">
    <w:name w:val="Unresolved Mention1"/>
    <w:basedOn w:val="DefaultParagraphFont"/>
    <w:uiPriority w:val="99"/>
    <w:semiHidden/>
    <w:unhideWhenUsed/>
    <w:rsid w:val="00E83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647316869">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rbibeducationtrust.org" TargetMode="External"/><Relationship Id="rId18" Type="http://schemas.openxmlformats.org/officeDocument/2006/relationships/hyperlink" Target="http://www.langleyacademytrust.org/documents/policies/trust/ChildProtectionPolicy(TLAT)(February2017).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tara.mackay@langleyacademy.org" TargetMode="External"/><Relationship Id="rId17" Type="http://schemas.openxmlformats.org/officeDocument/2006/relationships/hyperlink" Target="http://www.arbibeducationtrust.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tara.mackay@langleyacademy.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friend@langleyacademy.org" TargetMode="External"/><Relationship Id="rId24" Type="http://schemas.openxmlformats.org/officeDocument/2006/relationships/hyperlink" Target="mailto:tara.mackay@langleyacademy.org" TargetMode="External"/><Relationship Id="rId5" Type="http://schemas.openxmlformats.org/officeDocument/2006/relationships/webSettings" Target="webSettings.xml"/><Relationship Id="rId15" Type="http://schemas.openxmlformats.org/officeDocument/2006/relationships/hyperlink" Target="mailto:sarah.friend@langleyacademy.org" TargetMode="External"/><Relationship Id="rId23" Type="http://schemas.openxmlformats.org/officeDocument/2006/relationships/hyperlink" Target="https://langleyacademy.careers.eteach.com/" TargetMode="External"/><Relationship Id="rId10" Type="http://schemas.openxmlformats.org/officeDocument/2006/relationships/image" Target="cid:image001.jpg@01D5777F.A1907AD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angleyacademytrust.org/documents/policies/trust/ChildProtectionPolicy(TLAT)(February2017).pdf"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A7D39-3110-41AA-B34D-F15F50B78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3498</Words>
  <Characters>19940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2</cp:revision>
  <cp:lastPrinted>2019-10-15T15:15:00Z</cp:lastPrinted>
  <dcterms:created xsi:type="dcterms:W3CDTF">2021-12-01T14:03:00Z</dcterms:created>
  <dcterms:modified xsi:type="dcterms:W3CDTF">2021-12-01T14:03:00Z</dcterms:modified>
</cp:coreProperties>
</file>