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40" w:rsidRDefault="008F0239">
      <w:pPr>
        <w:jc w:val="center"/>
      </w:pPr>
      <w:r>
        <w:rPr>
          <w:b/>
          <w:small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41.75pt">
            <v:imagedata r:id="rId5" o:title=" new logo clear 2"/>
          </v:shape>
        </w:pict>
      </w:r>
    </w:p>
    <w:p w:rsidR="006E6940" w:rsidRDefault="006E6940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Person Specification</w:t>
      </w:r>
    </w:p>
    <w:p w:rsidR="006E6940" w:rsidRDefault="006E6940">
      <w:pPr>
        <w:jc w:val="center"/>
        <w:rPr>
          <w:b/>
          <w:smallCaps/>
          <w:sz w:val="32"/>
        </w:rPr>
      </w:pPr>
    </w:p>
    <w:p w:rsidR="006E6940" w:rsidRDefault="006E6940">
      <w:pPr>
        <w:pStyle w:val="Heading3"/>
        <w:spacing w:before="0" w:after="0"/>
        <w:jc w:val="center"/>
      </w:pPr>
      <w:r>
        <w:t xml:space="preserve">Post:   </w:t>
      </w:r>
      <w:r w:rsidR="00D02DDC">
        <w:t xml:space="preserve">Teacher of </w:t>
      </w:r>
      <w:r w:rsidR="00F057B4">
        <w:t>History</w:t>
      </w:r>
    </w:p>
    <w:p w:rsidR="006E6940" w:rsidRDefault="006E6940">
      <w:pPr>
        <w:jc w:val="center"/>
        <w:rPr>
          <w:b/>
          <w:smallCaps/>
          <w:sz w:val="28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4536"/>
      </w:tblGrid>
      <w:tr w:rsidR="006E6940">
        <w:tc>
          <w:tcPr>
            <w:tcW w:w="6804" w:type="dxa"/>
            <w:gridSpan w:val="2"/>
            <w:shd w:val="pct50" w:color="auto" w:fill="auto"/>
          </w:tcPr>
          <w:p w:rsidR="006E6940" w:rsidRDefault="006E6940">
            <w:pPr>
              <w:ind w:right="178"/>
              <w:jc w:val="center"/>
              <w:rPr>
                <w:b/>
                <w:smallCaps/>
                <w:color w:val="FFFFFF"/>
                <w:sz w:val="32"/>
              </w:rPr>
            </w:pPr>
            <w:r>
              <w:rPr>
                <w:b/>
                <w:smallCaps/>
                <w:color w:val="FFFFFF"/>
                <w:sz w:val="32"/>
              </w:rPr>
              <w:t>Ke</w:t>
            </w:r>
            <w:r w:rsidR="00D55958">
              <w:rPr>
                <w:b/>
                <w:smallCaps/>
                <w:color w:val="FFFFFF"/>
                <w:sz w:val="32"/>
              </w:rPr>
              <w:t>y</w:t>
            </w:r>
          </w:p>
        </w:tc>
      </w:tr>
      <w:tr w:rsidR="006E6940">
        <w:tc>
          <w:tcPr>
            <w:tcW w:w="2268" w:type="dxa"/>
          </w:tcPr>
          <w:p w:rsidR="006E6940" w:rsidRDefault="006E6940">
            <w:pPr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SKA</w:t>
            </w:r>
          </w:p>
          <w:p w:rsidR="006E6940" w:rsidRDefault="006E6940">
            <w:pPr>
              <w:jc w:val="right"/>
              <w:rPr>
                <w:b/>
                <w:smallCaps/>
                <w:lang w:val="it-IT"/>
              </w:rPr>
            </w:pPr>
            <w:r>
              <w:rPr>
                <w:b/>
                <w:smallCaps/>
                <w:lang w:val="it-IT"/>
              </w:rPr>
              <w:t>Q &amp; T</w:t>
            </w:r>
          </w:p>
          <w:p w:rsidR="006E6940" w:rsidRDefault="006E6940">
            <w:pPr>
              <w:jc w:val="right"/>
              <w:rPr>
                <w:b/>
                <w:smallCaps/>
                <w:lang w:val="it-IT"/>
              </w:rPr>
            </w:pPr>
            <w:r>
              <w:rPr>
                <w:b/>
                <w:smallCaps/>
                <w:lang w:val="it-IT"/>
              </w:rPr>
              <w:t>A/F</w:t>
            </w:r>
          </w:p>
          <w:p w:rsidR="006E6940" w:rsidRDefault="006E6940">
            <w:pPr>
              <w:jc w:val="right"/>
              <w:rPr>
                <w:b/>
              </w:rPr>
            </w:pPr>
            <w:r>
              <w:rPr>
                <w:b/>
              </w:rPr>
              <w:t>I</w:t>
            </w:r>
          </w:p>
          <w:p w:rsidR="006E6940" w:rsidRDefault="006E6940">
            <w:pPr>
              <w:jc w:val="right"/>
              <w:rPr>
                <w:b/>
                <w:smallCaps/>
                <w:sz w:val="28"/>
              </w:rPr>
            </w:pPr>
            <w:r>
              <w:rPr>
                <w:b/>
              </w:rPr>
              <w:t>T</w:t>
            </w:r>
          </w:p>
        </w:tc>
        <w:tc>
          <w:tcPr>
            <w:tcW w:w="4536" w:type="dxa"/>
          </w:tcPr>
          <w:p w:rsidR="006E6940" w:rsidRDefault="006E6940">
            <w:pPr>
              <w:rPr>
                <w:b/>
              </w:rPr>
            </w:pPr>
            <w:r>
              <w:rPr>
                <w:b/>
                <w:smallCaps/>
              </w:rPr>
              <w:t>S</w:t>
            </w:r>
            <w:r>
              <w:rPr>
                <w:b/>
              </w:rPr>
              <w:t>kills knowledge &amp; abilities</w:t>
            </w:r>
          </w:p>
          <w:p w:rsidR="006E6940" w:rsidRDefault="006E6940">
            <w:pPr>
              <w:rPr>
                <w:b/>
              </w:rPr>
            </w:pPr>
            <w:r>
              <w:rPr>
                <w:b/>
              </w:rPr>
              <w:t>Qualifications &amp; training</w:t>
            </w:r>
          </w:p>
          <w:p w:rsidR="006E6940" w:rsidRDefault="006E6940">
            <w:pPr>
              <w:rPr>
                <w:b/>
              </w:rPr>
            </w:pPr>
            <w:r>
              <w:rPr>
                <w:b/>
              </w:rPr>
              <w:t>Application Form and References</w:t>
            </w:r>
          </w:p>
          <w:p w:rsidR="006E6940" w:rsidRDefault="006E6940">
            <w:pPr>
              <w:rPr>
                <w:b/>
              </w:rPr>
            </w:pPr>
            <w:r>
              <w:rPr>
                <w:b/>
              </w:rPr>
              <w:t>Interview</w:t>
            </w:r>
          </w:p>
          <w:p w:rsidR="006E6940" w:rsidRDefault="006E6940">
            <w:pPr>
              <w:rPr>
                <w:b/>
                <w:smallCaps/>
                <w:sz w:val="28"/>
              </w:rPr>
            </w:pPr>
            <w:r>
              <w:rPr>
                <w:b/>
              </w:rPr>
              <w:t>Test or task</w:t>
            </w:r>
          </w:p>
        </w:tc>
      </w:tr>
    </w:tbl>
    <w:p w:rsidR="006E6940" w:rsidRDefault="006E6940">
      <w:pPr>
        <w:ind w:left="4253" w:right="4223"/>
        <w:jc w:val="center"/>
        <w:rPr>
          <w:b/>
          <w:smallCaps/>
          <w:sz w:val="28"/>
        </w:rPr>
      </w:pPr>
    </w:p>
    <w:p w:rsidR="006E6940" w:rsidRDefault="006E6940">
      <w:pPr>
        <w:jc w:val="center"/>
        <w:rPr>
          <w:b/>
          <w:smallCaps/>
          <w:sz w:val="28"/>
        </w:rPr>
      </w:pPr>
    </w:p>
    <w:tbl>
      <w:tblPr>
        <w:tblW w:w="93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27"/>
        <w:gridCol w:w="3600"/>
        <w:gridCol w:w="2640"/>
        <w:gridCol w:w="560"/>
        <w:gridCol w:w="40"/>
        <w:gridCol w:w="400"/>
        <w:gridCol w:w="120"/>
        <w:gridCol w:w="560"/>
      </w:tblGrid>
      <w:tr w:rsidR="006E6940">
        <w:tc>
          <w:tcPr>
            <w:tcW w:w="1427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Factor</w:t>
            </w:r>
          </w:p>
        </w:tc>
        <w:tc>
          <w:tcPr>
            <w:tcW w:w="3600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  <w:u w:val="single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2640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  <w:u w:val="single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Desirable</w:t>
            </w:r>
          </w:p>
        </w:tc>
        <w:tc>
          <w:tcPr>
            <w:tcW w:w="1680" w:type="dxa"/>
            <w:gridSpan w:val="5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ASSESSED B</w:t>
            </w:r>
            <w:r w:rsidR="00D55958">
              <w:rPr>
                <w:b/>
                <w:smallCaps/>
                <w:color w:val="FFFFFF"/>
                <w:sz w:val="24"/>
                <w:szCs w:val="24"/>
              </w:rPr>
              <w:t>Y</w:t>
            </w:r>
          </w:p>
        </w:tc>
      </w:tr>
      <w:tr w:rsidR="006E6940">
        <w:tc>
          <w:tcPr>
            <w:tcW w:w="1427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</w:tc>
        <w:tc>
          <w:tcPr>
            <w:tcW w:w="2640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a/f</w:t>
            </w:r>
          </w:p>
        </w:tc>
        <w:tc>
          <w:tcPr>
            <w:tcW w:w="400" w:type="dxa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i</w:t>
            </w:r>
          </w:p>
        </w:tc>
        <w:tc>
          <w:tcPr>
            <w:tcW w:w="680" w:type="dxa"/>
            <w:gridSpan w:val="2"/>
            <w:shd w:val="pct50" w:color="auto" w:fill="auto"/>
          </w:tcPr>
          <w:p w:rsidR="006E6940" w:rsidRDefault="006E6940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t</w:t>
            </w:r>
          </w:p>
        </w:tc>
      </w:tr>
      <w:tr w:rsidR="006E6940" w:rsidTr="00D55958">
        <w:tc>
          <w:tcPr>
            <w:tcW w:w="1427" w:type="dxa"/>
          </w:tcPr>
          <w:p w:rsidR="006E6940" w:rsidRDefault="006E6940">
            <w:pPr>
              <w:tabs>
                <w:tab w:val="left" w:pos="300"/>
              </w:tabs>
              <w:rPr>
                <w:b/>
              </w:rPr>
            </w:pPr>
            <w:r>
              <w:rPr>
                <w:b/>
              </w:rPr>
              <w:t>1. SKA</w:t>
            </w:r>
          </w:p>
        </w:tc>
        <w:tc>
          <w:tcPr>
            <w:tcW w:w="3600" w:type="dxa"/>
          </w:tcPr>
          <w:p w:rsidR="006E6940" w:rsidRDefault="006E6940">
            <w:pPr>
              <w:numPr>
                <w:ilvl w:val="0"/>
                <w:numId w:val="1"/>
              </w:numPr>
            </w:pPr>
            <w:r>
              <w:t>able to organise and prioritise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communicates well orall</w:t>
            </w:r>
            <w:r w:rsidR="00D55958">
              <w:t>y</w:t>
            </w:r>
            <w:r>
              <w:t xml:space="preserve"> and in writing with range of contacts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able to relate well to colleagues, pupils and parents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abilit</w:t>
            </w:r>
            <w:r w:rsidR="00D55958">
              <w:t>y</w:t>
            </w:r>
            <w:r>
              <w:t xml:space="preserve"> to motivate and enthuse pupils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excellent subject knowledge</w:t>
            </w:r>
            <w:r w:rsidR="00514E90">
              <w:t xml:space="preserve"> </w:t>
            </w:r>
            <w:r w:rsidR="008F0239">
              <w:t>and able to teach up to A Level</w:t>
            </w:r>
          </w:p>
          <w:p w:rsidR="00BE4ADA" w:rsidRDefault="00BE4ADA" w:rsidP="00BE4ADA"/>
          <w:p w:rsidR="006E6940" w:rsidRDefault="006E6940">
            <w:pPr>
              <w:numPr>
                <w:ilvl w:val="0"/>
                <w:numId w:val="1"/>
              </w:numPr>
            </w:pPr>
            <w:r>
              <w:t>abilit</w:t>
            </w:r>
            <w:r w:rsidR="00D55958">
              <w:t>y</w:t>
            </w:r>
            <w:r>
              <w:t xml:space="preserve"> to use ICT effectivel</w:t>
            </w:r>
            <w:r w:rsidR="00D55958"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</w:tc>
        <w:tc>
          <w:tcPr>
            <w:tcW w:w="2640" w:type="dxa"/>
          </w:tcPr>
          <w:p w:rsidR="006E6940" w:rsidRDefault="006E6940">
            <w:pPr>
              <w:pStyle w:val="TOAHeading"/>
              <w:numPr>
                <w:ilvl w:val="12"/>
                <w:numId w:val="0"/>
              </w:numPr>
              <w:tabs>
                <w:tab w:val="clear" w:pos="9360"/>
              </w:tabs>
              <w:rPr>
                <w:lang w:val="en-GB"/>
              </w:rPr>
            </w:pPr>
          </w:p>
          <w:p w:rsidR="006E6940" w:rsidRDefault="006E6940"/>
          <w:p w:rsidR="006E6940" w:rsidRDefault="006E6940"/>
          <w:p w:rsidR="006E6940" w:rsidRDefault="006E6940"/>
          <w:p w:rsidR="006E6940" w:rsidRDefault="006E6940">
            <w:pPr>
              <w:numPr>
                <w:ilvl w:val="0"/>
                <w:numId w:val="1"/>
              </w:numPr>
            </w:pPr>
            <w:r>
              <w:t>has a good understanding of relevant educational issues</w:t>
            </w:r>
          </w:p>
          <w:p w:rsidR="006E6940" w:rsidRDefault="006E6940"/>
          <w:p w:rsidR="006E6940" w:rsidRDefault="006E6940"/>
          <w:p w:rsidR="006E6940" w:rsidRDefault="006E6940"/>
          <w:p w:rsidR="006E6940" w:rsidRDefault="006E6940"/>
          <w:p w:rsidR="006E6940" w:rsidRDefault="006E6940"/>
        </w:tc>
        <w:tc>
          <w:tcPr>
            <w:tcW w:w="560" w:type="dxa"/>
            <w:shd w:val="clear" w:color="auto" w:fill="auto"/>
          </w:tcPr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514E90" w:rsidRDefault="00514E90">
            <w:pPr>
              <w:numPr>
                <w:ilvl w:val="12"/>
                <w:numId w:val="0"/>
              </w:numPr>
            </w:pPr>
          </w:p>
          <w:p w:rsidR="008F0239" w:rsidRDefault="008F0239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514E90" w:rsidRDefault="00514E90">
            <w:pPr>
              <w:numPr>
                <w:ilvl w:val="12"/>
                <w:numId w:val="0"/>
              </w:numPr>
            </w:pPr>
          </w:p>
          <w:p w:rsidR="00514E90" w:rsidRDefault="00514E9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</w:tc>
        <w:tc>
          <w:tcPr>
            <w:tcW w:w="560" w:type="dxa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514E90" w:rsidRDefault="00514E90" w:rsidP="00D55958">
            <w:pPr>
              <w:numPr>
                <w:ilvl w:val="12"/>
                <w:numId w:val="0"/>
              </w:numPr>
            </w:pPr>
          </w:p>
          <w:p w:rsidR="006E6940" w:rsidRDefault="00514E90">
            <w:pPr>
              <w:numPr>
                <w:ilvl w:val="12"/>
                <w:numId w:val="0"/>
              </w:numPr>
            </w:pPr>
            <w:r>
              <w:t>y</w:t>
            </w:r>
          </w:p>
          <w:p w:rsidR="00514E90" w:rsidRDefault="00514E90">
            <w:pPr>
              <w:numPr>
                <w:ilvl w:val="12"/>
                <w:numId w:val="0"/>
              </w:numPr>
            </w:pPr>
          </w:p>
          <w:p w:rsidR="008F0239" w:rsidRDefault="008F0239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</w:tr>
      <w:tr w:rsidR="006E6940" w:rsidTr="00D55958">
        <w:tc>
          <w:tcPr>
            <w:tcW w:w="1427" w:type="dxa"/>
          </w:tcPr>
          <w:p w:rsidR="006E6940" w:rsidRDefault="006E6940">
            <w:pPr>
              <w:numPr>
                <w:ilvl w:val="12"/>
                <w:numId w:val="0"/>
              </w:numPr>
              <w:tabs>
                <w:tab w:val="left" w:pos="330"/>
              </w:tabs>
              <w:rPr>
                <w:b/>
              </w:rPr>
            </w:pPr>
            <w:r>
              <w:rPr>
                <w:b/>
              </w:rPr>
              <w:t>2. Q &amp; T</w:t>
            </w:r>
          </w:p>
        </w:tc>
        <w:tc>
          <w:tcPr>
            <w:tcW w:w="3600" w:type="dxa"/>
          </w:tcPr>
          <w:p w:rsidR="006E6940" w:rsidRDefault="006E6940">
            <w:pPr>
              <w:numPr>
                <w:ilvl w:val="0"/>
                <w:numId w:val="1"/>
              </w:numPr>
            </w:pPr>
            <w:r>
              <w:t>good A-Level grades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appropriate degree or equivalent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5A501D">
            <w:pPr>
              <w:numPr>
                <w:ilvl w:val="0"/>
                <w:numId w:val="1"/>
              </w:numPr>
            </w:pPr>
            <w:proofErr w:type="spellStart"/>
            <w:r>
              <w:t>D</w:t>
            </w:r>
            <w:r w:rsidR="004B2311">
              <w:t>fE</w:t>
            </w:r>
            <w:proofErr w:type="spellEnd"/>
            <w:r w:rsidR="006E6940">
              <w:t xml:space="preserve"> recognised teaching qualification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</w:tc>
        <w:tc>
          <w:tcPr>
            <w:tcW w:w="2640" w:type="dxa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  <w:r>
              <w:t>further qualification, degree, or evidence of continuing professional development</w:t>
            </w:r>
          </w:p>
          <w:p w:rsidR="001C4D35" w:rsidRDefault="001C4D35">
            <w:pPr>
              <w:numPr>
                <w:ilvl w:val="12"/>
                <w:numId w:val="0"/>
              </w:numPr>
            </w:pPr>
          </w:p>
        </w:tc>
        <w:tc>
          <w:tcPr>
            <w:tcW w:w="560" w:type="dxa"/>
            <w:shd w:val="clear" w:color="auto" w:fill="auto"/>
          </w:tcPr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lastRenderedPageBreak/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</w:tc>
        <w:tc>
          <w:tcPr>
            <w:tcW w:w="560" w:type="dxa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</w:tc>
      </w:tr>
      <w:tr w:rsidR="006E6940" w:rsidTr="00D55958">
        <w:tc>
          <w:tcPr>
            <w:tcW w:w="1427" w:type="dxa"/>
          </w:tcPr>
          <w:p w:rsidR="006E6940" w:rsidRDefault="006E6940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3. Experience</w:t>
            </w:r>
          </w:p>
        </w:tc>
        <w:tc>
          <w:tcPr>
            <w:tcW w:w="3600" w:type="dxa"/>
          </w:tcPr>
          <w:p w:rsidR="006E6940" w:rsidRDefault="006E6940">
            <w:pPr>
              <w:numPr>
                <w:ilvl w:val="0"/>
                <w:numId w:val="1"/>
              </w:numPr>
            </w:pPr>
            <w:r>
              <w:t>good teaching skills across full range at secondar</w:t>
            </w:r>
            <w:r w:rsidR="00D55958">
              <w:t>y</w:t>
            </w:r>
            <w:r>
              <w:t xml:space="preserve"> level</w:t>
            </w:r>
          </w:p>
          <w:p w:rsidR="006E6940" w:rsidRDefault="006E6940"/>
          <w:p w:rsidR="006E6940" w:rsidRDefault="006E6940">
            <w:pPr>
              <w:numPr>
                <w:ilvl w:val="0"/>
                <w:numId w:val="1"/>
              </w:numPr>
            </w:pPr>
            <w:r>
              <w:t>development of teaching resources e.g. Schemes of Work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implementation of assessment procedures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good record keeping, monitoring and assessment skills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/>
        </w:tc>
        <w:tc>
          <w:tcPr>
            <w:tcW w:w="2640" w:type="dxa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1"/>
              </w:numPr>
            </w:pPr>
            <w:r>
              <w:t>form tutor experience</w:t>
            </w:r>
          </w:p>
        </w:tc>
        <w:tc>
          <w:tcPr>
            <w:tcW w:w="560" w:type="dxa"/>
            <w:shd w:val="clear" w:color="auto" w:fill="auto"/>
          </w:tcPr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  <w:tc>
          <w:tcPr>
            <w:tcW w:w="560" w:type="dxa"/>
            <w:gridSpan w:val="3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  <w:tc>
          <w:tcPr>
            <w:tcW w:w="560" w:type="dxa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</w:tc>
      </w:tr>
      <w:tr w:rsidR="006E6940" w:rsidTr="00D55958">
        <w:tc>
          <w:tcPr>
            <w:tcW w:w="1427" w:type="dxa"/>
          </w:tcPr>
          <w:p w:rsidR="006E6940" w:rsidRDefault="006E6940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4. Disposition</w:t>
            </w:r>
          </w:p>
        </w:tc>
        <w:tc>
          <w:tcPr>
            <w:tcW w:w="3600" w:type="dxa"/>
          </w:tcPr>
          <w:p w:rsidR="006E6940" w:rsidRDefault="006E6940">
            <w:pPr>
              <w:numPr>
                <w:ilvl w:val="0"/>
                <w:numId w:val="1"/>
              </w:numPr>
            </w:pPr>
            <w:r>
              <w:t>forward planner who sets and meets targets</w:t>
            </w:r>
          </w:p>
          <w:p w:rsidR="006E6940" w:rsidRDefault="006E6940">
            <w:pPr>
              <w:numPr>
                <w:ilvl w:val="12"/>
                <w:numId w:val="0"/>
              </w:numPr>
              <w:ind w:left="283" w:hanging="283"/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accepting of change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persuasive and sociall</w:t>
            </w:r>
            <w:r w:rsidR="00D55958">
              <w:t>y</w:t>
            </w:r>
            <w:r>
              <w:t xml:space="preserve"> confident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copes with stressful situations effectivel</w:t>
            </w:r>
            <w:r w:rsidR="00D55958"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abilit</w:t>
            </w:r>
            <w:r w:rsidR="00D55958">
              <w:t>y</w:t>
            </w:r>
            <w:r>
              <w:t xml:space="preserve"> to cope with pressure of workload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effective interpersonal skills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</w:tc>
        <w:tc>
          <w:tcPr>
            <w:tcW w:w="2640" w:type="dxa"/>
          </w:tcPr>
          <w:p w:rsidR="006E6940" w:rsidRDefault="008F0239" w:rsidP="008F0239">
            <w:pPr>
              <w:numPr>
                <w:ilvl w:val="0"/>
                <w:numId w:val="12"/>
              </w:numPr>
              <w:ind w:left="363" w:hanging="142"/>
            </w:pPr>
            <w:r>
              <w:t xml:space="preserve"> willingness to contribute to the wider opportunities in the School</w:t>
            </w:r>
          </w:p>
        </w:tc>
        <w:tc>
          <w:tcPr>
            <w:tcW w:w="560" w:type="dxa"/>
            <w:shd w:val="clear" w:color="auto" w:fill="auto"/>
          </w:tcPr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  <w:tc>
          <w:tcPr>
            <w:tcW w:w="560" w:type="dxa"/>
            <w:gridSpan w:val="3"/>
            <w:shd w:val="clear" w:color="auto" w:fill="auto"/>
          </w:tcPr>
          <w:p w:rsidR="008F0239" w:rsidRDefault="008F0239" w:rsidP="008F0239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  <w:bookmarkStart w:id="0" w:name="_GoBack"/>
            <w:bookmarkEnd w:id="0"/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  <w:tc>
          <w:tcPr>
            <w:tcW w:w="560" w:type="dxa"/>
            <w:shd w:val="clear" w:color="auto" w:fill="auto"/>
          </w:tcPr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D55958">
            <w:pPr>
              <w:numPr>
                <w:ilvl w:val="12"/>
                <w:numId w:val="0"/>
              </w:numPr>
            </w:pPr>
            <w:r>
              <w:t>y</w:t>
            </w:r>
          </w:p>
        </w:tc>
      </w:tr>
      <w:tr w:rsidR="006E6940" w:rsidTr="00D55958">
        <w:tc>
          <w:tcPr>
            <w:tcW w:w="1427" w:type="dxa"/>
          </w:tcPr>
          <w:p w:rsidR="006E6940" w:rsidRDefault="006E6940">
            <w:pPr>
              <w:numPr>
                <w:ilvl w:val="0"/>
                <w:numId w:val="2"/>
              </w:numPr>
              <w:tabs>
                <w:tab w:val="left" w:pos="240"/>
              </w:tabs>
              <w:ind w:hanging="720"/>
              <w:rPr>
                <w:b/>
              </w:rPr>
            </w:pPr>
            <w:r>
              <w:rPr>
                <w:b/>
              </w:rPr>
              <w:t xml:space="preserve">Special  </w:t>
            </w:r>
          </w:p>
          <w:p w:rsidR="006E6940" w:rsidRDefault="006E694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3600" w:type="dxa"/>
          </w:tcPr>
          <w:p w:rsidR="006E6940" w:rsidRDefault="006E6940">
            <w:pPr>
              <w:numPr>
                <w:ilvl w:val="0"/>
                <w:numId w:val="1"/>
              </w:numPr>
            </w:pPr>
            <w:r>
              <w:t>good timekeeping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no adverse criminal record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commitment to equal opportunities</w:t>
            </w:r>
          </w:p>
          <w:p w:rsidR="006E6940" w:rsidRDefault="006E6940">
            <w:pPr>
              <w:numPr>
                <w:ilvl w:val="12"/>
                <w:numId w:val="0"/>
              </w:numPr>
            </w:pPr>
          </w:p>
          <w:p w:rsidR="006E6940" w:rsidRDefault="006E6940">
            <w:pPr>
              <w:numPr>
                <w:ilvl w:val="0"/>
                <w:numId w:val="1"/>
              </w:numPr>
            </w:pPr>
            <w:r>
              <w:t>willingness to take part in out of hours school activities</w:t>
            </w:r>
          </w:p>
          <w:p w:rsidR="006E6940" w:rsidRDefault="006E6940"/>
        </w:tc>
        <w:tc>
          <w:tcPr>
            <w:tcW w:w="2640" w:type="dxa"/>
          </w:tcPr>
          <w:p w:rsidR="006E6940" w:rsidRDefault="006E6940"/>
        </w:tc>
        <w:tc>
          <w:tcPr>
            <w:tcW w:w="560" w:type="dxa"/>
            <w:shd w:val="clear" w:color="auto" w:fill="auto"/>
          </w:tcPr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/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/>
          <w:p w:rsidR="00D55958" w:rsidRDefault="00D55958" w:rsidP="00D55958">
            <w:pPr>
              <w:numPr>
                <w:ilvl w:val="12"/>
                <w:numId w:val="0"/>
              </w:numPr>
            </w:pPr>
            <w:r>
              <w:t>y</w:t>
            </w:r>
          </w:p>
          <w:p w:rsidR="006E6940" w:rsidRDefault="006E6940"/>
          <w:p w:rsidR="006E6940" w:rsidRDefault="00D55958">
            <w:r>
              <w:t>y</w:t>
            </w:r>
          </w:p>
        </w:tc>
        <w:tc>
          <w:tcPr>
            <w:tcW w:w="560" w:type="dxa"/>
            <w:gridSpan w:val="3"/>
            <w:shd w:val="clear" w:color="auto" w:fill="auto"/>
          </w:tcPr>
          <w:p w:rsidR="006E6940" w:rsidRDefault="006E6940"/>
          <w:p w:rsidR="006E6940" w:rsidRDefault="006E6940"/>
          <w:p w:rsidR="006E6940" w:rsidRDefault="006E6940"/>
          <w:p w:rsidR="006E6940" w:rsidRDefault="006E6940"/>
          <w:p w:rsidR="006E6940" w:rsidRDefault="006E6940"/>
          <w:p w:rsidR="006E6940" w:rsidRDefault="006E6940"/>
          <w:p w:rsidR="006E6940" w:rsidRDefault="00D55958">
            <w:r>
              <w:t>y</w:t>
            </w:r>
          </w:p>
        </w:tc>
        <w:tc>
          <w:tcPr>
            <w:tcW w:w="560" w:type="dxa"/>
            <w:shd w:val="clear" w:color="auto" w:fill="auto"/>
          </w:tcPr>
          <w:p w:rsidR="006E6940" w:rsidRDefault="006E6940"/>
        </w:tc>
      </w:tr>
    </w:tbl>
    <w:p w:rsidR="006E6940" w:rsidRDefault="006E6940"/>
    <w:p w:rsidR="006E6940" w:rsidRDefault="006E6940"/>
    <w:p w:rsidR="006E6940" w:rsidRDefault="006E6940"/>
    <w:p w:rsidR="006E6940" w:rsidRDefault="006E6940"/>
    <w:p w:rsidR="006E6940" w:rsidRDefault="006E6940"/>
    <w:p w:rsidR="006E6940" w:rsidRDefault="006E6940"/>
    <w:p w:rsidR="006E6940" w:rsidRDefault="006E6940"/>
    <w:p w:rsidR="006E6940" w:rsidRDefault="006E6940"/>
    <w:p w:rsidR="006E6940" w:rsidRDefault="006E6940"/>
    <w:p w:rsidR="006E6940" w:rsidRDefault="006E6940">
      <w:pPr>
        <w:ind w:left="360" w:hanging="360"/>
      </w:pPr>
    </w:p>
    <w:p w:rsidR="006E6940" w:rsidRDefault="006E6940">
      <w:pPr>
        <w:ind w:left="360" w:hanging="360"/>
      </w:pPr>
    </w:p>
    <w:p w:rsidR="006E6940" w:rsidRDefault="006E6940"/>
    <w:sectPr w:rsidR="006E6940">
      <w:type w:val="continuous"/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E0588"/>
    <w:multiLevelType w:val="multilevel"/>
    <w:tmpl w:val="7A3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20A1"/>
    <w:multiLevelType w:val="hybridMultilevel"/>
    <w:tmpl w:val="DA6C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80801"/>
    <w:multiLevelType w:val="multilevel"/>
    <w:tmpl w:val="84EAAC6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6EC6"/>
    <w:multiLevelType w:val="multilevel"/>
    <w:tmpl w:val="AC083764"/>
    <w:lvl w:ilvl="0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C4464"/>
    <w:multiLevelType w:val="hybridMultilevel"/>
    <w:tmpl w:val="FB0800A8"/>
    <w:lvl w:ilvl="0" w:tplc="B6C88BEC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6CC7"/>
    <w:multiLevelType w:val="multilevel"/>
    <w:tmpl w:val="7A3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F292F"/>
    <w:multiLevelType w:val="hybridMultilevel"/>
    <w:tmpl w:val="B36E2318"/>
    <w:lvl w:ilvl="0" w:tplc="F6B64F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96FF8"/>
    <w:multiLevelType w:val="hybridMultilevel"/>
    <w:tmpl w:val="AC083764"/>
    <w:lvl w:ilvl="0" w:tplc="94726DD2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A608D"/>
    <w:multiLevelType w:val="hybridMultilevel"/>
    <w:tmpl w:val="7A327624"/>
    <w:lvl w:ilvl="0" w:tplc="30A21E48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568AB"/>
    <w:multiLevelType w:val="hybridMultilevel"/>
    <w:tmpl w:val="7A381F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C753C"/>
    <w:multiLevelType w:val="hybridMultilevel"/>
    <w:tmpl w:val="84EAAC68"/>
    <w:lvl w:ilvl="0" w:tplc="50C88338">
      <w:start w:val="1"/>
      <w:numFmt w:val="bullet"/>
      <w:lvlText w:val=""/>
      <w:lvlJc w:val="left"/>
      <w:pPr>
        <w:tabs>
          <w:tab w:val="num" w:pos="340"/>
        </w:tabs>
        <w:ind w:left="34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958"/>
    <w:rsid w:val="000620FF"/>
    <w:rsid w:val="00066D18"/>
    <w:rsid w:val="001C4D35"/>
    <w:rsid w:val="00454007"/>
    <w:rsid w:val="004B2311"/>
    <w:rsid w:val="0051223D"/>
    <w:rsid w:val="00514E90"/>
    <w:rsid w:val="0052571E"/>
    <w:rsid w:val="005A501D"/>
    <w:rsid w:val="00681272"/>
    <w:rsid w:val="006E6940"/>
    <w:rsid w:val="008F0239"/>
    <w:rsid w:val="00BE4ADA"/>
    <w:rsid w:val="00D02DDC"/>
    <w:rsid w:val="00D05120"/>
    <w:rsid w:val="00D24A76"/>
    <w:rsid w:val="00D55958"/>
    <w:rsid w:val="00E66E27"/>
    <w:rsid w:val="00F057B4"/>
    <w:rsid w:val="00F17EDD"/>
    <w:rsid w:val="00F2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7C0885"/>
  <w15:chartTrackingRefBased/>
  <w15:docId w15:val="{37C160A1-EBC7-444F-9942-EF03987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  <w:rPr>
      <w:lang w:val="en-US"/>
    </w:rPr>
  </w:style>
  <w:style w:type="character" w:customStyle="1" w:styleId="Heading3Char">
    <w:name w:val="Heading 3 Char"/>
    <w:link w:val="Heading3"/>
    <w:rPr>
      <w:b/>
      <w:sz w:val="28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685C8A2C</Template>
  <TotalTime>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Tiffin Girls' School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</dc:creator>
  <cp:keywords/>
  <dc:description/>
  <cp:lastModifiedBy>H EDWARDS (HE)</cp:lastModifiedBy>
  <cp:revision>3</cp:revision>
  <cp:lastPrinted>2010-03-09T15:54:00Z</cp:lastPrinted>
  <dcterms:created xsi:type="dcterms:W3CDTF">2017-11-30T12:08:00Z</dcterms:created>
  <dcterms:modified xsi:type="dcterms:W3CDTF">2018-01-09T12:46:00Z</dcterms:modified>
</cp:coreProperties>
</file>