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38A8" w:rsidRDefault="00B238A8">
      <w:pPr>
        <w:tabs>
          <w:tab w:val="left" w:pos="1260"/>
        </w:tabs>
        <w:jc w:val="center"/>
        <w:rPr>
          <w:rFonts w:ascii="Arial" w:eastAsia="Arial" w:hAnsi="Arial" w:cs="Arial"/>
          <w:b/>
        </w:rPr>
      </w:pPr>
    </w:p>
    <w:p w:rsidR="00B238A8" w:rsidRDefault="00B238A8">
      <w:pPr>
        <w:tabs>
          <w:tab w:val="left" w:pos="1260"/>
        </w:tabs>
        <w:jc w:val="center"/>
        <w:rPr>
          <w:rFonts w:ascii="Arial" w:eastAsia="Arial" w:hAnsi="Arial" w:cs="Arial"/>
          <w:b/>
        </w:rPr>
      </w:pPr>
    </w:p>
    <w:p w:rsidR="00B238A8" w:rsidRDefault="003F4806">
      <w:pPr>
        <w:tabs>
          <w:tab w:val="left" w:pos="1260"/>
        </w:tabs>
        <w:jc w:val="center"/>
        <w:rPr>
          <w:rFonts w:ascii="Arial" w:eastAsia="Arial" w:hAnsi="Arial" w:cs="Arial"/>
          <w:b/>
          <w:color w:val="262626"/>
        </w:rPr>
      </w:pPr>
      <w:r>
        <w:rPr>
          <w:rFonts w:ascii="Arial" w:eastAsia="Arial" w:hAnsi="Arial" w:cs="Arial"/>
          <w:b/>
        </w:rPr>
        <w:t>JOB DESCRIPTION</w:t>
      </w:r>
      <w:r>
        <w:rPr>
          <w:noProof/>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114300</wp:posOffset>
            </wp:positionV>
            <wp:extent cx="1305878" cy="1088834"/>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05878" cy="1088834"/>
                    </a:xfrm>
                    <a:prstGeom prst="rect">
                      <a:avLst/>
                    </a:prstGeom>
                    <a:ln/>
                  </pic:spPr>
                </pic:pic>
              </a:graphicData>
            </a:graphic>
          </wp:anchor>
        </w:drawing>
      </w:r>
    </w:p>
    <w:p w:rsidR="00B238A8" w:rsidRDefault="00B238A8">
      <w:pPr>
        <w:tabs>
          <w:tab w:val="left" w:pos="1260"/>
        </w:tabs>
        <w:jc w:val="center"/>
        <w:rPr>
          <w:rFonts w:ascii="Arial" w:eastAsia="Arial" w:hAnsi="Arial" w:cs="Arial"/>
          <w:b/>
          <w:color w:val="262626"/>
        </w:rPr>
        <w:sectPr w:rsidR="00B238A8">
          <w:headerReference w:type="even" r:id="rId8"/>
          <w:headerReference w:type="default" r:id="rId9"/>
          <w:footerReference w:type="even" r:id="rId10"/>
          <w:footerReference w:type="default" r:id="rId11"/>
          <w:headerReference w:type="first" r:id="rId12"/>
          <w:footerReference w:type="first" r:id="rId13"/>
          <w:pgSz w:w="12240" w:h="15840"/>
          <w:pgMar w:top="432" w:right="576" w:bottom="720" w:left="576" w:header="0" w:footer="720" w:gutter="0"/>
          <w:pgNumType w:start="1"/>
          <w:cols w:space="720"/>
        </w:sectPr>
      </w:pPr>
    </w:p>
    <w:p w:rsidR="00B238A8" w:rsidRDefault="003F4806">
      <w:pPr>
        <w:widowControl w:val="0"/>
        <w:spacing w:after="0" w:line="276" w:lineRule="auto"/>
        <w:rPr>
          <w:rFonts w:ascii="Arial" w:eastAsia="Arial" w:hAnsi="Arial" w:cs="Arial"/>
          <w:color w:val="262626"/>
          <w:sz w:val="20"/>
          <w:szCs w:val="20"/>
        </w:rPr>
      </w:pPr>
      <w:r>
        <w:rPr>
          <w:rFonts w:ascii="Arial" w:eastAsia="Arial" w:hAnsi="Arial" w:cs="Arial"/>
          <w:b/>
          <w:color w:val="262626"/>
          <w:sz w:val="20"/>
          <w:szCs w:val="20"/>
        </w:rPr>
        <w:t>Job Title:</w:t>
      </w:r>
      <w:r>
        <w:rPr>
          <w:rFonts w:ascii="Arial" w:eastAsia="Arial" w:hAnsi="Arial" w:cs="Arial"/>
          <w:b/>
          <w:color w:val="262626"/>
        </w:rPr>
        <w:tab/>
      </w:r>
      <w:r>
        <w:rPr>
          <w:rFonts w:ascii="Arial" w:eastAsia="Arial" w:hAnsi="Arial" w:cs="Arial"/>
          <w:b/>
          <w:color w:val="262626"/>
          <w:sz w:val="18"/>
          <w:szCs w:val="18"/>
        </w:rPr>
        <w:t>Learning Support Teacher</w:t>
      </w:r>
      <w:r>
        <w:rPr>
          <w:rFonts w:ascii="Arial" w:eastAsia="Arial" w:hAnsi="Arial" w:cs="Arial"/>
          <w:color w:val="262626"/>
          <w:sz w:val="20"/>
          <w:szCs w:val="20"/>
        </w:rPr>
        <w:tab/>
        <w:t xml:space="preserve"> </w:t>
      </w:r>
    </w:p>
    <w:p w:rsidR="00B238A8" w:rsidRDefault="003F4806">
      <w:pPr>
        <w:widowControl w:val="0"/>
        <w:spacing w:after="0" w:line="276" w:lineRule="auto"/>
        <w:rPr>
          <w:rFonts w:ascii="Arial" w:eastAsia="Arial" w:hAnsi="Arial" w:cs="Arial"/>
          <w:sz w:val="20"/>
          <w:szCs w:val="20"/>
        </w:rPr>
      </w:pPr>
      <w:r>
        <w:rPr>
          <w:rFonts w:ascii="Arial" w:eastAsia="Arial" w:hAnsi="Arial" w:cs="Arial"/>
          <w:b/>
          <w:sz w:val="20"/>
          <w:szCs w:val="20"/>
        </w:rPr>
        <w:t>Start Date:</w:t>
      </w:r>
      <w:r>
        <w:rPr>
          <w:rFonts w:ascii="Arial" w:eastAsia="Arial" w:hAnsi="Arial" w:cs="Arial"/>
          <w:sz w:val="20"/>
          <w:szCs w:val="20"/>
        </w:rPr>
        <w:tab/>
      </w:r>
      <w:r>
        <w:rPr>
          <w:rFonts w:ascii="Arial" w:eastAsia="Arial" w:hAnsi="Arial" w:cs="Arial"/>
          <w:sz w:val="18"/>
          <w:szCs w:val="18"/>
        </w:rPr>
        <w:t>As soon as possible</w:t>
      </w:r>
      <w:r>
        <w:rPr>
          <w:rFonts w:ascii="Arial" w:eastAsia="Arial" w:hAnsi="Arial" w:cs="Arial"/>
          <w:sz w:val="20"/>
          <w:szCs w:val="20"/>
        </w:rPr>
        <w:tab/>
      </w:r>
    </w:p>
    <w:p w:rsidR="00B238A8" w:rsidRDefault="003F4806">
      <w:pPr>
        <w:widowControl w:val="0"/>
        <w:spacing w:after="0" w:line="276" w:lineRule="auto"/>
        <w:rPr>
          <w:rFonts w:ascii="Arial" w:eastAsia="Arial" w:hAnsi="Arial" w:cs="Arial"/>
          <w:color w:val="262626"/>
          <w:sz w:val="20"/>
          <w:szCs w:val="20"/>
        </w:rPr>
      </w:pPr>
      <w:r>
        <w:rPr>
          <w:rFonts w:ascii="Arial" w:eastAsia="Arial" w:hAnsi="Arial" w:cs="Arial"/>
          <w:b/>
          <w:color w:val="262626"/>
          <w:sz w:val="20"/>
          <w:szCs w:val="20"/>
        </w:rPr>
        <w:t>Application Deadline:</w:t>
      </w:r>
      <w:r>
        <w:rPr>
          <w:rFonts w:ascii="Arial" w:eastAsia="Arial" w:hAnsi="Arial" w:cs="Arial"/>
          <w:b/>
          <w:color w:val="262626"/>
          <w:sz w:val="20"/>
          <w:szCs w:val="20"/>
        </w:rPr>
        <w:tab/>
      </w:r>
      <w:r>
        <w:rPr>
          <w:rFonts w:ascii="Arial" w:eastAsia="Arial" w:hAnsi="Arial" w:cs="Arial"/>
          <w:color w:val="262626"/>
          <w:sz w:val="20"/>
          <w:szCs w:val="20"/>
        </w:rPr>
        <w:t>Until Filled</w:t>
      </w:r>
    </w:p>
    <w:p w:rsidR="00B238A8" w:rsidRDefault="003F4806">
      <w:pPr>
        <w:widowControl w:val="0"/>
        <w:spacing w:after="0" w:line="276" w:lineRule="auto"/>
        <w:rPr>
          <w:rFonts w:ascii="Arial" w:eastAsia="Arial" w:hAnsi="Arial" w:cs="Arial"/>
          <w:b/>
          <w:color w:val="262626"/>
          <w:sz w:val="18"/>
          <w:szCs w:val="18"/>
        </w:rPr>
      </w:pPr>
      <w:r>
        <w:rPr>
          <w:rFonts w:ascii="Arial" w:eastAsia="Arial" w:hAnsi="Arial" w:cs="Arial"/>
          <w:b/>
          <w:color w:val="262626"/>
          <w:sz w:val="20"/>
          <w:szCs w:val="20"/>
        </w:rPr>
        <w:t>Eligible Applicants:</w:t>
      </w:r>
      <w:r>
        <w:rPr>
          <w:rFonts w:ascii="Arial" w:eastAsia="Arial" w:hAnsi="Arial" w:cs="Arial"/>
          <w:b/>
          <w:sz w:val="20"/>
          <w:szCs w:val="20"/>
        </w:rPr>
        <w:tab/>
      </w:r>
      <w:hyperlink r:id="rId14">
        <w:r>
          <w:rPr>
            <w:rFonts w:ascii="Arial" w:eastAsia="Arial" w:hAnsi="Arial" w:cs="Arial"/>
            <w:b/>
            <w:color w:val="1155CC"/>
            <w:sz w:val="18"/>
            <w:szCs w:val="18"/>
            <w:u w:val="single"/>
          </w:rPr>
          <w:t>Dependent Hire</w:t>
        </w:r>
      </w:hyperlink>
      <w:r>
        <w:rPr>
          <w:rFonts w:ascii="Arial" w:eastAsia="Arial" w:hAnsi="Arial" w:cs="Arial"/>
          <w:b/>
          <w:color w:val="262626"/>
          <w:sz w:val="18"/>
          <w:szCs w:val="18"/>
        </w:rPr>
        <w:t xml:space="preserve">, </w:t>
      </w:r>
      <w:hyperlink r:id="rId15">
        <w:r>
          <w:rPr>
            <w:rFonts w:ascii="Arial" w:eastAsia="Arial" w:hAnsi="Arial" w:cs="Arial"/>
            <w:b/>
            <w:color w:val="1155CC"/>
            <w:sz w:val="18"/>
            <w:szCs w:val="18"/>
            <w:u w:val="single"/>
          </w:rPr>
          <w:t>Saudi national</w:t>
        </w:r>
      </w:hyperlink>
      <w:r>
        <w:rPr>
          <w:rFonts w:ascii="Arial" w:eastAsia="Arial" w:hAnsi="Arial" w:cs="Arial"/>
          <w:b/>
          <w:color w:val="262626"/>
          <w:sz w:val="18"/>
          <w:szCs w:val="18"/>
        </w:rPr>
        <w:t xml:space="preserve">, </w:t>
      </w:r>
      <w:hyperlink r:id="rId16">
        <w:r>
          <w:rPr>
            <w:rFonts w:ascii="Arial" w:eastAsia="Arial" w:hAnsi="Arial" w:cs="Arial"/>
            <w:b/>
            <w:color w:val="1155CC"/>
            <w:sz w:val="18"/>
            <w:szCs w:val="18"/>
            <w:u w:val="single"/>
          </w:rPr>
          <w:t>International Hire</w:t>
        </w:r>
      </w:hyperlink>
    </w:p>
    <w:p w:rsidR="00B238A8" w:rsidRDefault="003F4806">
      <w:pPr>
        <w:widowControl w:val="0"/>
        <w:spacing w:after="0" w:line="276" w:lineRule="auto"/>
        <w:rPr>
          <w:rFonts w:ascii="Arial" w:eastAsia="Arial" w:hAnsi="Arial" w:cs="Arial"/>
          <w:color w:val="262626"/>
          <w:sz w:val="20"/>
          <w:szCs w:val="20"/>
        </w:rPr>
      </w:pPr>
      <w:r>
        <w:rPr>
          <w:rFonts w:ascii="Arial" w:eastAsia="Arial" w:hAnsi="Arial" w:cs="Arial"/>
          <w:b/>
          <w:color w:val="262626"/>
          <w:sz w:val="20"/>
          <w:szCs w:val="20"/>
        </w:rPr>
        <w:t>To be Advertised:</w:t>
      </w:r>
      <w:r>
        <w:rPr>
          <w:rFonts w:ascii="Arial" w:eastAsia="Arial" w:hAnsi="Arial" w:cs="Arial"/>
          <w:b/>
          <w:color w:val="262626"/>
          <w:sz w:val="20"/>
          <w:szCs w:val="20"/>
        </w:rPr>
        <w:tab/>
      </w:r>
    </w:p>
    <w:p w:rsidR="00B238A8" w:rsidRDefault="00B238A8">
      <w:pPr>
        <w:widowControl w:val="0"/>
        <w:spacing w:after="0" w:line="276" w:lineRule="auto"/>
        <w:rPr>
          <w:rFonts w:ascii="Arial" w:eastAsia="Arial" w:hAnsi="Arial" w:cs="Arial"/>
          <w:b/>
          <w:color w:val="262626"/>
          <w:sz w:val="20"/>
          <w:szCs w:val="20"/>
        </w:rPr>
      </w:pPr>
    </w:p>
    <w:p w:rsidR="00B238A8" w:rsidRDefault="003F4806">
      <w:pPr>
        <w:widowControl w:val="0"/>
        <w:spacing w:after="0" w:line="276" w:lineRule="auto"/>
        <w:rPr>
          <w:rFonts w:ascii="Arial" w:eastAsia="Arial" w:hAnsi="Arial" w:cs="Arial"/>
          <w:color w:val="262626"/>
          <w:sz w:val="18"/>
          <w:szCs w:val="18"/>
        </w:rPr>
      </w:pPr>
      <w:r>
        <w:rPr>
          <w:rFonts w:ascii="Arial" w:eastAsia="Arial" w:hAnsi="Arial" w:cs="Arial"/>
          <w:b/>
          <w:color w:val="262626"/>
          <w:sz w:val="20"/>
          <w:szCs w:val="20"/>
        </w:rPr>
        <w:t>School / Location:</w:t>
      </w:r>
      <w:r>
        <w:rPr>
          <w:rFonts w:ascii="Arial" w:eastAsia="Arial" w:hAnsi="Arial" w:cs="Arial"/>
          <w:b/>
          <w:color w:val="262626"/>
          <w:sz w:val="20"/>
          <w:szCs w:val="20"/>
        </w:rPr>
        <w:tab/>
      </w:r>
      <w:r>
        <w:rPr>
          <w:rFonts w:ascii="Arial" w:eastAsia="Arial" w:hAnsi="Arial" w:cs="Arial"/>
          <w:color w:val="262626"/>
          <w:sz w:val="18"/>
          <w:szCs w:val="18"/>
        </w:rPr>
        <w:t>Dhahran British Grammar School</w:t>
      </w:r>
    </w:p>
    <w:p w:rsidR="00B238A8" w:rsidRDefault="003F4806">
      <w:pPr>
        <w:widowControl w:val="0"/>
        <w:spacing w:after="0" w:line="276" w:lineRule="auto"/>
        <w:rPr>
          <w:rFonts w:ascii="Arial" w:eastAsia="Arial" w:hAnsi="Arial" w:cs="Arial"/>
          <w:color w:val="262626"/>
          <w:sz w:val="18"/>
          <w:szCs w:val="18"/>
        </w:rPr>
      </w:pPr>
      <w:r>
        <w:rPr>
          <w:rFonts w:ascii="Arial" w:eastAsia="Arial" w:hAnsi="Arial" w:cs="Arial"/>
          <w:b/>
          <w:color w:val="262626"/>
          <w:sz w:val="20"/>
          <w:szCs w:val="20"/>
        </w:rPr>
        <w:t>Salary Code:</w:t>
      </w:r>
      <w:r>
        <w:rPr>
          <w:rFonts w:ascii="Arial" w:eastAsia="Arial" w:hAnsi="Arial" w:cs="Arial"/>
          <w:b/>
          <w:color w:val="262626"/>
          <w:sz w:val="20"/>
          <w:szCs w:val="20"/>
        </w:rPr>
        <w:tab/>
      </w:r>
      <w:r>
        <w:rPr>
          <w:rFonts w:ascii="Arial" w:eastAsia="Arial" w:hAnsi="Arial" w:cs="Arial"/>
          <w:b/>
          <w:color w:val="262626"/>
          <w:sz w:val="20"/>
          <w:szCs w:val="20"/>
        </w:rPr>
        <w:tab/>
      </w:r>
      <w:r>
        <w:rPr>
          <w:rFonts w:ascii="Arial" w:eastAsia="Arial" w:hAnsi="Arial" w:cs="Arial"/>
          <w:color w:val="262626"/>
          <w:sz w:val="18"/>
          <w:szCs w:val="18"/>
        </w:rPr>
        <w:t>Teacher</w:t>
      </w:r>
    </w:p>
    <w:p w:rsidR="00B238A8" w:rsidRDefault="003F4806">
      <w:pPr>
        <w:widowControl w:val="0"/>
        <w:spacing w:after="0" w:line="276" w:lineRule="auto"/>
        <w:rPr>
          <w:rFonts w:ascii="Arial" w:eastAsia="Arial" w:hAnsi="Arial" w:cs="Arial"/>
          <w:color w:val="262626"/>
          <w:sz w:val="18"/>
          <w:szCs w:val="18"/>
        </w:rPr>
      </w:pPr>
      <w:r>
        <w:rPr>
          <w:rFonts w:ascii="Arial" w:eastAsia="Arial" w:hAnsi="Arial" w:cs="Arial"/>
          <w:b/>
          <w:color w:val="262626"/>
          <w:sz w:val="20"/>
          <w:szCs w:val="20"/>
        </w:rPr>
        <w:t xml:space="preserve">Job Status: </w:t>
      </w:r>
      <w:r>
        <w:rPr>
          <w:rFonts w:ascii="Arial" w:eastAsia="Arial" w:hAnsi="Arial" w:cs="Arial"/>
          <w:b/>
          <w:color w:val="262626"/>
          <w:sz w:val="20"/>
          <w:szCs w:val="20"/>
        </w:rPr>
        <w:tab/>
      </w:r>
      <w:r>
        <w:rPr>
          <w:rFonts w:ascii="Arial" w:eastAsia="Arial" w:hAnsi="Arial" w:cs="Arial"/>
          <w:b/>
          <w:color w:val="262626"/>
          <w:sz w:val="20"/>
          <w:szCs w:val="20"/>
        </w:rPr>
        <w:tab/>
      </w:r>
      <w:r>
        <w:rPr>
          <w:rFonts w:ascii="Arial" w:eastAsia="Arial" w:hAnsi="Arial" w:cs="Arial"/>
          <w:color w:val="262626"/>
          <w:sz w:val="18"/>
          <w:szCs w:val="18"/>
        </w:rPr>
        <w:t>Full-Time</w:t>
      </w:r>
    </w:p>
    <w:p w:rsidR="00B238A8" w:rsidRDefault="003F4806">
      <w:pPr>
        <w:widowControl w:val="0"/>
        <w:spacing w:after="0" w:line="276" w:lineRule="auto"/>
        <w:rPr>
          <w:rFonts w:ascii="Arial" w:eastAsia="Arial" w:hAnsi="Arial" w:cs="Arial"/>
          <w:color w:val="262626"/>
          <w:sz w:val="18"/>
          <w:szCs w:val="18"/>
        </w:rPr>
      </w:pPr>
      <w:r>
        <w:rPr>
          <w:rFonts w:ascii="Arial" w:eastAsia="Arial" w:hAnsi="Arial" w:cs="Arial"/>
          <w:b/>
          <w:color w:val="262626"/>
          <w:sz w:val="20"/>
          <w:szCs w:val="20"/>
        </w:rPr>
        <w:t>School / Department:</w:t>
      </w:r>
      <w:r>
        <w:rPr>
          <w:rFonts w:ascii="Arial" w:eastAsia="Arial" w:hAnsi="Arial" w:cs="Arial"/>
          <w:b/>
          <w:color w:val="262626"/>
          <w:sz w:val="20"/>
          <w:szCs w:val="20"/>
        </w:rPr>
        <w:tab/>
      </w:r>
      <w:r>
        <w:rPr>
          <w:rFonts w:ascii="Arial" w:eastAsia="Arial" w:hAnsi="Arial" w:cs="Arial"/>
          <w:color w:val="262626"/>
          <w:sz w:val="18"/>
          <w:szCs w:val="18"/>
        </w:rPr>
        <w:t>Primary School</w:t>
      </w:r>
    </w:p>
    <w:p w:rsidR="00B238A8" w:rsidRDefault="003F4806">
      <w:pPr>
        <w:widowControl w:val="0"/>
        <w:spacing w:after="0" w:line="276" w:lineRule="auto"/>
        <w:rPr>
          <w:rFonts w:ascii="Arial" w:eastAsia="Arial" w:hAnsi="Arial" w:cs="Arial"/>
          <w:color w:val="262626"/>
          <w:sz w:val="20"/>
          <w:szCs w:val="20"/>
        </w:rPr>
      </w:pPr>
      <w:r>
        <w:rPr>
          <w:rFonts w:ascii="Arial" w:eastAsia="Arial" w:hAnsi="Arial" w:cs="Arial"/>
          <w:b/>
          <w:color w:val="262626"/>
          <w:sz w:val="20"/>
          <w:szCs w:val="20"/>
        </w:rPr>
        <w:t>Subjects:</w:t>
      </w:r>
      <w:r>
        <w:rPr>
          <w:rFonts w:ascii="Arial" w:eastAsia="Arial" w:hAnsi="Arial" w:cs="Arial"/>
          <w:color w:val="262626"/>
          <w:sz w:val="20"/>
          <w:szCs w:val="20"/>
        </w:rPr>
        <w:tab/>
      </w:r>
      <w:r>
        <w:rPr>
          <w:rFonts w:ascii="Arial" w:eastAsia="Arial" w:hAnsi="Arial" w:cs="Arial"/>
          <w:color w:val="262626"/>
          <w:sz w:val="20"/>
          <w:szCs w:val="20"/>
        </w:rPr>
        <w:tab/>
        <w:t>Learning Support</w:t>
      </w:r>
    </w:p>
    <w:p w:rsidR="00B238A8" w:rsidRDefault="003F4806">
      <w:pPr>
        <w:widowControl w:val="0"/>
        <w:spacing w:after="0" w:line="276" w:lineRule="auto"/>
        <w:rPr>
          <w:rFonts w:ascii="Arial" w:eastAsia="Arial" w:hAnsi="Arial" w:cs="Arial"/>
          <w:color w:val="262626"/>
          <w:sz w:val="18"/>
          <w:szCs w:val="18"/>
        </w:rPr>
      </w:pPr>
      <w:r>
        <w:rPr>
          <w:rFonts w:ascii="Arial" w:eastAsia="Arial" w:hAnsi="Arial" w:cs="Arial"/>
          <w:b/>
          <w:color w:val="262626"/>
          <w:sz w:val="20"/>
          <w:szCs w:val="20"/>
        </w:rPr>
        <w:t>Work Days / Hours:</w:t>
      </w:r>
      <w:r>
        <w:rPr>
          <w:rFonts w:ascii="Arial" w:eastAsia="Arial" w:hAnsi="Arial" w:cs="Arial"/>
          <w:color w:val="262626"/>
          <w:sz w:val="20"/>
          <w:szCs w:val="20"/>
        </w:rPr>
        <w:tab/>
      </w:r>
      <w:r>
        <w:rPr>
          <w:rFonts w:ascii="Arial" w:eastAsia="Arial" w:hAnsi="Arial" w:cs="Arial"/>
          <w:color w:val="262626"/>
          <w:sz w:val="18"/>
          <w:szCs w:val="18"/>
        </w:rPr>
        <w:t>191 days @ 8 hrs per day</w:t>
      </w:r>
    </w:p>
    <w:p w:rsidR="00B238A8" w:rsidRDefault="003F4806">
      <w:pPr>
        <w:widowControl w:val="0"/>
        <w:spacing w:after="0" w:line="276" w:lineRule="auto"/>
        <w:ind w:left="2160" w:hanging="2160"/>
        <w:rPr>
          <w:rFonts w:ascii="Arial" w:eastAsia="Arial" w:hAnsi="Arial" w:cs="Arial"/>
          <w:sz w:val="18"/>
          <w:szCs w:val="18"/>
          <w:highlight w:val="yellow"/>
        </w:rPr>
        <w:sectPr w:rsidR="00B238A8">
          <w:type w:val="continuous"/>
          <w:pgSz w:w="12240" w:h="15840"/>
          <w:pgMar w:top="432" w:right="576" w:bottom="720" w:left="576" w:header="0" w:footer="720" w:gutter="0"/>
          <w:cols w:num="2" w:space="720" w:equalWidth="0">
            <w:col w:w="5184" w:space="720"/>
            <w:col w:w="5184" w:space="0"/>
          </w:cols>
        </w:sectPr>
      </w:pPr>
      <w:r>
        <w:rPr>
          <w:rFonts w:ascii="Arial" w:eastAsia="Arial" w:hAnsi="Arial" w:cs="Arial"/>
          <w:b/>
          <w:sz w:val="20"/>
          <w:szCs w:val="20"/>
        </w:rPr>
        <w:t>Reports to:</w:t>
      </w:r>
      <w:r>
        <w:rPr>
          <w:rFonts w:ascii="Arial" w:eastAsia="Arial" w:hAnsi="Arial" w:cs="Arial"/>
          <w:sz w:val="20"/>
          <w:szCs w:val="20"/>
        </w:rPr>
        <w:tab/>
      </w:r>
      <w:r>
        <w:rPr>
          <w:rFonts w:ascii="Arial" w:eastAsia="Arial" w:hAnsi="Arial" w:cs="Arial"/>
          <w:sz w:val="18"/>
          <w:szCs w:val="18"/>
        </w:rPr>
        <w:t xml:space="preserve">Primary Headteacher        </w:t>
      </w:r>
      <w:r>
        <w:rPr>
          <w:rFonts w:ascii="Arial" w:eastAsia="Arial" w:hAnsi="Arial" w:cs="Arial"/>
          <w:sz w:val="20"/>
          <w:szCs w:val="20"/>
          <w:highlight w:val="yellow"/>
        </w:rPr>
        <w:t xml:space="preserve">        </w:t>
      </w:r>
    </w:p>
    <w:p w:rsidR="00B238A8" w:rsidRDefault="00B238A8">
      <w:pPr>
        <w:pBdr>
          <w:top w:val="nil"/>
          <w:left w:val="nil"/>
          <w:bottom w:val="nil"/>
          <w:right w:val="nil"/>
          <w:between w:val="nil"/>
        </w:pBdr>
        <w:tabs>
          <w:tab w:val="left" w:pos="1260"/>
        </w:tabs>
        <w:spacing w:after="0"/>
        <w:jc w:val="both"/>
        <w:rPr>
          <w:rFonts w:ascii="Arial" w:eastAsia="Arial" w:hAnsi="Arial" w:cs="Arial"/>
          <w:b/>
          <w:sz w:val="20"/>
          <w:szCs w:val="20"/>
        </w:rPr>
      </w:pPr>
    </w:p>
    <w:p w:rsidR="00B238A8" w:rsidRDefault="00B238A8">
      <w:pPr>
        <w:pBdr>
          <w:top w:val="nil"/>
          <w:left w:val="nil"/>
          <w:bottom w:val="nil"/>
          <w:right w:val="nil"/>
          <w:between w:val="nil"/>
        </w:pBdr>
        <w:tabs>
          <w:tab w:val="left" w:pos="1260"/>
        </w:tabs>
        <w:spacing w:after="0"/>
        <w:jc w:val="both"/>
        <w:rPr>
          <w:rFonts w:ascii="Arial" w:eastAsia="Arial" w:hAnsi="Arial" w:cs="Arial"/>
          <w:b/>
          <w:sz w:val="20"/>
          <w:szCs w:val="20"/>
        </w:rPr>
      </w:pPr>
    </w:p>
    <w:tbl>
      <w:tblPr>
        <w:tblStyle w:val="a"/>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B238A8">
        <w:tc>
          <w:tcPr>
            <w:tcW w:w="11088" w:type="dxa"/>
            <w:tcBorders>
              <w:top w:val="single" w:sz="24" w:space="0" w:color="CCCCCC"/>
              <w:left w:val="single" w:sz="24" w:space="0" w:color="CCCCCC"/>
              <w:bottom w:val="single" w:sz="24" w:space="0" w:color="CCCCCC"/>
              <w:right w:val="single" w:sz="24" w:space="0" w:color="CCCCCC"/>
            </w:tcBorders>
            <w:shd w:val="clear" w:color="auto" w:fill="auto"/>
            <w:tcMar>
              <w:top w:w="100" w:type="dxa"/>
              <w:left w:w="100" w:type="dxa"/>
              <w:bottom w:w="100" w:type="dxa"/>
              <w:right w:w="100" w:type="dxa"/>
            </w:tcMar>
          </w:tcPr>
          <w:p w:rsidR="00B238A8" w:rsidRDefault="003F4806">
            <w:pPr>
              <w:pBdr>
                <w:top w:val="nil"/>
                <w:left w:val="nil"/>
                <w:bottom w:val="nil"/>
                <w:right w:val="nil"/>
                <w:between w:val="nil"/>
              </w:pBdr>
              <w:tabs>
                <w:tab w:val="left" w:pos="1260"/>
              </w:tabs>
              <w:jc w:val="center"/>
              <w:rPr>
                <w:rFonts w:ascii="Arial" w:eastAsia="Arial" w:hAnsi="Arial" w:cs="Arial"/>
                <w:b/>
              </w:rPr>
            </w:pPr>
            <w:r>
              <w:rPr>
                <w:rFonts w:ascii="Arial" w:eastAsia="Arial" w:hAnsi="Arial" w:cs="Arial"/>
                <w:b/>
              </w:rPr>
              <w:t>SUMMARY</w:t>
            </w:r>
          </w:p>
          <w:p w:rsidR="00B238A8" w:rsidRDefault="003F4806">
            <w:pPr>
              <w:widowControl w:val="0"/>
              <w:spacing w:after="0" w:line="240" w:lineRule="auto"/>
              <w:rPr>
                <w:rFonts w:ascii="Arial" w:eastAsia="Arial" w:hAnsi="Arial" w:cs="Arial"/>
                <w:sz w:val="20"/>
                <w:szCs w:val="20"/>
              </w:rPr>
            </w:pPr>
            <w:r>
              <w:rPr>
                <w:rFonts w:ascii="Arial" w:eastAsia="Arial" w:hAnsi="Arial" w:cs="Arial"/>
                <w:sz w:val="20"/>
                <w:szCs w:val="20"/>
              </w:rPr>
              <w:t>The Learning Support teacher will be part of our excellent educational programme, assisting students who are experiencing barriers to learning in one curricular area or need short term support to master content or a particular skill.  They will also take individuals or small groups of students who are exceeding expectations, in order to extend their learning.   The successful candidate will also be responsible for administering testing during the admission process and will collate the relevant data.</w:t>
            </w:r>
          </w:p>
          <w:p w:rsidR="00B238A8" w:rsidRDefault="00B238A8">
            <w:pPr>
              <w:widowControl w:val="0"/>
              <w:spacing w:after="0" w:line="240" w:lineRule="auto"/>
              <w:rPr>
                <w:rFonts w:ascii="Arial" w:eastAsia="Arial" w:hAnsi="Arial" w:cs="Arial"/>
                <w:sz w:val="20"/>
                <w:szCs w:val="20"/>
              </w:rPr>
            </w:pPr>
          </w:p>
          <w:p w:rsidR="00B238A8" w:rsidRDefault="003F4806">
            <w:pPr>
              <w:widowControl w:val="0"/>
              <w:spacing w:after="0" w:line="240" w:lineRule="auto"/>
              <w:rPr>
                <w:rFonts w:ascii="Arial" w:eastAsia="Arial" w:hAnsi="Arial" w:cs="Arial"/>
                <w:sz w:val="20"/>
                <w:szCs w:val="20"/>
              </w:rPr>
            </w:pPr>
            <w:r>
              <w:rPr>
                <w:rFonts w:ascii="Arial" w:eastAsia="Arial" w:hAnsi="Arial" w:cs="Arial"/>
                <w:sz w:val="20"/>
                <w:szCs w:val="20"/>
              </w:rPr>
              <w:t>The Learning Support Programme is a combination of pull out and inclusion help.  The Learning Support teacher will be in the classroom one to three times each week with each student, dependent on need, in order to observe the student and understand the lesson as the teacher is presenting it.</w:t>
            </w:r>
          </w:p>
          <w:p w:rsidR="00B238A8" w:rsidRDefault="00B238A8">
            <w:pPr>
              <w:widowControl w:val="0"/>
              <w:spacing w:after="0" w:line="240" w:lineRule="auto"/>
              <w:rPr>
                <w:rFonts w:ascii="Arial" w:eastAsia="Arial" w:hAnsi="Arial" w:cs="Arial"/>
                <w:sz w:val="20"/>
                <w:szCs w:val="20"/>
              </w:rPr>
            </w:pPr>
          </w:p>
        </w:tc>
      </w:tr>
    </w:tbl>
    <w:p w:rsidR="00B238A8" w:rsidRDefault="00B238A8">
      <w:pPr>
        <w:pBdr>
          <w:top w:val="nil"/>
          <w:left w:val="nil"/>
          <w:bottom w:val="nil"/>
          <w:right w:val="nil"/>
          <w:between w:val="nil"/>
        </w:pBdr>
        <w:tabs>
          <w:tab w:val="left" w:pos="1260"/>
        </w:tabs>
        <w:spacing w:after="0"/>
        <w:jc w:val="both"/>
        <w:rPr>
          <w:rFonts w:ascii="Arial" w:eastAsia="Arial" w:hAnsi="Arial" w:cs="Arial"/>
          <w:color w:val="262626"/>
          <w:sz w:val="20"/>
          <w:szCs w:val="20"/>
        </w:rPr>
      </w:pPr>
    </w:p>
    <w:tbl>
      <w:tblPr>
        <w:tblStyle w:val="a0"/>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B238A8">
        <w:tc>
          <w:tcPr>
            <w:tcW w:w="11088" w:type="dxa"/>
            <w:tcBorders>
              <w:top w:val="single" w:sz="24" w:space="0" w:color="CCCCCC"/>
              <w:left w:val="single" w:sz="24" w:space="0" w:color="CCCCCC"/>
              <w:bottom w:val="single" w:sz="24" w:space="0" w:color="CCCCCC"/>
              <w:right w:val="single" w:sz="24" w:space="0" w:color="CCCCCC"/>
            </w:tcBorders>
            <w:shd w:val="clear" w:color="auto" w:fill="auto"/>
            <w:tcMar>
              <w:top w:w="100" w:type="dxa"/>
              <w:left w:w="100" w:type="dxa"/>
              <w:bottom w:w="100" w:type="dxa"/>
              <w:right w:w="100" w:type="dxa"/>
            </w:tcMar>
          </w:tcPr>
          <w:p w:rsidR="00B238A8" w:rsidRDefault="003F4806">
            <w:pPr>
              <w:pBdr>
                <w:top w:val="nil"/>
                <w:left w:val="nil"/>
                <w:bottom w:val="nil"/>
                <w:right w:val="nil"/>
                <w:between w:val="nil"/>
              </w:pBdr>
              <w:tabs>
                <w:tab w:val="left" w:pos="1260"/>
              </w:tabs>
              <w:jc w:val="center"/>
              <w:rPr>
                <w:rFonts w:ascii="Arial" w:eastAsia="Arial" w:hAnsi="Arial" w:cs="Arial"/>
                <w:b/>
              </w:rPr>
            </w:pPr>
            <w:r>
              <w:rPr>
                <w:rFonts w:ascii="Arial" w:eastAsia="Arial" w:hAnsi="Arial" w:cs="Arial"/>
                <w:b/>
              </w:rPr>
              <w:t>JOB DUTIES</w:t>
            </w:r>
          </w:p>
          <w:p w:rsidR="00B238A8" w:rsidRDefault="003F4806">
            <w:pPr>
              <w:tabs>
                <w:tab w:val="left" w:pos="1260"/>
              </w:tabs>
              <w:spacing w:line="240" w:lineRule="auto"/>
              <w:rPr>
                <w:rFonts w:ascii="Arial" w:eastAsia="Arial" w:hAnsi="Arial" w:cs="Arial"/>
                <w:sz w:val="20"/>
                <w:szCs w:val="20"/>
              </w:rPr>
            </w:pPr>
            <w:r>
              <w:rPr>
                <w:rFonts w:ascii="Arial" w:eastAsia="Arial" w:hAnsi="Arial" w:cs="Arial"/>
                <w:color w:val="262626"/>
                <w:sz w:val="20"/>
                <w:szCs w:val="20"/>
              </w:rPr>
              <w:t>The successful candidate will be able to effectively:</w:t>
            </w:r>
          </w:p>
          <w:p w:rsidR="00B238A8" w:rsidRDefault="003F4806">
            <w:pPr>
              <w:numPr>
                <w:ilvl w:val="0"/>
                <w:numId w:val="2"/>
              </w:numPr>
              <w:spacing w:after="0" w:line="240" w:lineRule="auto"/>
              <w:rPr>
                <w:rFonts w:ascii="Arial" w:eastAsia="Arial" w:hAnsi="Arial" w:cs="Arial"/>
                <w:b/>
                <w:sz w:val="18"/>
                <w:szCs w:val="18"/>
              </w:rPr>
            </w:pPr>
            <w:r>
              <w:rPr>
                <w:rFonts w:ascii="Arial" w:eastAsia="Arial" w:hAnsi="Arial" w:cs="Arial"/>
                <w:color w:val="262626"/>
                <w:sz w:val="18"/>
                <w:szCs w:val="18"/>
              </w:rPr>
              <w:t>Demonstrate commitment to the safety and security of children and young people (child protection)</w:t>
            </w:r>
            <w:r>
              <w:rPr>
                <w:rFonts w:ascii="Calibri" w:eastAsia="Calibri" w:hAnsi="Calibri" w:cs="Calibri"/>
                <w:color w:val="333333"/>
                <w:sz w:val="18"/>
                <w:szCs w:val="18"/>
              </w:rPr>
              <w:t>;</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Plan and deliver lessons in accordance with the goals and objectives of a clearly defined and documented curriculum for students with learning support needs</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Demonstrate creativity</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Deliver an active, hands-on and child-centred programme to promote learning</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Maintain a safe learning environment for pupils at all times</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Observe, monitor and record </w:t>
            </w:r>
            <w:proofErr w:type="spellStart"/>
            <w:r>
              <w:rPr>
                <w:rFonts w:ascii="Arial" w:eastAsia="Arial" w:hAnsi="Arial" w:cs="Arial"/>
                <w:sz w:val="18"/>
                <w:szCs w:val="18"/>
              </w:rPr>
              <w:t>students</w:t>
            </w:r>
            <w:proofErr w:type="spellEnd"/>
            <w:r>
              <w:rPr>
                <w:rFonts w:ascii="Arial" w:eastAsia="Arial" w:hAnsi="Arial" w:cs="Arial"/>
                <w:sz w:val="18"/>
                <w:szCs w:val="18"/>
              </w:rPr>
              <w:t xml:space="preserve"> progress</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Respond appropriately to the range of individual needs and ability within the class</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Participate in the planning and goal setting of the programme</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Be fluent in English, verbal and written</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Meet regularly with classroom teachers and parents to discuss progress and set new goals</w:t>
            </w:r>
          </w:p>
          <w:p w:rsidR="00B238A8" w:rsidRDefault="003F4806">
            <w:pPr>
              <w:widowControl w:val="0"/>
              <w:numPr>
                <w:ilvl w:val="0"/>
                <w:numId w:val="3"/>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Perform other duties as assigned by the Primary Headteacher or Principal</w:t>
            </w:r>
          </w:p>
        </w:tc>
      </w:tr>
    </w:tbl>
    <w:p w:rsidR="00B238A8" w:rsidRDefault="00B238A8">
      <w:pPr>
        <w:pBdr>
          <w:top w:val="nil"/>
          <w:left w:val="nil"/>
          <w:bottom w:val="nil"/>
          <w:right w:val="nil"/>
          <w:between w:val="nil"/>
        </w:pBdr>
        <w:spacing w:after="0" w:line="240" w:lineRule="auto"/>
        <w:rPr>
          <w:rFonts w:ascii="Arial" w:eastAsia="Arial" w:hAnsi="Arial" w:cs="Arial"/>
        </w:rPr>
      </w:pPr>
    </w:p>
    <w:p w:rsidR="00B238A8" w:rsidRDefault="00B238A8">
      <w:pPr>
        <w:pBdr>
          <w:top w:val="nil"/>
          <w:left w:val="nil"/>
          <w:bottom w:val="nil"/>
          <w:right w:val="nil"/>
          <w:between w:val="nil"/>
        </w:pBdr>
        <w:spacing w:after="0" w:line="240" w:lineRule="auto"/>
        <w:rPr>
          <w:rFonts w:ascii="Arial" w:eastAsia="Arial" w:hAnsi="Arial" w:cs="Arial"/>
        </w:rPr>
      </w:pPr>
    </w:p>
    <w:p w:rsidR="00B238A8" w:rsidRDefault="00B238A8">
      <w:pPr>
        <w:pBdr>
          <w:top w:val="nil"/>
          <w:left w:val="nil"/>
          <w:bottom w:val="nil"/>
          <w:right w:val="nil"/>
          <w:between w:val="nil"/>
        </w:pBdr>
        <w:spacing w:after="0" w:line="240" w:lineRule="auto"/>
        <w:rPr>
          <w:rFonts w:ascii="Arial" w:eastAsia="Arial" w:hAnsi="Arial" w:cs="Arial"/>
        </w:rPr>
      </w:pPr>
    </w:p>
    <w:p w:rsidR="00B238A8" w:rsidRDefault="00B238A8">
      <w:pPr>
        <w:pBdr>
          <w:top w:val="nil"/>
          <w:left w:val="nil"/>
          <w:bottom w:val="nil"/>
          <w:right w:val="nil"/>
          <w:between w:val="nil"/>
        </w:pBdr>
        <w:spacing w:after="0" w:line="240" w:lineRule="auto"/>
        <w:rPr>
          <w:rFonts w:ascii="Arial" w:eastAsia="Arial" w:hAnsi="Arial" w:cs="Arial"/>
        </w:rPr>
      </w:pPr>
    </w:p>
    <w:p w:rsidR="00B238A8" w:rsidRDefault="00B238A8">
      <w:pPr>
        <w:pBdr>
          <w:top w:val="nil"/>
          <w:left w:val="nil"/>
          <w:bottom w:val="nil"/>
          <w:right w:val="nil"/>
          <w:between w:val="nil"/>
        </w:pBdr>
        <w:spacing w:after="0" w:line="240" w:lineRule="auto"/>
        <w:rPr>
          <w:rFonts w:ascii="Arial" w:eastAsia="Arial" w:hAnsi="Arial" w:cs="Arial"/>
        </w:rPr>
      </w:pPr>
    </w:p>
    <w:tbl>
      <w:tblPr>
        <w:tblStyle w:val="a1"/>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B238A8">
        <w:tc>
          <w:tcPr>
            <w:tcW w:w="11088" w:type="dxa"/>
            <w:tcBorders>
              <w:top w:val="single" w:sz="24" w:space="0" w:color="CCCCCC"/>
              <w:left w:val="single" w:sz="24" w:space="0" w:color="CCCCCC"/>
              <w:bottom w:val="single" w:sz="24" w:space="0" w:color="CCCCCC"/>
              <w:right w:val="single" w:sz="24" w:space="0" w:color="CCCCCC"/>
            </w:tcBorders>
            <w:shd w:val="clear" w:color="auto" w:fill="auto"/>
            <w:tcMar>
              <w:top w:w="100" w:type="dxa"/>
              <w:left w:w="100" w:type="dxa"/>
              <w:bottom w:w="100" w:type="dxa"/>
              <w:right w:w="100" w:type="dxa"/>
            </w:tcMar>
          </w:tcPr>
          <w:p w:rsidR="00B238A8" w:rsidRDefault="003F4806">
            <w:pPr>
              <w:pBdr>
                <w:top w:val="nil"/>
                <w:left w:val="nil"/>
                <w:bottom w:val="nil"/>
                <w:right w:val="nil"/>
                <w:between w:val="nil"/>
              </w:pBdr>
              <w:tabs>
                <w:tab w:val="left" w:pos="1260"/>
              </w:tabs>
              <w:jc w:val="center"/>
              <w:rPr>
                <w:rFonts w:ascii="Arial" w:eastAsia="Arial" w:hAnsi="Arial" w:cs="Arial"/>
                <w:b/>
              </w:rPr>
            </w:pPr>
            <w:r>
              <w:rPr>
                <w:rFonts w:ascii="Arial" w:eastAsia="Arial" w:hAnsi="Arial" w:cs="Arial"/>
                <w:b/>
              </w:rPr>
              <w:lastRenderedPageBreak/>
              <w:t>QUALIFICATIONS AND KNOWLEDGE</w:t>
            </w:r>
            <w:r>
              <w:rPr>
                <w:rFonts w:ascii="Arial" w:eastAsia="Arial" w:hAnsi="Arial" w:cs="Arial"/>
                <w:b/>
              </w:rPr>
              <w:tab/>
            </w:r>
          </w:p>
          <w:p w:rsidR="00B238A8" w:rsidRDefault="003F4806">
            <w:pPr>
              <w:tabs>
                <w:tab w:val="left" w:pos="1260"/>
              </w:tabs>
              <w:rPr>
                <w:rFonts w:ascii="Arial" w:eastAsia="Arial" w:hAnsi="Arial" w:cs="Arial"/>
                <w:b/>
                <w:color w:val="262626"/>
                <w:sz w:val="20"/>
                <w:szCs w:val="20"/>
              </w:rPr>
            </w:pPr>
            <w:r>
              <w:rPr>
                <w:rFonts w:ascii="Arial" w:eastAsia="Arial" w:hAnsi="Arial" w:cs="Arial"/>
                <w:color w:val="262626"/>
                <w:sz w:val="20"/>
                <w:szCs w:val="20"/>
              </w:rPr>
              <w:t>The ideal candidate will have:</w:t>
            </w:r>
          </w:p>
          <w:p w:rsidR="00B238A8" w:rsidRDefault="003F4806">
            <w:pPr>
              <w:numPr>
                <w:ilvl w:val="0"/>
                <w:numId w:val="4"/>
              </w:numPr>
              <w:tabs>
                <w:tab w:val="left" w:pos="1260"/>
              </w:tabs>
              <w:spacing w:after="0"/>
              <w:rPr>
                <w:rFonts w:ascii="Arial" w:eastAsia="Arial" w:hAnsi="Arial" w:cs="Arial"/>
                <w:b/>
                <w:color w:val="262626"/>
                <w:sz w:val="20"/>
                <w:szCs w:val="20"/>
              </w:rPr>
            </w:pPr>
            <w:r>
              <w:rPr>
                <w:rFonts w:ascii="Arial" w:eastAsia="Arial" w:hAnsi="Arial" w:cs="Arial"/>
                <w:sz w:val="20"/>
                <w:szCs w:val="20"/>
              </w:rPr>
              <w:t>Minimum of Bachelor’s degree in a related field of study;</w:t>
            </w:r>
          </w:p>
          <w:p w:rsidR="00B238A8" w:rsidRDefault="003F4806">
            <w:pPr>
              <w:numPr>
                <w:ilvl w:val="0"/>
                <w:numId w:val="4"/>
              </w:numPr>
              <w:tabs>
                <w:tab w:val="left" w:pos="1260"/>
              </w:tabs>
              <w:rPr>
                <w:rFonts w:ascii="Arial" w:eastAsia="Arial" w:hAnsi="Arial" w:cs="Arial"/>
                <w:sz w:val="20"/>
                <w:szCs w:val="20"/>
              </w:rPr>
            </w:pPr>
            <w:r>
              <w:rPr>
                <w:rFonts w:ascii="Arial" w:eastAsia="Arial" w:hAnsi="Arial" w:cs="Arial"/>
                <w:sz w:val="20"/>
                <w:szCs w:val="20"/>
              </w:rPr>
              <w:t>Certification as a teacher.</w:t>
            </w:r>
          </w:p>
        </w:tc>
      </w:tr>
    </w:tbl>
    <w:p w:rsidR="00B238A8" w:rsidRDefault="00B238A8">
      <w:pPr>
        <w:spacing w:after="0" w:line="240" w:lineRule="auto"/>
        <w:rPr>
          <w:rFonts w:ascii="Arial" w:eastAsia="Arial" w:hAnsi="Arial" w:cs="Arial"/>
        </w:rPr>
      </w:pPr>
    </w:p>
    <w:tbl>
      <w:tblPr>
        <w:tblStyle w:val="a2"/>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B238A8">
        <w:tc>
          <w:tcPr>
            <w:tcW w:w="11088" w:type="dxa"/>
            <w:tcBorders>
              <w:top w:val="single" w:sz="24" w:space="0" w:color="CCCCCC"/>
              <w:left w:val="single" w:sz="24" w:space="0" w:color="CCCCCC"/>
              <w:bottom w:val="single" w:sz="24" w:space="0" w:color="CCCCCC"/>
              <w:right w:val="single" w:sz="24" w:space="0" w:color="CCCCCC"/>
            </w:tcBorders>
            <w:shd w:val="clear" w:color="auto" w:fill="auto"/>
            <w:tcMar>
              <w:top w:w="100" w:type="dxa"/>
              <w:left w:w="100" w:type="dxa"/>
              <w:bottom w:w="100" w:type="dxa"/>
              <w:right w:w="100" w:type="dxa"/>
            </w:tcMar>
          </w:tcPr>
          <w:p w:rsidR="00B238A8" w:rsidRDefault="003F4806">
            <w:pPr>
              <w:tabs>
                <w:tab w:val="left" w:pos="1260"/>
              </w:tabs>
              <w:jc w:val="center"/>
              <w:rPr>
                <w:rFonts w:ascii="Arial" w:eastAsia="Arial" w:hAnsi="Arial" w:cs="Arial"/>
                <w:b/>
              </w:rPr>
            </w:pPr>
            <w:r>
              <w:rPr>
                <w:rFonts w:ascii="Arial" w:eastAsia="Arial" w:hAnsi="Arial" w:cs="Arial"/>
                <w:b/>
              </w:rPr>
              <w:t>EXPERIENCE AND SKILLS</w:t>
            </w:r>
            <w:r>
              <w:rPr>
                <w:rFonts w:ascii="Arial" w:eastAsia="Arial" w:hAnsi="Arial" w:cs="Arial"/>
                <w:b/>
              </w:rPr>
              <w:tab/>
            </w:r>
          </w:p>
          <w:p w:rsidR="00B238A8" w:rsidRDefault="003F4806">
            <w:pPr>
              <w:tabs>
                <w:tab w:val="left" w:pos="1260"/>
              </w:tabs>
              <w:rPr>
                <w:rFonts w:ascii="Arial" w:eastAsia="Arial" w:hAnsi="Arial" w:cs="Arial"/>
                <w:color w:val="262626"/>
                <w:sz w:val="20"/>
                <w:szCs w:val="20"/>
              </w:rPr>
            </w:pPr>
            <w:r>
              <w:rPr>
                <w:rFonts w:ascii="Arial" w:eastAsia="Arial" w:hAnsi="Arial" w:cs="Arial"/>
                <w:color w:val="262626"/>
                <w:sz w:val="20"/>
                <w:szCs w:val="20"/>
              </w:rPr>
              <w:t>The ideal candidate will have:</w:t>
            </w:r>
          </w:p>
          <w:p w:rsidR="00B238A8" w:rsidRDefault="003F4806">
            <w:pPr>
              <w:tabs>
                <w:tab w:val="left" w:pos="1260"/>
              </w:tabs>
              <w:rPr>
                <w:rFonts w:ascii="Arial" w:eastAsia="Arial" w:hAnsi="Arial" w:cs="Arial"/>
                <w:b/>
                <w:color w:val="262626"/>
                <w:sz w:val="20"/>
                <w:szCs w:val="20"/>
              </w:rPr>
            </w:pPr>
            <w:r>
              <w:rPr>
                <w:rFonts w:ascii="Arial" w:eastAsia="Arial" w:hAnsi="Arial" w:cs="Arial"/>
                <w:b/>
                <w:color w:val="262626"/>
                <w:sz w:val="20"/>
                <w:szCs w:val="20"/>
              </w:rPr>
              <w:t>Experience</w:t>
            </w:r>
          </w:p>
          <w:p w:rsidR="00B238A8" w:rsidRDefault="00B238A8">
            <w:pPr>
              <w:pBdr>
                <w:top w:val="nil"/>
                <w:left w:val="nil"/>
                <w:bottom w:val="nil"/>
                <w:right w:val="nil"/>
                <w:between w:val="nil"/>
              </w:pBdr>
              <w:tabs>
                <w:tab w:val="left" w:pos="1260"/>
              </w:tabs>
              <w:spacing w:after="0"/>
              <w:rPr>
                <w:rFonts w:ascii="Arial" w:eastAsia="Arial" w:hAnsi="Arial" w:cs="Arial"/>
                <w:color w:val="000000"/>
                <w:sz w:val="18"/>
                <w:szCs w:val="18"/>
              </w:rPr>
            </w:pPr>
          </w:p>
          <w:p w:rsidR="00B238A8" w:rsidRDefault="003F4806">
            <w:pPr>
              <w:numPr>
                <w:ilvl w:val="0"/>
                <w:numId w:val="1"/>
              </w:numPr>
              <w:pBdr>
                <w:top w:val="nil"/>
                <w:left w:val="nil"/>
                <w:bottom w:val="nil"/>
                <w:right w:val="nil"/>
                <w:between w:val="nil"/>
              </w:pBdr>
              <w:tabs>
                <w:tab w:val="left" w:pos="1260"/>
              </w:tabs>
              <w:spacing w:after="0"/>
              <w:rPr>
                <w:rFonts w:ascii="Arial" w:eastAsia="Arial" w:hAnsi="Arial" w:cs="Arial"/>
                <w:sz w:val="18"/>
                <w:szCs w:val="18"/>
              </w:rPr>
            </w:pPr>
            <w:r>
              <w:rPr>
                <w:rFonts w:ascii="Arial" w:eastAsia="Arial" w:hAnsi="Arial" w:cs="Arial"/>
                <w:sz w:val="18"/>
                <w:szCs w:val="18"/>
              </w:rPr>
              <w:t>Prior experience as a Learning Support teacher</w:t>
            </w:r>
          </w:p>
          <w:p w:rsidR="00B238A8" w:rsidRDefault="003F4806">
            <w:pPr>
              <w:numPr>
                <w:ilvl w:val="0"/>
                <w:numId w:val="1"/>
              </w:numPr>
              <w:tabs>
                <w:tab w:val="left" w:pos="1260"/>
              </w:tabs>
              <w:spacing w:after="0"/>
              <w:rPr>
                <w:rFonts w:ascii="Arial" w:eastAsia="Arial" w:hAnsi="Arial" w:cs="Arial"/>
                <w:sz w:val="18"/>
                <w:szCs w:val="18"/>
              </w:rPr>
            </w:pPr>
            <w:r>
              <w:rPr>
                <w:rFonts w:ascii="Arial" w:eastAsia="Arial" w:hAnsi="Arial" w:cs="Arial"/>
                <w:sz w:val="18"/>
                <w:szCs w:val="18"/>
              </w:rPr>
              <w:t>Good command of English, both written and verbal.</w:t>
            </w:r>
          </w:p>
          <w:p w:rsidR="00B238A8" w:rsidRDefault="003F4806">
            <w:pPr>
              <w:numPr>
                <w:ilvl w:val="0"/>
                <w:numId w:val="1"/>
              </w:numPr>
              <w:tabs>
                <w:tab w:val="left" w:pos="1260"/>
              </w:tabs>
              <w:spacing w:after="0"/>
              <w:rPr>
                <w:rFonts w:ascii="Arial" w:eastAsia="Arial" w:hAnsi="Arial" w:cs="Arial"/>
                <w:sz w:val="18"/>
                <w:szCs w:val="18"/>
              </w:rPr>
            </w:pPr>
            <w:r>
              <w:rPr>
                <w:rFonts w:ascii="Arial" w:eastAsia="Arial" w:hAnsi="Arial" w:cs="Arial"/>
                <w:sz w:val="18"/>
                <w:szCs w:val="18"/>
              </w:rPr>
              <w:t>Experience with Google Suite</w:t>
            </w:r>
          </w:p>
          <w:p w:rsidR="00B238A8" w:rsidRDefault="003F4806">
            <w:pPr>
              <w:numPr>
                <w:ilvl w:val="0"/>
                <w:numId w:val="1"/>
              </w:numPr>
              <w:tabs>
                <w:tab w:val="left" w:pos="1260"/>
              </w:tabs>
              <w:spacing w:after="0"/>
              <w:rPr>
                <w:rFonts w:ascii="Arial" w:eastAsia="Arial" w:hAnsi="Arial" w:cs="Arial"/>
                <w:sz w:val="18"/>
                <w:szCs w:val="18"/>
              </w:rPr>
            </w:pPr>
            <w:r>
              <w:rPr>
                <w:rFonts w:ascii="Arial" w:eastAsia="Arial" w:hAnsi="Arial" w:cs="Arial"/>
                <w:sz w:val="18"/>
                <w:szCs w:val="18"/>
              </w:rPr>
              <w:t>Previous experience working with students diagnosed with dyslexia, dysgraphia, dyspraxia, dyscalculia, ADHD, sensory processing disorders and autism spectrum disorder, an advantage</w:t>
            </w:r>
          </w:p>
          <w:p w:rsidR="00B238A8" w:rsidRDefault="003F4806">
            <w:pPr>
              <w:numPr>
                <w:ilvl w:val="0"/>
                <w:numId w:val="1"/>
              </w:numPr>
              <w:tabs>
                <w:tab w:val="left" w:pos="1260"/>
              </w:tabs>
              <w:spacing w:after="0"/>
              <w:rPr>
                <w:rFonts w:ascii="Arial" w:eastAsia="Arial" w:hAnsi="Arial" w:cs="Arial"/>
                <w:sz w:val="18"/>
                <w:szCs w:val="18"/>
              </w:rPr>
            </w:pPr>
            <w:r>
              <w:rPr>
                <w:rFonts w:ascii="Arial" w:eastAsia="Arial" w:hAnsi="Arial" w:cs="Arial"/>
                <w:sz w:val="18"/>
                <w:szCs w:val="18"/>
              </w:rPr>
              <w:t>Experience in identifying barriers to learning and being able to devise structured individual learning programmes</w:t>
            </w:r>
          </w:p>
          <w:p w:rsidR="00B238A8" w:rsidRDefault="003F4806">
            <w:pPr>
              <w:numPr>
                <w:ilvl w:val="0"/>
                <w:numId w:val="1"/>
              </w:numPr>
              <w:tabs>
                <w:tab w:val="left" w:pos="1260"/>
              </w:tabs>
              <w:spacing w:after="0"/>
              <w:rPr>
                <w:rFonts w:ascii="Arial" w:eastAsia="Arial" w:hAnsi="Arial" w:cs="Arial"/>
                <w:sz w:val="18"/>
                <w:szCs w:val="18"/>
              </w:rPr>
            </w:pPr>
            <w:r>
              <w:rPr>
                <w:rFonts w:ascii="Arial" w:eastAsia="Arial" w:hAnsi="Arial" w:cs="Arial"/>
                <w:sz w:val="18"/>
                <w:szCs w:val="18"/>
              </w:rPr>
              <w:t>Child-centred</w:t>
            </w:r>
          </w:p>
          <w:p w:rsidR="00B238A8" w:rsidRDefault="003F4806">
            <w:pPr>
              <w:numPr>
                <w:ilvl w:val="0"/>
                <w:numId w:val="1"/>
              </w:numPr>
              <w:tabs>
                <w:tab w:val="left" w:pos="1260"/>
              </w:tabs>
              <w:spacing w:after="0"/>
              <w:rPr>
                <w:rFonts w:ascii="Arial" w:eastAsia="Arial" w:hAnsi="Arial" w:cs="Arial"/>
                <w:sz w:val="18"/>
                <w:szCs w:val="18"/>
              </w:rPr>
            </w:pPr>
            <w:r>
              <w:rPr>
                <w:rFonts w:ascii="Arial" w:eastAsia="Arial" w:hAnsi="Arial" w:cs="Arial"/>
                <w:sz w:val="18"/>
                <w:szCs w:val="18"/>
              </w:rPr>
              <w:t>Creative in approach</w:t>
            </w:r>
          </w:p>
          <w:p w:rsidR="00B238A8" w:rsidRDefault="003F4806">
            <w:pPr>
              <w:numPr>
                <w:ilvl w:val="0"/>
                <w:numId w:val="1"/>
              </w:numPr>
              <w:tabs>
                <w:tab w:val="left" w:pos="1260"/>
              </w:tabs>
              <w:rPr>
                <w:rFonts w:ascii="Arial" w:eastAsia="Arial" w:hAnsi="Arial" w:cs="Arial"/>
                <w:sz w:val="18"/>
                <w:szCs w:val="18"/>
              </w:rPr>
            </w:pPr>
            <w:r>
              <w:rPr>
                <w:rFonts w:ascii="Arial" w:eastAsia="Arial" w:hAnsi="Arial" w:cs="Arial"/>
                <w:sz w:val="18"/>
                <w:szCs w:val="18"/>
              </w:rPr>
              <w:t>Motivating</w:t>
            </w:r>
          </w:p>
          <w:p w:rsidR="00B238A8" w:rsidRDefault="00B238A8">
            <w:pPr>
              <w:tabs>
                <w:tab w:val="left" w:pos="1260"/>
              </w:tabs>
              <w:ind w:left="720"/>
              <w:rPr>
                <w:rFonts w:ascii="Arial" w:eastAsia="Arial" w:hAnsi="Arial" w:cs="Arial"/>
                <w:sz w:val="18"/>
                <w:szCs w:val="18"/>
              </w:rPr>
            </w:pPr>
          </w:p>
        </w:tc>
      </w:tr>
    </w:tbl>
    <w:p w:rsidR="00B238A8" w:rsidRDefault="00B238A8">
      <w:pPr>
        <w:spacing w:after="0" w:line="240" w:lineRule="auto"/>
        <w:rPr>
          <w:rFonts w:ascii="Arial" w:eastAsia="Arial" w:hAnsi="Arial" w:cs="Arial"/>
        </w:rPr>
      </w:pPr>
    </w:p>
    <w:p w:rsidR="00B238A8" w:rsidRPr="00A5035B" w:rsidRDefault="00B238A8">
      <w:pPr>
        <w:pBdr>
          <w:top w:val="nil"/>
          <w:left w:val="nil"/>
          <w:bottom w:val="nil"/>
          <w:right w:val="nil"/>
          <w:between w:val="nil"/>
        </w:pBdr>
        <w:tabs>
          <w:tab w:val="left" w:pos="1260"/>
        </w:tabs>
        <w:rPr>
          <w:rFonts w:ascii="Arial" w:eastAsia="Arial" w:hAnsi="Arial" w:cs="Arial"/>
          <w:b/>
          <w:sz w:val="28"/>
          <w:szCs w:val="28"/>
        </w:rPr>
      </w:pPr>
    </w:p>
    <w:p w:rsidR="00B238A8" w:rsidRPr="00A5035B" w:rsidRDefault="00A5035B">
      <w:pPr>
        <w:pBdr>
          <w:top w:val="nil"/>
          <w:left w:val="nil"/>
          <w:bottom w:val="nil"/>
          <w:right w:val="nil"/>
          <w:between w:val="nil"/>
        </w:pBdr>
        <w:tabs>
          <w:tab w:val="left" w:pos="1260"/>
        </w:tabs>
        <w:jc w:val="both"/>
        <w:rPr>
          <w:rFonts w:ascii="Arial" w:eastAsia="Georgia" w:hAnsi="Arial" w:cs="Arial"/>
          <w:b/>
          <w:sz w:val="28"/>
          <w:szCs w:val="28"/>
        </w:rPr>
      </w:pPr>
      <w:r w:rsidRPr="00A5035B">
        <w:rPr>
          <w:rFonts w:ascii="Arial" w:eastAsia="Georgia" w:hAnsi="Arial" w:cs="Arial"/>
          <w:b/>
          <w:sz w:val="28"/>
          <w:szCs w:val="28"/>
        </w:rPr>
        <w:t xml:space="preserve">Any cautions or offences need to be disclosed as </w:t>
      </w:r>
      <w:bookmarkStart w:id="0" w:name="_GoBack"/>
      <w:bookmarkEnd w:id="0"/>
      <w:r w:rsidRPr="00A5035B">
        <w:rPr>
          <w:rFonts w:ascii="Arial" w:eastAsia="Georgia" w:hAnsi="Arial" w:cs="Arial"/>
          <w:b/>
          <w:sz w:val="28"/>
          <w:szCs w:val="28"/>
        </w:rPr>
        <w:t>it may affect your visa application</w:t>
      </w:r>
    </w:p>
    <w:sectPr w:rsidR="00B238A8" w:rsidRPr="00A5035B">
      <w:type w:val="continuous"/>
      <w:pgSz w:w="12240" w:h="15840"/>
      <w:pgMar w:top="432" w:right="576" w:bottom="720" w:left="57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BA5" w:rsidRDefault="00474BA5">
      <w:pPr>
        <w:spacing w:after="0" w:line="240" w:lineRule="auto"/>
      </w:pPr>
      <w:r>
        <w:separator/>
      </w:r>
    </w:p>
  </w:endnote>
  <w:endnote w:type="continuationSeparator" w:id="0">
    <w:p w:rsidR="00474BA5" w:rsidRDefault="0047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11" w:rsidRDefault="00A40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8" w:rsidRDefault="00B238A8">
    <w:pPr>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11" w:rsidRDefault="00A40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BA5" w:rsidRDefault="00474BA5">
      <w:pPr>
        <w:spacing w:after="0" w:line="240" w:lineRule="auto"/>
      </w:pPr>
      <w:r>
        <w:separator/>
      </w:r>
    </w:p>
  </w:footnote>
  <w:footnote w:type="continuationSeparator" w:id="0">
    <w:p w:rsidR="00474BA5" w:rsidRDefault="0047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11" w:rsidRDefault="00A40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8" w:rsidRDefault="00B238A8">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11" w:rsidRDefault="00A40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0E92"/>
    <w:multiLevelType w:val="multilevel"/>
    <w:tmpl w:val="6AEEA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869C5"/>
    <w:multiLevelType w:val="multilevel"/>
    <w:tmpl w:val="DF44B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1F5E08"/>
    <w:multiLevelType w:val="multilevel"/>
    <w:tmpl w:val="2260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CB7BEB"/>
    <w:multiLevelType w:val="multilevel"/>
    <w:tmpl w:val="62F2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A8"/>
    <w:rsid w:val="001213B7"/>
    <w:rsid w:val="003F4806"/>
    <w:rsid w:val="00474BA5"/>
    <w:rsid w:val="00A40511"/>
    <w:rsid w:val="00A5035B"/>
    <w:rsid w:val="00B2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A876"/>
  <w15:docId w15:val="{2727D8DC-55E1-9B4D-964C-09D69155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11"/>
  </w:style>
  <w:style w:type="paragraph" w:styleId="Footer">
    <w:name w:val="footer"/>
    <w:basedOn w:val="Normal"/>
    <w:link w:val="FooterChar"/>
    <w:uiPriority w:val="99"/>
    <w:unhideWhenUsed/>
    <w:rsid w:val="00A4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g.edu.sa/employment-overview/international-applic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sg.edu.sa/employment-overview/saudi-national-applicant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sg.edu.sa/employment-overview/dependent-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2020-01-16T06:20:00Z</dcterms:created>
  <dcterms:modified xsi:type="dcterms:W3CDTF">2020-01-16T06:40:00Z</dcterms:modified>
</cp:coreProperties>
</file>