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755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1047750" cy="1047750"/>
            <wp:effectExtent l="0" t="0" r="0" b="0"/>
            <wp:wrapNone/>
            <wp:docPr id="1" name="Picture 1" descr="C:\Users\sf.FH\Desktop\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.FH\Desktop\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sz w:val="28"/>
          <w:szCs w:val="28"/>
        </w:rPr>
      </w:pPr>
      <w:r w:rsidRPr="0010755D">
        <w:rPr>
          <w:rFonts w:ascii="Gill Sans MT" w:hAnsi="Gill Sans MT" w:cs="Arial"/>
          <w:b/>
          <w:sz w:val="28"/>
          <w:szCs w:val="28"/>
        </w:rPr>
        <w:t>Job description</w:t>
      </w: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sz w:val="28"/>
          <w:szCs w:val="28"/>
        </w:rPr>
      </w:pPr>
      <w:r w:rsidRPr="0010755D">
        <w:rPr>
          <w:rFonts w:ascii="Gill Sans MT" w:hAnsi="Gill Sans MT" w:cs="Arial"/>
          <w:b/>
          <w:sz w:val="28"/>
          <w:szCs w:val="28"/>
        </w:rPr>
        <w:t>Subject Co-ordinator</w:t>
      </w: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sz w:val="28"/>
          <w:szCs w:val="28"/>
        </w:rPr>
      </w:pP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sz w:val="28"/>
          <w:szCs w:val="28"/>
        </w:rPr>
      </w:pP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0755D">
        <w:rPr>
          <w:rFonts w:ascii="Gill Sans MT" w:hAnsi="Gill Sans MT" w:cs="Arial"/>
          <w:sz w:val="28"/>
          <w:szCs w:val="28"/>
        </w:rPr>
        <w:t xml:space="preserve">The post of Subject </w:t>
      </w:r>
      <w:r w:rsidRPr="0010755D">
        <w:rPr>
          <w:rFonts w:ascii="Gill Sans MT" w:hAnsi="Gill Sans MT" w:cs="Arial"/>
          <w:sz w:val="28"/>
          <w:szCs w:val="28"/>
        </w:rPr>
        <w:t>Co-ordinator</w:t>
      </w:r>
      <w:r w:rsidRPr="0010755D">
        <w:rPr>
          <w:rFonts w:ascii="Gill Sans MT" w:hAnsi="Gill Sans MT" w:cs="Arial"/>
          <w:sz w:val="28"/>
          <w:szCs w:val="28"/>
        </w:rPr>
        <w:t xml:space="preserve"> at Fairley House School involves:</w:t>
      </w:r>
    </w:p>
    <w:p w:rsidR="0010755D" w:rsidRPr="0010755D" w:rsidRDefault="0010755D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 xml:space="preserve">Working with the </w:t>
      </w:r>
      <w:r w:rsidR="0013125B" w:rsidRPr="0013125B">
        <w:rPr>
          <w:rFonts w:ascii="Gill Sans MT" w:hAnsi="Gill Sans MT" w:cs="Arial"/>
          <w:sz w:val="28"/>
          <w:szCs w:val="28"/>
        </w:rPr>
        <w:t>Deputy responsible for curriculum</w:t>
      </w:r>
      <w:r w:rsidRPr="0013125B">
        <w:rPr>
          <w:rFonts w:ascii="Gill Sans MT" w:hAnsi="Gill Sans MT" w:cs="Arial"/>
          <w:sz w:val="28"/>
          <w:szCs w:val="28"/>
        </w:rPr>
        <w:t xml:space="preserve"> to evaluate go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vernment guidelines and current </w:t>
      </w:r>
      <w:r w:rsidRPr="0013125B">
        <w:rPr>
          <w:rFonts w:ascii="Gill Sans MT" w:hAnsi="Gill Sans MT" w:cs="Arial"/>
          <w:sz w:val="28"/>
          <w:szCs w:val="28"/>
        </w:rPr>
        <w:t>practice in mainstream schools in specific curriculum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 areas to establish how closely </w:t>
      </w:r>
      <w:r w:rsidRPr="0013125B">
        <w:rPr>
          <w:rFonts w:ascii="Gill Sans MT" w:hAnsi="Gill Sans MT" w:cs="Arial"/>
          <w:sz w:val="28"/>
          <w:szCs w:val="28"/>
        </w:rPr>
        <w:t>it meets the needs of the full range of pupils at F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airley House School and whether </w:t>
      </w:r>
      <w:r w:rsidRPr="0013125B">
        <w:rPr>
          <w:rFonts w:ascii="Gill Sans MT" w:hAnsi="Gill Sans MT" w:cs="Arial"/>
          <w:sz w:val="28"/>
          <w:szCs w:val="28"/>
        </w:rPr>
        <w:t>any adaptation is required</w:t>
      </w:r>
    </w:p>
    <w:p w:rsidR="0013125B" w:rsidRPr="0013125B" w:rsidRDefault="0013125B" w:rsidP="0013125B">
      <w:pPr>
        <w:pStyle w:val="ListParagraph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Developing a subject action plan, annually, linked to the SDP</w:t>
      </w:r>
    </w:p>
    <w:p w:rsidR="0013125B" w:rsidRPr="0013125B" w:rsidRDefault="0013125B" w:rsidP="0013125B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Evaluating, developing and ordering resources in a specific curriculum area to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 meet </w:t>
      </w:r>
      <w:r w:rsidRPr="0013125B">
        <w:rPr>
          <w:rFonts w:ascii="Gill Sans MT" w:hAnsi="Gill Sans MT" w:cs="Arial"/>
          <w:sz w:val="28"/>
          <w:szCs w:val="28"/>
        </w:rPr>
        <w:t>the needs of the full range of pupils at Fairley House School</w:t>
      </w:r>
    </w:p>
    <w:p w:rsidR="0013125B" w:rsidRPr="0013125B" w:rsidRDefault="0013125B" w:rsidP="0013125B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Default="0010755D" w:rsidP="00107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Taking responsibility for the department budget</w:t>
      </w:r>
      <w:r w:rsidR="0013125B">
        <w:rPr>
          <w:rFonts w:ascii="Gill Sans MT" w:hAnsi="Gill Sans MT" w:cs="Arial"/>
          <w:sz w:val="28"/>
          <w:szCs w:val="28"/>
        </w:rPr>
        <w:t xml:space="preserve"> (to be approved by the Headmaster)</w:t>
      </w:r>
    </w:p>
    <w:p w:rsidR="0013125B" w:rsidRPr="0013125B" w:rsidRDefault="0013125B" w:rsidP="0013125B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Developing and maintaining an up to date pol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icy and/or scheme of work for a </w:t>
      </w:r>
      <w:r w:rsidRPr="0013125B">
        <w:rPr>
          <w:rFonts w:ascii="Gill Sans MT" w:hAnsi="Gill Sans MT" w:cs="Arial"/>
          <w:sz w:val="28"/>
          <w:szCs w:val="28"/>
        </w:rPr>
        <w:t>specific curriculum area which:</w:t>
      </w:r>
    </w:p>
    <w:p w:rsidR="0010755D" w:rsidRPr="0013125B" w:rsidRDefault="0010755D" w:rsidP="001312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enables children to achieve the best work of which they are capable</w:t>
      </w:r>
    </w:p>
    <w:p w:rsidR="0010755D" w:rsidRPr="0013125B" w:rsidRDefault="0010755D" w:rsidP="001312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takes account of children's specific learning difficulties and overcomes barriers</w:t>
      </w:r>
      <w:r w:rsidR="0013125B">
        <w:rPr>
          <w:rFonts w:ascii="Gill Sans MT" w:hAnsi="Gill Sans MT" w:cs="Arial"/>
          <w:sz w:val="28"/>
          <w:szCs w:val="28"/>
        </w:rPr>
        <w:t xml:space="preserve"> </w:t>
      </w:r>
      <w:r w:rsidRPr="0013125B">
        <w:rPr>
          <w:rFonts w:ascii="Gill Sans MT" w:hAnsi="Gill Sans MT" w:cs="Arial"/>
          <w:sz w:val="28"/>
          <w:szCs w:val="28"/>
        </w:rPr>
        <w:t>to learning</w:t>
      </w:r>
    </w:p>
    <w:p w:rsidR="0010755D" w:rsidRPr="0013125B" w:rsidRDefault="0010755D" w:rsidP="001312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finds creative solutions to the fact that children stay at Fairley House School for</w:t>
      </w:r>
      <w:r w:rsidR="0013125B">
        <w:rPr>
          <w:rFonts w:ascii="Gill Sans MT" w:hAnsi="Gill Sans MT" w:cs="Arial"/>
          <w:sz w:val="28"/>
          <w:szCs w:val="28"/>
        </w:rPr>
        <w:t xml:space="preserve"> </w:t>
      </w:r>
      <w:r w:rsidRPr="0013125B">
        <w:rPr>
          <w:rFonts w:ascii="Gill Sans MT" w:hAnsi="Gill Sans MT" w:cs="Arial"/>
          <w:sz w:val="28"/>
          <w:szCs w:val="28"/>
        </w:rPr>
        <w:t>varying lengths of time (the average stay b</w:t>
      </w:r>
      <w:r w:rsidR="0013125B">
        <w:rPr>
          <w:rFonts w:ascii="Gill Sans MT" w:hAnsi="Gill Sans MT" w:cs="Arial"/>
          <w:sz w:val="28"/>
          <w:szCs w:val="28"/>
        </w:rPr>
        <w:t xml:space="preserve">eing 2 to 3 years) and arrive at </w:t>
      </w:r>
      <w:r w:rsidRPr="0013125B">
        <w:rPr>
          <w:rFonts w:ascii="Gill Sans MT" w:hAnsi="Gill Sans MT" w:cs="Arial"/>
          <w:sz w:val="28"/>
          <w:szCs w:val="28"/>
        </w:rPr>
        <w:t>different stages in their school careers</w:t>
      </w:r>
    </w:p>
    <w:p w:rsidR="0010755D" w:rsidRPr="0013125B" w:rsidRDefault="0010755D" w:rsidP="001312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 xml:space="preserve">incorporates metacognition and </w:t>
      </w:r>
      <w:proofErr w:type="spellStart"/>
      <w:r w:rsidRPr="0013125B">
        <w:rPr>
          <w:rFonts w:ascii="Gill Sans MT" w:hAnsi="Gill Sans MT" w:cs="Arial"/>
          <w:sz w:val="28"/>
          <w:szCs w:val="28"/>
        </w:rPr>
        <w:t>transdisciplinary</w:t>
      </w:r>
      <w:proofErr w:type="spellEnd"/>
      <w:r w:rsidRPr="0013125B">
        <w:rPr>
          <w:rFonts w:ascii="Gill Sans MT" w:hAnsi="Gill Sans MT" w:cs="Arial"/>
          <w:sz w:val="28"/>
          <w:szCs w:val="28"/>
        </w:rPr>
        <w:t xml:space="preserve"> working</w:t>
      </w:r>
    </w:p>
    <w:p w:rsidR="0010755D" w:rsidRPr="0013125B" w:rsidRDefault="0010755D" w:rsidP="001312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 xml:space="preserve"> incorporates successful lesson plans and materials</w:t>
      </w:r>
    </w:p>
    <w:p w:rsidR="0013125B" w:rsidRDefault="0013125B" w:rsidP="0013125B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Supporting and working with colleagues to promote best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 practice in the curriculum </w:t>
      </w:r>
      <w:r w:rsidRPr="0013125B">
        <w:rPr>
          <w:rFonts w:ascii="Gill Sans MT" w:hAnsi="Gill Sans MT" w:cs="Arial"/>
          <w:sz w:val="28"/>
          <w:szCs w:val="28"/>
        </w:rPr>
        <w:t>area where others share teaching in the subject</w:t>
      </w:r>
    </w:p>
    <w:p w:rsidR="0013125B" w:rsidRPr="0013125B" w:rsidRDefault="0013125B" w:rsidP="0013125B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 xml:space="preserve">Monitoring progress in the curriculum area through </w:t>
      </w:r>
      <w:r w:rsidR="0013125B" w:rsidRPr="0013125B">
        <w:rPr>
          <w:rFonts w:ascii="Gill Sans MT" w:hAnsi="Gill Sans MT" w:cs="Arial"/>
          <w:sz w:val="28"/>
          <w:szCs w:val="28"/>
        </w:rPr>
        <w:t xml:space="preserve">observation or scrutiny of work </w:t>
      </w:r>
      <w:r w:rsidRPr="0013125B">
        <w:rPr>
          <w:rFonts w:ascii="Gill Sans MT" w:hAnsi="Gill Sans MT" w:cs="Arial"/>
          <w:sz w:val="28"/>
          <w:szCs w:val="28"/>
        </w:rPr>
        <w:t>and liaising with senior management on action needed</w:t>
      </w:r>
    </w:p>
    <w:p w:rsidR="0013125B" w:rsidRPr="0013125B" w:rsidRDefault="0013125B" w:rsidP="0013125B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Analysing data such as SATS results</w:t>
      </w:r>
    </w:p>
    <w:p w:rsidR="0013125B" w:rsidRDefault="0013125B" w:rsidP="0013125B">
      <w:pPr>
        <w:pStyle w:val="ListParagraph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3125B" w:rsidRPr="0013125B" w:rsidRDefault="0013125B" w:rsidP="0013125B">
      <w:pPr>
        <w:pStyle w:val="ListParagraph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lastRenderedPageBreak/>
        <w:t>Keeping up to date, through reading and attending INSET courses and by</w:t>
      </w:r>
    </w:p>
    <w:p w:rsidR="0010755D" w:rsidRDefault="0013125B" w:rsidP="0013125B">
      <w:pPr>
        <w:autoSpaceDE w:val="0"/>
        <w:autoSpaceDN w:val="0"/>
        <w:adjustRightInd w:val="0"/>
        <w:spacing w:after="0" w:line="240" w:lineRule="auto"/>
        <w:ind w:firstLine="360"/>
        <w:rPr>
          <w:rFonts w:ascii="Gill Sans MT" w:hAnsi="Gill Sans MT" w:cs="Arial"/>
          <w:sz w:val="28"/>
          <w:szCs w:val="28"/>
        </w:rPr>
      </w:pPr>
      <w:r w:rsidRPr="0010755D">
        <w:rPr>
          <w:rFonts w:ascii="Gill Sans MT" w:hAnsi="Gill Sans MT" w:cs="Arial"/>
          <w:sz w:val="28"/>
          <w:szCs w:val="28"/>
        </w:rPr>
        <w:t>Developing</w:t>
      </w:r>
      <w:r w:rsidR="0010755D" w:rsidRPr="0010755D">
        <w:rPr>
          <w:rFonts w:ascii="Gill Sans MT" w:hAnsi="Gill Sans MT" w:cs="Arial"/>
          <w:sz w:val="28"/>
          <w:szCs w:val="28"/>
        </w:rPr>
        <w:t xml:space="preserve"> links with sources of expertise beyond school</w:t>
      </w:r>
    </w:p>
    <w:p w:rsidR="0013125B" w:rsidRPr="0010755D" w:rsidRDefault="0013125B" w:rsidP="0010755D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10755D" w:rsidRPr="0013125B" w:rsidRDefault="0010755D" w:rsidP="001312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 xml:space="preserve">Keeping the </w:t>
      </w:r>
      <w:r w:rsidR="0013125B" w:rsidRPr="0013125B">
        <w:rPr>
          <w:rFonts w:ascii="Gill Sans MT" w:hAnsi="Gill Sans MT" w:cs="Arial"/>
          <w:sz w:val="28"/>
          <w:szCs w:val="28"/>
        </w:rPr>
        <w:t>Deputy responsible for curriculum</w:t>
      </w:r>
      <w:r w:rsidRPr="0013125B">
        <w:rPr>
          <w:rFonts w:ascii="Gill Sans MT" w:hAnsi="Gill Sans MT" w:cs="Arial"/>
          <w:sz w:val="28"/>
          <w:szCs w:val="28"/>
        </w:rPr>
        <w:t xml:space="preserve"> informed of curricular issues relating to the subject</w:t>
      </w:r>
    </w:p>
    <w:p w:rsidR="0013125B" w:rsidRPr="0013125B" w:rsidRDefault="0013125B" w:rsidP="0013125B">
      <w:pPr>
        <w:pStyle w:val="ListParagraph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8"/>
          <w:szCs w:val="28"/>
        </w:rPr>
      </w:pPr>
    </w:p>
    <w:p w:rsidR="00B107D7" w:rsidRPr="0013125B" w:rsidRDefault="0010755D" w:rsidP="0013125B">
      <w:pPr>
        <w:pStyle w:val="ListParagraph"/>
        <w:numPr>
          <w:ilvl w:val="0"/>
          <w:numId w:val="5"/>
        </w:numPr>
        <w:rPr>
          <w:rFonts w:ascii="Gill Sans MT" w:hAnsi="Gill Sans MT" w:cs="Arial"/>
          <w:sz w:val="28"/>
          <w:szCs w:val="28"/>
        </w:rPr>
      </w:pPr>
      <w:r w:rsidRPr="0013125B">
        <w:rPr>
          <w:rFonts w:ascii="Gill Sans MT" w:hAnsi="Gill Sans MT" w:cs="Arial"/>
          <w:sz w:val="28"/>
          <w:szCs w:val="28"/>
        </w:rPr>
        <w:t>Developing cross-curricular links</w:t>
      </w:r>
    </w:p>
    <w:p w:rsidR="0013125B" w:rsidRPr="0013125B" w:rsidRDefault="0013125B" w:rsidP="0013125B">
      <w:pPr>
        <w:pStyle w:val="ListParagraph"/>
        <w:rPr>
          <w:rFonts w:ascii="Gill Sans MT" w:hAnsi="Gill Sans MT"/>
          <w:sz w:val="28"/>
          <w:szCs w:val="28"/>
        </w:rPr>
      </w:pPr>
    </w:p>
    <w:p w:rsidR="0013125B" w:rsidRPr="0013125B" w:rsidRDefault="0013125B" w:rsidP="0013125B">
      <w:pPr>
        <w:pStyle w:val="ListParagraph"/>
        <w:rPr>
          <w:rFonts w:ascii="Gill Sans MT" w:hAnsi="Gill Sans MT"/>
          <w:sz w:val="28"/>
          <w:szCs w:val="28"/>
        </w:rPr>
      </w:pPr>
      <w:bookmarkStart w:id="0" w:name="_GoBack"/>
      <w:bookmarkEnd w:id="0"/>
    </w:p>
    <w:sectPr w:rsidR="0013125B" w:rsidRPr="00131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94F"/>
    <w:multiLevelType w:val="hybridMultilevel"/>
    <w:tmpl w:val="1B062BD2"/>
    <w:lvl w:ilvl="0" w:tplc="06E28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E87082"/>
    <w:multiLevelType w:val="hybridMultilevel"/>
    <w:tmpl w:val="166A2A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C2F7C"/>
    <w:multiLevelType w:val="hybridMultilevel"/>
    <w:tmpl w:val="E0221D4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81F13"/>
    <w:multiLevelType w:val="hybridMultilevel"/>
    <w:tmpl w:val="1CCC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B1CBE"/>
    <w:multiLevelType w:val="hybridMultilevel"/>
    <w:tmpl w:val="A860EF0A"/>
    <w:lvl w:ilvl="0" w:tplc="06E28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5D"/>
    <w:rsid w:val="0010755D"/>
    <w:rsid w:val="0013125B"/>
    <w:rsid w:val="001B6E98"/>
    <w:rsid w:val="0061316C"/>
    <w:rsid w:val="00B1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4DF1-734E-43BA-96E1-AA1EE362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Fenton</dc:creator>
  <cp:keywords/>
  <dc:description/>
  <cp:lastModifiedBy>Sally Fenton</cp:lastModifiedBy>
  <cp:revision>2</cp:revision>
  <dcterms:created xsi:type="dcterms:W3CDTF">2014-09-10T16:12:00Z</dcterms:created>
  <dcterms:modified xsi:type="dcterms:W3CDTF">2014-09-10T16:12:00Z</dcterms:modified>
</cp:coreProperties>
</file>