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643"/>
        <w:tblW w:w="5000" w:type="pct"/>
        <w:tblLook w:val="0000" w:firstRow="0" w:lastRow="0" w:firstColumn="0" w:lastColumn="0" w:noHBand="0" w:noVBand="0"/>
      </w:tblPr>
      <w:tblGrid>
        <w:gridCol w:w="2605"/>
        <w:gridCol w:w="7477"/>
      </w:tblGrid>
      <w:tr w:rsidR="00D766FD" w:rsidRPr="00C57912" w14:paraId="274DCDFB" w14:textId="77777777" w:rsidTr="006D2364">
        <w:trPr>
          <w:trHeight w:val="157"/>
        </w:trPr>
        <w:tc>
          <w:tcPr>
            <w:tcW w:w="1292" w:type="pct"/>
            <w:shd w:val="clear" w:color="auto" w:fill="3FCFD5"/>
          </w:tcPr>
          <w:p w14:paraId="13AF89CB" w14:textId="77777777" w:rsidR="007A7205" w:rsidRPr="00C57912" w:rsidRDefault="007A7205" w:rsidP="001A3EC0">
            <w:pPr>
              <w:pStyle w:val="Pa1"/>
              <w:rPr>
                <w:rFonts w:ascii="Arial" w:hAnsi="Arial" w:cs="Arial"/>
                <w:b/>
                <w:sz w:val="20"/>
                <w:szCs w:val="20"/>
              </w:rPr>
            </w:pPr>
            <w:r w:rsidRPr="00C57912">
              <w:rPr>
                <w:rFonts w:ascii="Arial" w:hAnsi="Arial" w:cs="Arial"/>
                <w:b/>
                <w:sz w:val="20"/>
                <w:szCs w:val="20"/>
              </w:rPr>
              <w:t xml:space="preserve">LOCATION </w:t>
            </w:r>
          </w:p>
        </w:tc>
        <w:tc>
          <w:tcPr>
            <w:tcW w:w="3708" w:type="pct"/>
          </w:tcPr>
          <w:p w14:paraId="5045F827" w14:textId="216C6BA1" w:rsidR="007A7205" w:rsidRPr="00424CE4" w:rsidRDefault="003D1241" w:rsidP="001A3EC0">
            <w:pPr>
              <w:rPr>
                <w:rFonts w:ascii="Arial" w:hAnsi="Arial" w:cs="Arial"/>
                <w:b/>
                <w:sz w:val="20"/>
                <w:szCs w:val="20"/>
              </w:rPr>
            </w:pPr>
            <w:r w:rsidRPr="00424CE4">
              <w:rPr>
                <w:rFonts w:ascii="Arial" w:hAnsi="Arial" w:cs="Arial"/>
                <w:b/>
                <w:sz w:val="20"/>
                <w:szCs w:val="20"/>
              </w:rPr>
              <w:t>Greengates School</w:t>
            </w:r>
            <w:r w:rsidR="00D441B8" w:rsidRPr="00424CE4">
              <w:rPr>
                <w:rFonts w:ascii="Arial" w:hAnsi="Arial" w:cs="Arial"/>
                <w:b/>
                <w:sz w:val="20"/>
                <w:szCs w:val="20"/>
              </w:rPr>
              <w:t>, Mexico City</w:t>
            </w:r>
          </w:p>
        </w:tc>
      </w:tr>
      <w:tr w:rsidR="00D766FD" w:rsidRPr="00C57912" w14:paraId="26F6588A" w14:textId="77777777" w:rsidTr="006D2364">
        <w:trPr>
          <w:trHeight w:val="157"/>
        </w:trPr>
        <w:tc>
          <w:tcPr>
            <w:tcW w:w="1292" w:type="pct"/>
            <w:shd w:val="clear" w:color="auto" w:fill="3FCFD5"/>
          </w:tcPr>
          <w:p w14:paraId="6EE3D98B" w14:textId="77777777" w:rsidR="007A7205" w:rsidRPr="00C57912" w:rsidRDefault="007A7205" w:rsidP="001A3EC0">
            <w:pPr>
              <w:pStyle w:val="Pa1"/>
              <w:rPr>
                <w:rFonts w:ascii="Arial" w:hAnsi="Arial" w:cs="Arial"/>
                <w:b/>
                <w:sz w:val="20"/>
                <w:szCs w:val="20"/>
              </w:rPr>
            </w:pPr>
            <w:r w:rsidRPr="00C57912">
              <w:rPr>
                <w:rFonts w:ascii="Arial" w:hAnsi="Arial" w:cs="Arial"/>
                <w:b/>
                <w:sz w:val="20"/>
                <w:szCs w:val="20"/>
              </w:rPr>
              <w:t xml:space="preserve">JOB TITLE </w:t>
            </w:r>
          </w:p>
        </w:tc>
        <w:tc>
          <w:tcPr>
            <w:tcW w:w="3708" w:type="pct"/>
          </w:tcPr>
          <w:p w14:paraId="361D8EA6" w14:textId="3D5148CC" w:rsidR="007A7205" w:rsidRPr="00C57912" w:rsidRDefault="005D7F21" w:rsidP="00222859">
            <w:pPr>
              <w:rPr>
                <w:rFonts w:ascii="Arial" w:hAnsi="Arial" w:cs="Arial"/>
                <w:b/>
                <w:sz w:val="20"/>
                <w:szCs w:val="20"/>
              </w:rPr>
            </w:pPr>
            <w:r>
              <w:rPr>
                <w:rFonts w:ascii="Arial" w:hAnsi="Arial" w:cs="Arial"/>
                <w:b/>
                <w:sz w:val="20"/>
                <w:szCs w:val="20"/>
              </w:rPr>
              <w:t>Primary Teacher</w:t>
            </w:r>
          </w:p>
        </w:tc>
      </w:tr>
      <w:tr w:rsidR="00D766FD" w:rsidRPr="00C57912" w14:paraId="65419291" w14:textId="77777777" w:rsidTr="006D2364">
        <w:trPr>
          <w:trHeight w:val="542"/>
        </w:trPr>
        <w:tc>
          <w:tcPr>
            <w:tcW w:w="1292" w:type="pct"/>
            <w:shd w:val="clear" w:color="auto" w:fill="3FCFD5"/>
          </w:tcPr>
          <w:p w14:paraId="53AF5EA1" w14:textId="77777777" w:rsidR="007F404E" w:rsidRPr="00C57912" w:rsidRDefault="007F404E" w:rsidP="001A3EC0">
            <w:pPr>
              <w:pStyle w:val="Pa1"/>
              <w:rPr>
                <w:rFonts w:ascii="Arial" w:hAnsi="Arial" w:cs="Arial"/>
                <w:b/>
                <w:sz w:val="20"/>
                <w:szCs w:val="20"/>
              </w:rPr>
            </w:pPr>
            <w:r w:rsidRPr="00C57912">
              <w:rPr>
                <w:rFonts w:ascii="Arial" w:hAnsi="Arial" w:cs="Arial"/>
                <w:b/>
                <w:sz w:val="20"/>
                <w:szCs w:val="20"/>
              </w:rPr>
              <w:t xml:space="preserve">JOB PURPOSE </w:t>
            </w:r>
          </w:p>
        </w:tc>
        <w:tc>
          <w:tcPr>
            <w:tcW w:w="3708" w:type="pct"/>
            <w:vAlign w:val="center"/>
          </w:tcPr>
          <w:p w14:paraId="2DDC672F" w14:textId="6FD2ED70" w:rsidR="00A11E27" w:rsidRPr="00952645" w:rsidRDefault="003E4E27" w:rsidP="00A11E27">
            <w:pPr>
              <w:jc w:val="both"/>
              <w:rPr>
                <w:rFonts w:ascii="Arial" w:hAnsi="Arial" w:cs="Arial"/>
                <w:sz w:val="20"/>
                <w:szCs w:val="20"/>
                <w:lang w:eastAsia="en-US"/>
              </w:rPr>
            </w:pPr>
            <w:r w:rsidRPr="00952645">
              <w:rPr>
                <w:rFonts w:ascii="Arial" w:hAnsi="Arial" w:cs="Arial"/>
                <w:sz w:val="20"/>
                <w:szCs w:val="20"/>
              </w:rPr>
              <w:t>Primary teachers</w:t>
            </w:r>
            <w:r w:rsidR="00A11E27" w:rsidRPr="00952645">
              <w:rPr>
                <w:rFonts w:ascii="Arial" w:hAnsi="Arial" w:cs="Arial"/>
                <w:sz w:val="20"/>
                <w:szCs w:val="20"/>
                <w:lang w:eastAsia="en-US"/>
              </w:rPr>
              <w:t xml:space="preserve"> will work in co-operation with, and under the direction of, the Deputy Head of </w:t>
            </w:r>
            <w:r w:rsidR="000A6674">
              <w:rPr>
                <w:rFonts w:ascii="Arial" w:hAnsi="Arial" w:cs="Arial"/>
                <w:sz w:val="20"/>
                <w:szCs w:val="20"/>
                <w:lang w:eastAsia="en-US"/>
              </w:rPr>
              <w:t>Primary</w:t>
            </w:r>
            <w:r w:rsidR="00A11E27" w:rsidRPr="00952645">
              <w:rPr>
                <w:rFonts w:ascii="Arial" w:hAnsi="Arial" w:cs="Arial"/>
                <w:sz w:val="20"/>
                <w:szCs w:val="20"/>
                <w:lang w:eastAsia="en-US"/>
              </w:rPr>
              <w:t xml:space="preserve"> Curriculum and Head of </w:t>
            </w:r>
            <w:r w:rsidRPr="00952645">
              <w:rPr>
                <w:rFonts w:ascii="Arial" w:hAnsi="Arial" w:cs="Arial"/>
                <w:sz w:val="20"/>
                <w:szCs w:val="20"/>
                <w:lang w:eastAsia="en-US"/>
              </w:rPr>
              <w:t>Primary.</w:t>
            </w:r>
          </w:p>
          <w:p w14:paraId="6FA91E31" w14:textId="77777777" w:rsidR="004726B2" w:rsidRPr="00952645" w:rsidRDefault="004726B2" w:rsidP="004726B2">
            <w:pPr>
              <w:rPr>
                <w:rFonts w:ascii="Arial" w:hAnsi="Arial" w:cs="Arial"/>
                <w:sz w:val="20"/>
                <w:szCs w:val="20"/>
              </w:rPr>
            </w:pPr>
            <w:r w:rsidRPr="00952645">
              <w:rPr>
                <w:rFonts w:ascii="Arial" w:hAnsi="Arial" w:cs="Arial"/>
                <w:sz w:val="20"/>
                <w:szCs w:val="20"/>
              </w:rPr>
              <w:t xml:space="preserve">Everything we do is connected to our vision to create a generation of resilient and creative global citizens, who will change our world for the better.  </w:t>
            </w:r>
          </w:p>
          <w:p w14:paraId="539C2E28" w14:textId="31E548C7" w:rsidR="004726B2" w:rsidRPr="00952645" w:rsidRDefault="004726B2" w:rsidP="004726B2">
            <w:pPr>
              <w:rPr>
                <w:rFonts w:ascii="Arial" w:hAnsi="Arial" w:cs="Arial"/>
                <w:sz w:val="20"/>
                <w:szCs w:val="20"/>
              </w:rPr>
            </w:pPr>
            <w:r w:rsidRPr="00952645">
              <w:rPr>
                <w:rFonts w:ascii="Arial" w:hAnsi="Arial" w:cs="Arial"/>
                <w:sz w:val="20"/>
                <w:szCs w:val="20"/>
              </w:rPr>
              <w:t>By joining a Nord Anglia Education school as a Primary school teacher, you’ll be responsible for the daily care, wellbeing and learning of students in your class</w:t>
            </w:r>
            <w:r w:rsidR="00952645" w:rsidRPr="00952645">
              <w:rPr>
                <w:rFonts w:ascii="Arial" w:hAnsi="Arial" w:cs="Arial"/>
                <w:sz w:val="20"/>
                <w:szCs w:val="20"/>
              </w:rPr>
              <w:t xml:space="preserve"> to help them develop their metacognition, skills, creativity, knowledge, understanding and personal goals</w:t>
            </w:r>
            <w:r w:rsidR="00D9782D" w:rsidRPr="00952645">
              <w:rPr>
                <w:rFonts w:ascii="Arial" w:hAnsi="Arial" w:cs="Arial"/>
                <w:sz w:val="20"/>
                <w:szCs w:val="20"/>
              </w:rPr>
              <w:t>.</w:t>
            </w:r>
          </w:p>
          <w:p w14:paraId="5C955EF5" w14:textId="7D71F45B" w:rsidR="004726B2" w:rsidRPr="00952645" w:rsidRDefault="004726B2" w:rsidP="004726B2">
            <w:pPr>
              <w:rPr>
                <w:rFonts w:ascii="Arial" w:hAnsi="Arial" w:cs="Arial"/>
                <w:sz w:val="20"/>
                <w:szCs w:val="20"/>
              </w:rPr>
            </w:pPr>
            <w:r w:rsidRPr="00952645">
              <w:rPr>
                <w:rFonts w:ascii="Arial" w:hAnsi="Arial" w:cs="Arial"/>
                <w:sz w:val="20"/>
                <w:szCs w:val="20"/>
              </w:rPr>
              <w:t xml:space="preserve">You’ll </w:t>
            </w:r>
            <w:r w:rsidR="007C753D" w:rsidRPr="00952645">
              <w:rPr>
                <w:rFonts w:ascii="Arial" w:hAnsi="Arial" w:cs="Arial"/>
                <w:sz w:val="20"/>
                <w:szCs w:val="20"/>
              </w:rPr>
              <w:t xml:space="preserve">play an active role in </w:t>
            </w:r>
            <w:r w:rsidR="00874632">
              <w:rPr>
                <w:rFonts w:ascii="Arial" w:hAnsi="Arial" w:cs="Arial"/>
                <w:sz w:val="20"/>
                <w:szCs w:val="20"/>
              </w:rPr>
              <w:t>delivering the Nord Anglia and P</w:t>
            </w:r>
            <w:r w:rsidR="007C753D" w:rsidRPr="00952645">
              <w:rPr>
                <w:rFonts w:ascii="Arial" w:hAnsi="Arial" w:cs="Arial"/>
                <w:sz w:val="20"/>
                <w:szCs w:val="20"/>
              </w:rPr>
              <w:t>rimary school shared vision to all stakeholders of the school</w:t>
            </w:r>
            <w:r w:rsidR="00D9782D" w:rsidRPr="00952645">
              <w:rPr>
                <w:rFonts w:ascii="Arial" w:hAnsi="Arial" w:cs="Arial"/>
                <w:sz w:val="20"/>
                <w:szCs w:val="20"/>
              </w:rPr>
              <w:t>.</w:t>
            </w:r>
          </w:p>
          <w:p w14:paraId="6968C84D" w14:textId="238F6791" w:rsidR="004726B2" w:rsidRPr="00952645" w:rsidRDefault="004726B2" w:rsidP="004726B2">
            <w:pPr>
              <w:rPr>
                <w:rFonts w:ascii="Arial" w:hAnsi="Arial" w:cs="Arial"/>
                <w:sz w:val="20"/>
                <w:szCs w:val="20"/>
              </w:rPr>
            </w:pPr>
            <w:r w:rsidRPr="00952645">
              <w:rPr>
                <w:rFonts w:ascii="Arial" w:hAnsi="Arial" w:cs="Arial"/>
                <w:sz w:val="20"/>
                <w:szCs w:val="20"/>
              </w:rPr>
              <w:t xml:space="preserve">As a genuine team-player, you’ll work across our school </w:t>
            </w:r>
            <w:r w:rsidR="00092655" w:rsidRPr="00952645">
              <w:rPr>
                <w:rFonts w:ascii="Arial" w:hAnsi="Arial" w:cs="Arial"/>
                <w:sz w:val="20"/>
                <w:szCs w:val="20"/>
              </w:rPr>
              <w:t>to create, implement and deliver educational programmes to a diverse group of learners.</w:t>
            </w:r>
            <w:r w:rsidR="007C753D" w:rsidRPr="00952645">
              <w:rPr>
                <w:rFonts w:ascii="Arial" w:hAnsi="Arial" w:cs="Arial"/>
                <w:sz w:val="20"/>
                <w:szCs w:val="20"/>
              </w:rPr>
              <w:t xml:space="preserve"> </w:t>
            </w:r>
            <w:r w:rsidR="00D9782D" w:rsidRPr="00952645">
              <w:rPr>
                <w:rFonts w:ascii="Arial" w:hAnsi="Arial" w:cs="Arial"/>
                <w:sz w:val="20"/>
                <w:szCs w:val="20"/>
              </w:rPr>
              <w:t>You will work to empower our students to achieve academic outcomes to an exceptionally high standard.</w:t>
            </w:r>
          </w:p>
          <w:p w14:paraId="134BFD50" w14:textId="51A11B68" w:rsidR="00A11E27" w:rsidRPr="00C57912" w:rsidRDefault="004726B2" w:rsidP="00D9782D">
            <w:pPr>
              <w:rPr>
                <w:rFonts w:ascii="Arial" w:hAnsi="Arial" w:cs="Arial"/>
                <w:sz w:val="20"/>
                <w:szCs w:val="20"/>
                <w:lang w:eastAsia="en-US"/>
              </w:rPr>
            </w:pPr>
            <w:r w:rsidRPr="00952645">
              <w:rPr>
                <w:rFonts w:ascii="Arial" w:hAnsi="Arial" w:cs="Arial"/>
                <w:sz w:val="20"/>
                <w:szCs w:val="20"/>
              </w:rPr>
              <w:t>Your role will impact the school and organisation by</w:t>
            </w:r>
            <w:r w:rsidR="007C753D" w:rsidRPr="00952645">
              <w:rPr>
                <w:rFonts w:ascii="Arial" w:hAnsi="Arial" w:cs="Arial"/>
                <w:sz w:val="20"/>
                <w:szCs w:val="20"/>
              </w:rPr>
              <w:t xml:space="preserve"> enabling our globally connected</w:t>
            </w:r>
            <w:r w:rsidR="00D9782D" w:rsidRPr="00952645">
              <w:rPr>
                <w:rFonts w:ascii="Arial" w:hAnsi="Arial" w:cs="Arial"/>
                <w:sz w:val="20"/>
                <w:szCs w:val="20"/>
              </w:rPr>
              <w:t xml:space="preserve"> family of students to collaborate without limits.</w:t>
            </w:r>
          </w:p>
        </w:tc>
      </w:tr>
      <w:tr w:rsidR="00D766FD" w:rsidRPr="00C57912" w14:paraId="626DE870" w14:textId="77777777" w:rsidTr="006D2364">
        <w:trPr>
          <w:trHeight w:val="157"/>
        </w:trPr>
        <w:tc>
          <w:tcPr>
            <w:tcW w:w="1292" w:type="pct"/>
            <w:shd w:val="clear" w:color="auto" w:fill="3FCFD5"/>
          </w:tcPr>
          <w:p w14:paraId="1FA0C0D6" w14:textId="2B7F1454" w:rsidR="007F404E" w:rsidRPr="00C57912" w:rsidRDefault="007F404E" w:rsidP="001A3EC0">
            <w:pPr>
              <w:pStyle w:val="Pa1"/>
              <w:rPr>
                <w:rFonts w:ascii="Arial" w:hAnsi="Arial" w:cs="Arial"/>
                <w:b/>
                <w:sz w:val="20"/>
                <w:szCs w:val="20"/>
              </w:rPr>
            </w:pPr>
            <w:r w:rsidRPr="00C57912">
              <w:rPr>
                <w:rFonts w:ascii="Arial" w:hAnsi="Arial" w:cs="Arial"/>
                <w:b/>
                <w:sz w:val="20"/>
                <w:szCs w:val="20"/>
              </w:rPr>
              <w:t xml:space="preserve">REPORTING TO </w:t>
            </w:r>
          </w:p>
        </w:tc>
        <w:tc>
          <w:tcPr>
            <w:tcW w:w="3708" w:type="pct"/>
          </w:tcPr>
          <w:p w14:paraId="75128464" w14:textId="10382C28" w:rsidR="007F404E" w:rsidRPr="00C57912" w:rsidRDefault="00EB386B" w:rsidP="00B50934">
            <w:pPr>
              <w:pStyle w:val="Pa1"/>
              <w:rPr>
                <w:rFonts w:ascii="Arial" w:hAnsi="Arial" w:cs="Arial"/>
                <w:sz w:val="20"/>
                <w:szCs w:val="20"/>
              </w:rPr>
            </w:pPr>
            <w:r>
              <w:rPr>
                <w:rFonts w:ascii="Arial" w:hAnsi="Arial" w:cs="Arial"/>
                <w:sz w:val="20"/>
                <w:szCs w:val="20"/>
              </w:rPr>
              <w:t xml:space="preserve">Head of </w:t>
            </w:r>
            <w:r w:rsidR="00B50934">
              <w:rPr>
                <w:rFonts w:ascii="Arial" w:hAnsi="Arial" w:cs="Arial"/>
                <w:sz w:val="20"/>
                <w:szCs w:val="20"/>
              </w:rPr>
              <w:t>Primary</w:t>
            </w:r>
          </w:p>
        </w:tc>
      </w:tr>
      <w:tr w:rsidR="00D766FD" w:rsidRPr="00C57912" w14:paraId="044DDA16" w14:textId="77777777" w:rsidTr="006D2364">
        <w:trPr>
          <w:trHeight w:val="542"/>
        </w:trPr>
        <w:tc>
          <w:tcPr>
            <w:tcW w:w="1292" w:type="pct"/>
            <w:shd w:val="clear" w:color="auto" w:fill="3FCFD5"/>
          </w:tcPr>
          <w:p w14:paraId="2D7AF11F" w14:textId="77777777" w:rsidR="007F404E" w:rsidRPr="00C57912" w:rsidRDefault="007F404E" w:rsidP="001A3EC0">
            <w:pPr>
              <w:pStyle w:val="Pa1"/>
              <w:rPr>
                <w:rFonts w:ascii="Arial" w:hAnsi="Arial" w:cs="Arial"/>
                <w:b/>
                <w:sz w:val="20"/>
                <w:szCs w:val="20"/>
              </w:rPr>
            </w:pPr>
            <w:r w:rsidRPr="00C57912">
              <w:rPr>
                <w:rFonts w:ascii="Arial" w:hAnsi="Arial" w:cs="Arial"/>
                <w:b/>
                <w:sz w:val="20"/>
                <w:szCs w:val="20"/>
              </w:rPr>
              <w:t xml:space="preserve">OTHER KEY </w:t>
            </w:r>
          </w:p>
          <w:p w14:paraId="60810355" w14:textId="77777777" w:rsidR="007F404E" w:rsidRPr="00C57912" w:rsidRDefault="007F404E" w:rsidP="001A3EC0">
            <w:pPr>
              <w:pStyle w:val="Pa1"/>
              <w:rPr>
                <w:rFonts w:ascii="Arial" w:hAnsi="Arial" w:cs="Arial"/>
                <w:b/>
                <w:sz w:val="20"/>
                <w:szCs w:val="20"/>
              </w:rPr>
            </w:pPr>
            <w:r w:rsidRPr="00C57912">
              <w:rPr>
                <w:rFonts w:ascii="Arial" w:hAnsi="Arial" w:cs="Arial"/>
                <w:b/>
                <w:sz w:val="20"/>
                <w:szCs w:val="20"/>
              </w:rPr>
              <w:t xml:space="preserve">RELATIONSHIPS </w:t>
            </w:r>
          </w:p>
        </w:tc>
        <w:tc>
          <w:tcPr>
            <w:tcW w:w="3708" w:type="pct"/>
          </w:tcPr>
          <w:p w14:paraId="5069C23F" w14:textId="3D23B140" w:rsidR="00FE555F" w:rsidRPr="00C57912" w:rsidRDefault="006B5030" w:rsidP="006B5030">
            <w:pPr>
              <w:pStyle w:val="BodyText"/>
              <w:rPr>
                <w:rFonts w:ascii="Arial" w:hAnsi="Arial" w:cs="Arial"/>
              </w:rPr>
            </w:pPr>
            <w:r>
              <w:rPr>
                <w:rFonts w:ascii="Arial" w:hAnsi="Arial" w:cs="Arial"/>
              </w:rPr>
              <w:t xml:space="preserve">Curriculum </w:t>
            </w:r>
            <w:r w:rsidRPr="006B5030">
              <w:rPr>
                <w:rFonts w:ascii="Arial" w:hAnsi="Arial" w:cs="Arial"/>
              </w:rPr>
              <w:t>&amp;</w:t>
            </w:r>
            <w:r w:rsidRPr="006B5030">
              <w:rPr>
                <w:rFonts w:ascii="Arial" w:hAnsi="Arial" w:cs="Arial"/>
              </w:rPr>
              <w:t xml:space="preserve"> Pastoral</w:t>
            </w:r>
            <w:r>
              <w:t xml:space="preserve"> </w:t>
            </w:r>
            <w:r w:rsidR="00EB386B">
              <w:rPr>
                <w:rFonts w:ascii="Arial" w:hAnsi="Arial" w:cs="Arial"/>
              </w:rPr>
              <w:t xml:space="preserve">Deputy </w:t>
            </w:r>
            <w:r w:rsidR="00B50934">
              <w:rPr>
                <w:rFonts w:ascii="Arial" w:hAnsi="Arial" w:cs="Arial"/>
              </w:rPr>
              <w:t>Head</w:t>
            </w:r>
            <w:r>
              <w:rPr>
                <w:rFonts w:ascii="Arial" w:hAnsi="Arial" w:cs="Arial"/>
              </w:rPr>
              <w:t>s</w:t>
            </w:r>
            <w:r w:rsidR="00B50934">
              <w:rPr>
                <w:rFonts w:ascii="Arial" w:hAnsi="Arial" w:cs="Arial"/>
              </w:rPr>
              <w:t xml:space="preserve"> of Primary</w:t>
            </w:r>
            <w:r w:rsidR="00D441B8">
              <w:rPr>
                <w:rFonts w:ascii="Arial" w:hAnsi="Arial" w:cs="Arial"/>
              </w:rPr>
              <w:t xml:space="preserve">, </w:t>
            </w:r>
            <w:r w:rsidR="00B50934">
              <w:rPr>
                <w:rFonts w:ascii="Arial" w:hAnsi="Arial" w:cs="Arial"/>
              </w:rPr>
              <w:t>Team Coordinator &amp; Year Group Teachers</w:t>
            </w:r>
            <w:r w:rsidR="00D441B8">
              <w:rPr>
                <w:rFonts w:ascii="Arial" w:hAnsi="Arial" w:cs="Arial"/>
              </w:rPr>
              <w:t>.</w:t>
            </w:r>
          </w:p>
        </w:tc>
      </w:tr>
      <w:tr w:rsidR="00584B81" w:rsidRPr="00C57912" w14:paraId="0018298A" w14:textId="77777777" w:rsidTr="00584B81">
        <w:trPr>
          <w:trHeight w:val="294"/>
        </w:trPr>
        <w:tc>
          <w:tcPr>
            <w:tcW w:w="5000" w:type="pct"/>
            <w:gridSpan w:val="2"/>
            <w:shd w:val="clear" w:color="auto" w:fill="3FCFD5"/>
          </w:tcPr>
          <w:p w14:paraId="334884B7" w14:textId="7D5CEABB" w:rsidR="00584B81" w:rsidRPr="00C57912" w:rsidRDefault="00AD4034" w:rsidP="007A7205">
            <w:pPr>
              <w:pStyle w:val="Pa1"/>
              <w:rPr>
                <w:rFonts w:ascii="Arial" w:hAnsi="Arial" w:cs="Arial"/>
                <w:b/>
                <w:sz w:val="20"/>
                <w:szCs w:val="20"/>
              </w:rPr>
            </w:pPr>
            <w:r w:rsidRPr="00C57912">
              <w:rPr>
                <w:rFonts w:ascii="Arial" w:hAnsi="Arial" w:cs="Arial"/>
                <w:b/>
                <w:sz w:val="20"/>
                <w:szCs w:val="20"/>
              </w:rPr>
              <w:t xml:space="preserve">KEY </w:t>
            </w:r>
            <w:r>
              <w:rPr>
                <w:rFonts w:ascii="Arial" w:hAnsi="Arial" w:cs="Arial"/>
                <w:b/>
                <w:sz w:val="20"/>
                <w:szCs w:val="20"/>
              </w:rPr>
              <w:t>RESPONSIBILITIES</w:t>
            </w:r>
          </w:p>
        </w:tc>
      </w:tr>
      <w:tr w:rsidR="00584B81" w:rsidRPr="00C57912" w14:paraId="2C0F594C" w14:textId="77777777" w:rsidTr="00584B81">
        <w:trPr>
          <w:trHeight w:val="1025"/>
        </w:trPr>
        <w:tc>
          <w:tcPr>
            <w:tcW w:w="5000" w:type="pct"/>
            <w:gridSpan w:val="2"/>
          </w:tcPr>
          <w:p w14:paraId="5C599088" w14:textId="2D083637" w:rsidR="00A11E27" w:rsidRPr="00952645" w:rsidRDefault="00092655" w:rsidP="00A11E27">
            <w:pPr>
              <w:jc w:val="both"/>
              <w:rPr>
                <w:rFonts w:ascii="Arial" w:hAnsi="Arial" w:cs="Arial"/>
                <w:b/>
                <w:bCs/>
                <w:sz w:val="20"/>
                <w:szCs w:val="20"/>
              </w:rPr>
            </w:pPr>
            <w:r w:rsidRPr="00952645">
              <w:rPr>
                <w:rFonts w:ascii="Arial" w:hAnsi="Arial" w:cs="Arial"/>
                <w:b/>
                <w:bCs/>
                <w:sz w:val="20"/>
                <w:szCs w:val="20"/>
              </w:rPr>
              <w:t>Student Wellbeing</w:t>
            </w:r>
          </w:p>
          <w:p w14:paraId="2B5EAF16" w14:textId="5642BF86" w:rsidR="00B204D7" w:rsidRPr="00952645" w:rsidRDefault="00B204D7" w:rsidP="00B204D7">
            <w:pPr>
              <w:pStyle w:val="Tick"/>
              <w:numPr>
                <w:ilvl w:val="0"/>
                <w:numId w:val="12"/>
              </w:numPr>
              <w:rPr>
                <w:sz w:val="20"/>
                <w:szCs w:val="20"/>
              </w:rPr>
            </w:pPr>
            <w:r w:rsidRPr="00952645">
              <w:rPr>
                <w:sz w:val="20"/>
                <w:szCs w:val="20"/>
              </w:rPr>
              <w:t>Ensuring that children are treated with respect in</w:t>
            </w:r>
            <w:r w:rsidR="008B52AC" w:rsidRPr="00952645">
              <w:rPr>
                <w:sz w:val="20"/>
                <w:szCs w:val="20"/>
              </w:rPr>
              <w:t xml:space="preserve"> a structured, caring and happy </w:t>
            </w:r>
            <w:r w:rsidRPr="00952645">
              <w:rPr>
                <w:sz w:val="20"/>
                <w:szCs w:val="20"/>
              </w:rPr>
              <w:t>environment.</w:t>
            </w:r>
          </w:p>
          <w:p w14:paraId="6A6F971C" w14:textId="77777777" w:rsidR="00B204D7" w:rsidRPr="00952645" w:rsidRDefault="00B204D7" w:rsidP="00B204D7">
            <w:pPr>
              <w:pStyle w:val="Tick"/>
              <w:numPr>
                <w:ilvl w:val="0"/>
                <w:numId w:val="12"/>
              </w:numPr>
              <w:rPr>
                <w:sz w:val="20"/>
                <w:szCs w:val="20"/>
              </w:rPr>
            </w:pPr>
            <w:r w:rsidRPr="00952645">
              <w:rPr>
                <w:sz w:val="20"/>
                <w:szCs w:val="20"/>
              </w:rPr>
              <w:t>Ensuring that children feel valued.</w:t>
            </w:r>
          </w:p>
          <w:p w14:paraId="56050F3F" w14:textId="1BC3F308" w:rsidR="00B204D7" w:rsidRPr="00952645" w:rsidRDefault="00B204D7" w:rsidP="00B204D7">
            <w:pPr>
              <w:pStyle w:val="Tick"/>
              <w:numPr>
                <w:ilvl w:val="0"/>
                <w:numId w:val="12"/>
              </w:numPr>
              <w:rPr>
                <w:sz w:val="20"/>
                <w:szCs w:val="20"/>
              </w:rPr>
            </w:pPr>
            <w:r w:rsidRPr="00952645">
              <w:rPr>
                <w:sz w:val="20"/>
                <w:szCs w:val="20"/>
              </w:rPr>
              <w:t>Taking every opportunity to develop the confidence and self-esteem of the children with whom they have contact.</w:t>
            </w:r>
          </w:p>
          <w:p w14:paraId="63459E25" w14:textId="77777777" w:rsidR="00070195" w:rsidRPr="00952645" w:rsidRDefault="00B204D7" w:rsidP="008B52AC">
            <w:pPr>
              <w:pStyle w:val="Tick"/>
              <w:numPr>
                <w:ilvl w:val="0"/>
                <w:numId w:val="12"/>
              </w:numPr>
              <w:rPr>
                <w:sz w:val="20"/>
                <w:szCs w:val="20"/>
              </w:rPr>
            </w:pPr>
            <w:r w:rsidRPr="00952645">
              <w:rPr>
                <w:sz w:val="20"/>
                <w:szCs w:val="20"/>
              </w:rPr>
              <w:t>Ensuring equal opportunity for all children.</w:t>
            </w:r>
          </w:p>
          <w:p w14:paraId="78BEDDE9" w14:textId="77777777" w:rsidR="00AD0261" w:rsidRDefault="00D9782D" w:rsidP="00AD0261">
            <w:pPr>
              <w:pStyle w:val="Tick"/>
              <w:numPr>
                <w:ilvl w:val="0"/>
                <w:numId w:val="19"/>
              </w:numPr>
              <w:rPr>
                <w:rFonts w:asciiTheme="minorHAnsi" w:hAnsiTheme="minorHAnsi" w:cstheme="minorHAnsi"/>
                <w:sz w:val="20"/>
                <w:szCs w:val="20"/>
              </w:rPr>
            </w:pPr>
            <w:r w:rsidRPr="00952645">
              <w:rPr>
                <w:sz w:val="20"/>
                <w:szCs w:val="20"/>
              </w:rPr>
              <w:t>Nurture wellbeing, resilience and purpose in every member of our global family.</w:t>
            </w:r>
            <w:r w:rsidR="00AD0261" w:rsidRPr="00D343BB">
              <w:rPr>
                <w:rFonts w:asciiTheme="minorHAnsi" w:hAnsiTheme="minorHAnsi" w:cstheme="minorHAnsi"/>
                <w:sz w:val="20"/>
                <w:szCs w:val="20"/>
              </w:rPr>
              <w:t xml:space="preserve"> </w:t>
            </w:r>
          </w:p>
          <w:p w14:paraId="060FED4D" w14:textId="788029CC" w:rsidR="00D9782D" w:rsidRPr="00AD0261" w:rsidRDefault="00AD0261" w:rsidP="00AD0261">
            <w:pPr>
              <w:pStyle w:val="Tick"/>
              <w:numPr>
                <w:ilvl w:val="0"/>
                <w:numId w:val="19"/>
              </w:numPr>
              <w:rPr>
                <w:sz w:val="20"/>
                <w:szCs w:val="20"/>
              </w:rPr>
            </w:pPr>
            <w:r w:rsidRPr="00AD0261">
              <w:rPr>
                <w:sz w:val="20"/>
                <w:szCs w:val="20"/>
              </w:rPr>
              <w:t>Fulfil required supervisory duties.</w:t>
            </w:r>
          </w:p>
        </w:tc>
      </w:tr>
      <w:tr w:rsidR="00BB1173" w:rsidRPr="00C57912" w14:paraId="24CAAFF6" w14:textId="77777777" w:rsidTr="00584B81">
        <w:trPr>
          <w:trHeight w:val="1025"/>
        </w:trPr>
        <w:tc>
          <w:tcPr>
            <w:tcW w:w="5000" w:type="pct"/>
            <w:gridSpan w:val="2"/>
          </w:tcPr>
          <w:p w14:paraId="0ECD3FA5" w14:textId="77777777" w:rsidR="00BB1173" w:rsidRPr="00B50934" w:rsidRDefault="00BB1173" w:rsidP="00BB1173">
            <w:pPr>
              <w:rPr>
                <w:rFonts w:ascii="Arial" w:hAnsi="Arial" w:cs="Arial"/>
                <w:b/>
                <w:sz w:val="20"/>
                <w:szCs w:val="20"/>
              </w:rPr>
            </w:pPr>
            <w:r w:rsidRPr="00B50934">
              <w:rPr>
                <w:rFonts w:ascii="Arial" w:hAnsi="Arial" w:cs="Arial"/>
                <w:b/>
                <w:sz w:val="20"/>
                <w:szCs w:val="20"/>
              </w:rPr>
              <w:t xml:space="preserve">Assessing </w:t>
            </w:r>
          </w:p>
          <w:p w14:paraId="730F5728" w14:textId="782262A6" w:rsidR="00BB1173" w:rsidRPr="00BB1173" w:rsidRDefault="00F31F18" w:rsidP="00BB1173">
            <w:pPr>
              <w:pStyle w:val="Tick"/>
              <w:numPr>
                <w:ilvl w:val="0"/>
                <w:numId w:val="19"/>
              </w:numPr>
              <w:rPr>
                <w:sz w:val="20"/>
                <w:szCs w:val="20"/>
              </w:rPr>
            </w:pPr>
            <w:r>
              <w:rPr>
                <w:sz w:val="20"/>
                <w:szCs w:val="20"/>
              </w:rPr>
              <w:t>A</w:t>
            </w:r>
            <w:r w:rsidR="00BB1173" w:rsidRPr="00BB1173">
              <w:rPr>
                <w:sz w:val="20"/>
                <w:szCs w:val="20"/>
              </w:rPr>
              <w:t xml:space="preserve">ssessing, planning and teaching as </w:t>
            </w:r>
            <w:r w:rsidR="00BB1173">
              <w:rPr>
                <w:sz w:val="20"/>
                <w:szCs w:val="20"/>
              </w:rPr>
              <w:t xml:space="preserve">an </w:t>
            </w:r>
            <w:r w:rsidR="00BB1173" w:rsidRPr="00BB1173">
              <w:rPr>
                <w:sz w:val="20"/>
                <w:szCs w:val="20"/>
              </w:rPr>
              <w:t>interconnected processes.</w:t>
            </w:r>
          </w:p>
          <w:p w14:paraId="2E8F9EE8" w14:textId="77777777" w:rsidR="00BB1173" w:rsidRPr="00BB1173" w:rsidRDefault="00BB1173" w:rsidP="00BB1173">
            <w:pPr>
              <w:pStyle w:val="Tick"/>
              <w:numPr>
                <w:ilvl w:val="0"/>
                <w:numId w:val="19"/>
              </w:numPr>
              <w:rPr>
                <w:sz w:val="20"/>
                <w:szCs w:val="20"/>
              </w:rPr>
            </w:pPr>
            <w:r w:rsidRPr="00BB1173">
              <w:rPr>
                <w:sz w:val="20"/>
                <w:szCs w:val="20"/>
              </w:rPr>
              <w:t>Using a range and balance of assessment strategies.</w:t>
            </w:r>
          </w:p>
          <w:p w14:paraId="56CFEA0B" w14:textId="77777777" w:rsidR="00BB1173" w:rsidRPr="00BB1173" w:rsidRDefault="00BB1173" w:rsidP="00BB1173">
            <w:pPr>
              <w:pStyle w:val="Tick"/>
              <w:numPr>
                <w:ilvl w:val="0"/>
                <w:numId w:val="19"/>
              </w:numPr>
              <w:rPr>
                <w:sz w:val="20"/>
                <w:szCs w:val="20"/>
              </w:rPr>
            </w:pPr>
            <w:r w:rsidRPr="00BB1173">
              <w:rPr>
                <w:sz w:val="20"/>
                <w:szCs w:val="20"/>
              </w:rPr>
              <w:t>Using a range and balance of recording and reporting strategies.</w:t>
            </w:r>
          </w:p>
          <w:p w14:paraId="015297F1" w14:textId="77777777" w:rsidR="00BB1173" w:rsidRPr="00BB1173" w:rsidRDefault="00BB1173" w:rsidP="00BB1173">
            <w:pPr>
              <w:pStyle w:val="Tick"/>
              <w:numPr>
                <w:ilvl w:val="0"/>
                <w:numId w:val="19"/>
              </w:numPr>
              <w:rPr>
                <w:sz w:val="20"/>
                <w:szCs w:val="20"/>
              </w:rPr>
            </w:pPr>
            <w:r w:rsidRPr="00BB1173">
              <w:rPr>
                <w:sz w:val="20"/>
                <w:szCs w:val="20"/>
              </w:rPr>
              <w:t>Involving children, parents and colleagues in the assessment process.</w:t>
            </w:r>
          </w:p>
          <w:p w14:paraId="589BBA43" w14:textId="77777777" w:rsidR="00BB1173" w:rsidRPr="00BB1173" w:rsidRDefault="00BB1173" w:rsidP="00BB1173">
            <w:pPr>
              <w:pStyle w:val="Tick"/>
              <w:numPr>
                <w:ilvl w:val="0"/>
                <w:numId w:val="19"/>
              </w:numPr>
              <w:rPr>
                <w:sz w:val="20"/>
                <w:szCs w:val="20"/>
              </w:rPr>
            </w:pPr>
            <w:r w:rsidRPr="00BB1173">
              <w:rPr>
                <w:sz w:val="20"/>
                <w:szCs w:val="20"/>
              </w:rPr>
              <w:t>Involving children in shared reflection during and at the end of each unit.</w:t>
            </w:r>
          </w:p>
          <w:p w14:paraId="694581A4" w14:textId="77777777" w:rsidR="00BB1173" w:rsidRPr="00BB1173" w:rsidRDefault="00BB1173" w:rsidP="00BB1173">
            <w:pPr>
              <w:pStyle w:val="Tick"/>
              <w:numPr>
                <w:ilvl w:val="0"/>
                <w:numId w:val="19"/>
              </w:numPr>
              <w:rPr>
                <w:sz w:val="20"/>
                <w:szCs w:val="20"/>
              </w:rPr>
            </w:pPr>
            <w:r w:rsidRPr="00BB1173">
              <w:rPr>
                <w:sz w:val="20"/>
                <w:szCs w:val="20"/>
              </w:rPr>
              <w:t>Evaluating the programme collaboratively using agreed flexible systems.</w:t>
            </w:r>
          </w:p>
          <w:p w14:paraId="2A8B6C10" w14:textId="77777777" w:rsidR="00BB1173" w:rsidRPr="00BB1173" w:rsidRDefault="00BB1173" w:rsidP="00BB1173">
            <w:pPr>
              <w:pStyle w:val="Tick"/>
              <w:numPr>
                <w:ilvl w:val="0"/>
                <w:numId w:val="19"/>
              </w:numPr>
              <w:rPr>
                <w:sz w:val="20"/>
                <w:szCs w:val="20"/>
              </w:rPr>
            </w:pPr>
            <w:r w:rsidRPr="00BB1173">
              <w:rPr>
                <w:sz w:val="20"/>
                <w:szCs w:val="20"/>
              </w:rPr>
              <w:t>Enabling children to see assessment as a means of describing their learning.</w:t>
            </w:r>
          </w:p>
          <w:p w14:paraId="41BD627A" w14:textId="4067F593" w:rsidR="00BB1173" w:rsidRPr="00BB1173" w:rsidRDefault="00BB1173" w:rsidP="00BB1173">
            <w:pPr>
              <w:pStyle w:val="Tick"/>
              <w:numPr>
                <w:ilvl w:val="0"/>
                <w:numId w:val="19"/>
              </w:numPr>
              <w:rPr>
                <w:sz w:val="20"/>
                <w:szCs w:val="20"/>
              </w:rPr>
            </w:pPr>
            <w:r w:rsidRPr="00BB1173">
              <w:rPr>
                <w:sz w:val="20"/>
                <w:szCs w:val="20"/>
              </w:rPr>
              <w:t>Assessing the levels o</w:t>
            </w:r>
            <w:r w:rsidR="004F60A6">
              <w:rPr>
                <w:sz w:val="20"/>
                <w:szCs w:val="20"/>
              </w:rPr>
              <w:t xml:space="preserve">f children’s current experience, skills, knowledge </w:t>
            </w:r>
            <w:r w:rsidRPr="00BB1173">
              <w:rPr>
                <w:sz w:val="20"/>
                <w:szCs w:val="20"/>
              </w:rPr>
              <w:t>and understanding before embarking on new learning.</w:t>
            </w:r>
          </w:p>
          <w:p w14:paraId="1977B2CC" w14:textId="77777777" w:rsidR="00BB1173" w:rsidRPr="00BB1173" w:rsidRDefault="00BB1173" w:rsidP="00BB1173">
            <w:pPr>
              <w:pStyle w:val="Tick"/>
              <w:numPr>
                <w:ilvl w:val="0"/>
                <w:numId w:val="19"/>
              </w:numPr>
              <w:rPr>
                <w:sz w:val="20"/>
                <w:szCs w:val="20"/>
              </w:rPr>
            </w:pPr>
            <w:r w:rsidRPr="00BB1173">
              <w:rPr>
                <w:sz w:val="20"/>
                <w:szCs w:val="20"/>
              </w:rPr>
              <w:t>Providing children with encouraging and informative feedback.</w:t>
            </w:r>
          </w:p>
          <w:p w14:paraId="2012F2BC" w14:textId="77777777" w:rsidR="00BB1173" w:rsidRPr="00BB1173" w:rsidRDefault="00BB1173" w:rsidP="00BB1173">
            <w:pPr>
              <w:pStyle w:val="Tick"/>
              <w:numPr>
                <w:ilvl w:val="0"/>
                <w:numId w:val="19"/>
              </w:numPr>
              <w:rPr>
                <w:sz w:val="20"/>
                <w:szCs w:val="20"/>
              </w:rPr>
            </w:pPr>
            <w:r w:rsidRPr="00BB1173">
              <w:rPr>
                <w:sz w:val="20"/>
                <w:szCs w:val="20"/>
              </w:rPr>
              <w:t>Completing assessments and report writing procedures as required.</w:t>
            </w:r>
          </w:p>
          <w:p w14:paraId="0D8790CD" w14:textId="258C2885" w:rsidR="00BB1173" w:rsidRDefault="00BB1173" w:rsidP="00BB1173">
            <w:pPr>
              <w:pStyle w:val="Tick"/>
              <w:numPr>
                <w:ilvl w:val="0"/>
                <w:numId w:val="19"/>
              </w:numPr>
              <w:rPr>
                <w:b/>
                <w:bCs/>
                <w:color w:val="000000"/>
                <w:sz w:val="20"/>
                <w:szCs w:val="20"/>
              </w:rPr>
            </w:pPr>
            <w:r w:rsidRPr="00BB1173">
              <w:rPr>
                <w:sz w:val="20"/>
                <w:szCs w:val="20"/>
              </w:rPr>
              <w:t xml:space="preserve">Participating in parent / teacher conferences and family open </w:t>
            </w:r>
            <w:r w:rsidR="00454952">
              <w:rPr>
                <w:sz w:val="20"/>
                <w:szCs w:val="20"/>
              </w:rPr>
              <w:t xml:space="preserve">and admission </w:t>
            </w:r>
            <w:r w:rsidRPr="00BB1173">
              <w:rPr>
                <w:sz w:val="20"/>
                <w:szCs w:val="20"/>
              </w:rPr>
              <w:t>days.</w:t>
            </w:r>
          </w:p>
        </w:tc>
      </w:tr>
      <w:tr w:rsidR="00342339" w:rsidRPr="00C57912" w14:paraId="6D6135EB" w14:textId="77777777" w:rsidTr="00342339">
        <w:trPr>
          <w:trHeight w:val="260"/>
        </w:trPr>
        <w:tc>
          <w:tcPr>
            <w:tcW w:w="5000" w:type="pct"/>
            <w:gridSpan w:val="2"/>
          </w:tcPr>
          <w:p w14:paraId="449BC0E2" w14:textId="032EF4C5" w:rsidR="00342339" w:rsidRPr="00952645" w:rsidRDefault="00342339" w:rsidP="00B50934">
            <w:pPr>
              <w:rPr>
                <w:rFonts w:ascii="Arial" w:hAnsi="Arial" w:cs="Arial"/>
                <w:b/>
                <w:sz w:val="20"/>
                <w:szCs w:val="20"/>
              </w:rPr>
            </w:pPr>
            <w:r w:rsidRPr="00952645">
              <w:rPr>
                <w:rFonts w:ascii="Arial" w:hAnsi="Arial" w:cs="Arial"/>
                <w:b/>
                <w:sz w:val="20"/>
                <w:szCs w:val="20"/>
              </w:rPr>
              <w:t xml:space="preserve">Planning </w:t>
            </w:r>
            <w:r w:rsidR="00454952" w:rsidRPr="00952645">
              <w:rPr>
                <w:rFonts w:ascii="Arial" w:hAnsi="Arial" w:cs="Arial"/>
                <w:b/>
                <w:sz w:val="20"/>
                <w:szCs w:val="20"/>
              </w:rPr>
              <w:t>and Preparation</w:t>
            </w:r>
          </w:p>
          <w:p w14:paraId="264382A8" w14:textId="77777777" w:rsidR="00342339" w:rsidRPr="00952645" w:rsidRDefault="00342339" w:rsidP="00342339">
            <w:pPr>
              <w:pStyle w:val="Tick"/>
              <w:numPr>
                <w:ilvl w:val="0"/>
                <w:numId w:val="19"/>
              </w:numPr>
              <w:rPr>
                <w:sz w:val="20"/>
                <w:szCs w:val="20"/>
              </w:rPr>
            </w:pPr>
            <w:r w:rsidRPr="00952645">
              <w:rPr>
                <w:sz w:val="20"/>
                <w:szCs w:val="20"/>
              </w:rPr>
              <w:t>Planning collaboratively for children’s learning.</w:t>
            </w:r>
          </w:p>
          <w:p w14:paraId="06F837BC" w14:textId="77777777" w:rsidR="00342339" w:rsidRPr="00952645" w:rsidRDefault="00342339" w:rsidP="00342339">
            <w:pPr>
              <w:pStyle w:val="Tick"/>
              <w:numPr>
                <w:ilvl w:val="0"/>
                <w:numId w:val="19"/>
              </w:numPr>
              <w:rPr>
                <w:sz w:val="20"/>
                <w:szCs w:val="20"/>
              </w:rPr>
            </w:pPr>
            <w:r w:rsidRPr="00952645">
              <w:rPr>
                <w:sz w:val="20"/>
                <w:szCs w:val="20"/>
              </w:rPr>
              <w:t>Planning, based on agreed children’s learning outcomes and in the context of a coherent, school-wide programme.</w:t>
            </w:r>
          </w:p>
          <w:p w14:paraId="7B7ECC75" w14:textId="442F9FDB" w:rsidR="00342339" w:rsidRPr="00952645" w:rsidRDefault="006B5030" w:rsidP="00342339">
            <w:pPr>
              <w:pStyle w:val="Tick"/>
              <w:numPr>
                <w:ilvl w:val="0"/>
                <w:numId w:val="19"/>
              </w:numPr>
              <w:rPr>
                <w:sz w:val="20"/>
                <w:szCs w:val="20"/>
              </w:rPr>
            </w:pPr>
            <w:r>
              <w:rPr>
                <w:sz w:val="20"/>
                <w:szCs w:val="20"/>
              </w:rPr>
              <w:t>Planning that</w:t>
            </w:r>
            <w:r w:rsidR="00342339" w:rsidRPr="00952645">
              <w:rPr>
                <w:sz w:val="20"/>
                <w:szCs w:val="20"/>
              </w:rPr>
              <w:t xml:space="preserve"> builds upon children’s prior knowledge</w:t>
            </w:r>
            <w:r w:rsidR="004F60A6">
              <w:rPr>
                <w:sz w:val="20"/>
                <w:szCs w:val="20"/>
              </w:rPr>
              <w:t>, skills and understanding</w:t>
            </w:r>
            <w:r w:rsidR="00342339" w:rsidRPr="00952645">
              <w:rPr>
                <w:sz w:val="20"/>
                <w:szCs w:val="20"/>
              </w:rPr>
              <w:t>.</w:t>
            </w:r>
          </w:p>
          <w:p w14:paraId="4A76A84D" w14:textId="77777777" w:rsidR="00342339" w:rsidRPr="00952645" w:rsidRDefault="00342339" w:rsidP="00342339">
            <w:pPr>
              <w:pStyle w:val="Tick"/>
              <w:numPr>
                <w:ilvl w:val="0"/>
                <w:numId w:val="19"/>
              </w:numPr>
              <w:rPr>
                <w:sz w:val="20"/>
                <w:szCs w:val="20"/>
              </w:rPr>
            </w:pPr>
            <w:r w:rsidRPr="00952645">
              <w:rPr>
                <w:sz w:val="20"/>
                <w:szCs w:val="20"/>
              </w:rPr>
              <w:t>Planning significant units of inquiry, to be explored in depth.</w:t>
            </w:r>
          </w:p>
          <w:p w14:paraId="45237F4B" w14:textId="77777777" w:rsidR="00342339" w:rsidRPr="00952645" w:rsidRDefault="00342339" w:rsidP="00342339">
            <w:pPr>
              <w:pStyle w:val="Tick"/>
              <w:numPr>
                <w:ilvl w:val="0"/>
                <w:numId w:val="19"/>
              </w:numPr>
              <w:rPr>
                <w:sz w:val="20"/>
                <w:szCs w:val="20"/>
              </w:rPr>
            </w:pPr>
            <w:r w:rsidRPr="00952645">
              <w:rPr>
                <w:sz w:val="20"/>
                <w:szCs w:val="20"/>
              </w:rPr>
              <w:t>Addressing assessment issues throughout the planning process.</w:t>
            </w:r>
          </w:p>
          <w:p w14:paraId="7DD73A9B" w14:textId="710FDEE2" w:rsidR="00342339" w:rsidRPr="00952645" w:rsidRDefault="006B5030" w:rsidP="00342339">
            <w:pPr>
              <w:pStyle w:val="Tick"/>
              <w:numPr>
                <w:ilvl w:val="0"/>
                <w:numId w:val="19"/>
              </w:numPr>
              <w:rPr>
                <w:sz w:val="20"/>
                <w:szCs w:val="20"/>
              </w:rPr>
            </w:pPr>
            <w:r>
              <w:rPr>
                <w:sz w:val="20"/>
                <w:szCs w:val="20"/>
              </w:rPr>
              <w:t>Planning that</w:t>
            </w:r>
            <w:r w:rsidR="00342339" w:rsidRPr="00952645">
              <w:rPr>
                <w:sz w:val="20"/>
                <w:szCs w:val="20"/>
              </w:rPr>
              <w:t xml:space="preserve"> emphasises connections among curriculum areas.</w:t>
            </w:r>
          </w:p>
          <w:p w14:paraId="44F04EC2" w14:textId="0D40A3BE" w:rsidR="00342339" w:rsidRPr="00952645" w:rsidRDefault="00342339" w:rsidP="00342339">
            <w:pPr>
              <w:pStyle w:val="Tick"/>
              <w:numPr>
                <w:ilvl w:val="0"/>
                <w:numId w:val="19"/>
              </w:numPr>
              <w:rPr>
                <w:sz w:val="20"/>
                <w:szCs w:val="20"/>
              </w:rPr>
            </w:pPr>
            <w:r w:rsidRPr="00952645">
              <w:rPr>
                <w:sz w:val="20"/>
                <w:szCs w:val="20"/>
              </w:rPr>
              <w:t xml:space="preserve">Planning </w:t>
            </w:r>
            <w:r w:rsidR="006B5030">
              <w:rPr>
                <w:sz w:val="20"/>
                <w:szCs w:val="20"/>
              </w:rPr>
              <w:t>that</w:t>
            </w:r>
            <w:r w:rsidRPr="00952645">
              <w:rPr>
                <w:sz w:val="20"/>
                <w:szCs w:val="20"/>
              </w:rPr>
              <w:t xml:space="preserve"> accommo</w:t>
            </w:r>
            <w:r w:rsidR="004F60A6">
              <w:rPr>
                <w:sz w:val="20"/>
                <w:szCs w:val="20"/>
              </w:rPr>
              <w:t>dates a range of ability levels and developmental stages.</w:t>
            </w:r>
          </w:p>
          <w:p w14:paraId="520A4B75" w14:textId="77777777" w:rsidR="00342339" w:rsidRPr="00952645" w:rsidRDefault="00342339" w:rsidP="00342339">
            <w:pPr>
              <w:pStyle w:val="Tick"/>
              <w:numPr>
                <w:ilvl w:val="0"/>
                <w:numId w:val="19"/>
              </w:numPr>
              <w:rPr>
                <w:sz w:val="20"/>
                <w:szCs w:val="20"/>
              </w:rPr>
            </w:pPr>
            <w:r w:rsidRPr="00952645">
              <w:rPr>
                <w:sz w:val="20"/>
                <w:szCs w:val="20"/>
              </w:rPr>
              <w:t>Involving children in planning for their own learning and assessment.</w:t>
            </w:r>
          </w:p>
          <w:p w14:paraId="28452AAA" w14:textId="77777777" w:rsidR="00342339" w:rsidRPr="00952645" w:rsidRDefault="00342339" w:rsidP="00BB1173">
            <w:pPr>
              <w:pStyle w:val="Tick"/>
              <w:numPr>
                <w:ilvl w:val="0"/>
                <w:numId w:val="19"/>
              </w:numPr>
              <w:rPr>
                <w:sz w:val="20"/>
                <w:szCs w:val="20"/>
              </w:rPr>
            </w:pPr>
            <w:r w:rsidRPr="00952645">
              <w:rPr>
                <w:sz w:val="20"/>
                <w:szCs w:val="20"/>
              </w:rPr>
              <w:t>Recognising that team work is essential and therefore collaborating effectively with all colleagues.</w:t>
            </w:r>
          </w:p>
          <w:p w14:paraId="048B419F" w14:textId="54E9D62A" w:rsidR="007D3F7C" w:rsidRPr="00342339" w:rsidRDefault="007D3F7C" w:rsidP="00BB1173">
            <w:pPr>
              <w:pStyle w:val="Tick"/>
              <w:numPr>
                <w:ilvl w:val="0"/>
                <w:numId w:val="19"/>
              </w:numPr>
              <w:rPr>
                <w:sz w:val="20"/>
                <w:szCs w:val="20"/>
              </w:rPr>
            </w:pPr>
            <w:r w:rsidRPr="00952645">
              <w:rPr>
                <w:sz w:val="20"/>
                <w:szCs w:val="20"/>
              </w:rPr>
              <w:t xml:space="preserve">Preparing and resourcing lessons for students in a range of </w:t>
            </w:r>
            <w:r w:rsidR="00092655" w:rsidRPr="00952645">
              <w:rPr>
                <w:sz w:val="20"/>
                <w:szCs w:val="20"/>
              </w:rPr>
              <w:t>abilities</w:t>
            </w:r>
            <w:r w:rsidRPr="00952645">
              <w:rPr>
                <w:sz w:val="20"/>
                <w:szCs w:val="20"/>
              </w:rPr>
              <w:t>.</w:t>
            </w:r>
          </w:p>
        </w:tc>
      </w:tr>
      <w:tr w:rsidR="00342339" w:rsidRPr="00C57912" w14:paraId="5053A564" w14:textId="77777777" w:rsidTr="00467524">
        <w:trPr>
          <w:trHeight w:val="710"/>
        </w:trPr>
        <w:tc>
          <w:tcPr>
            <w:tcW w:w="5000" w:type="pct"/>
            <w:gridSpan w:val="2"/>
          </w:tcPr>
          <w:p w14:paraId="53910D5E" w14:textId="14D50AC2" w:rsidR="00B50934" w:rsidRPr="00952645" w:rsidRDefault="00454952" w:rsidP="00B50934">
            <w:pPr>
              <w:rPr>
                <w:rFonts w:ascii="Arial" w:hAnsi="Arial" w:cs="Arial"/>
                <w:b/>
                <w:sz w:val="20"/>
                <w:szCs w:val="20"/>
              </w:rPr>
            </w:pPr>
            <w:r w:rsidRPr="00952645">
              <w:rPr>
                <w:rFonts w:ascii="Arial" w:hAnsi="Arial" w:cs="Arial"/>
                <w:b/>
                <w:sz w:val="20"/>
                <w:szCs w:val="20"/>
              </w:rPr>
              <w:t xml:space="preserve">Learning and </w:t>
            </w:r>
            <w:r w:rsidR="00B50934" w:rsidRPr="00952645">
              <w:rPr>
                <w:rFonts w:ascii="Arial" w:hAnsi="Arial" w:cs="Arial"/>
                <w:b/>
                <w:sz w:val="20"/>
                <w:szCs w:val="20"/>
              </w:rPr>
              <w:t>Teaching</w:t>
            </w:r>
          </w:p>
          <w:p w14:paraId="705AEC0C" w14:textId="0887C5ED" w:rsidR="00F24736" w:rsidRPr="00B50934" w:rsidRDefault="00F24736" w:rsidP="00F24736">
            <w:pPr>
              <w:pStyle w:val="Tick"/>
              <w:numPr>
                <w:ilvl w:val="0"/>
                <w:numId w:val="19"/>
              </w:numPr>
              <w:rPr>
                <w:sz w:val="20"/>
                <w:szCs w:val="20"/>
              </w:rPr>
            </w:pPr>
            <w:r w:rsidRPr="00B50934">
              <w:rPr>
                <w:sz w:val="20"/>
                <w:szCs w:val="20"/>
              </w:rPr>
              <w:t xml:space="preserve">Using a range and balance of </w:t>
            </w:r>
            <w:r>
              <w:rPr>
                <w:sz w:val="20"/>
                <w:szCs w:val="20"/>
              </w:rPr>
              <w:t xml:space="preserve">learning and </w:t>
            </w:r>
            <w:r w:rsidRPr="00B50934">
              <w:rPr>
                <w:sz w:val="20"/>
                <w:szCs w:val="20"/>
              </w:rPr>
              <w:t>teaching strategies.</w:t>
            </w:r>
          </w:p>
          <w:p w14:paraId="6B1E75AD" w14:textId="77777777" w:rsidR="00F24736" w:rsidRPr="00B50934" w:rsidRDefault="00F24736" w:rsidP="00F24736">
            <w:pPr>
              <w:pStyle w:val="Tick"/>
              <w:numPr>
                <w:ilvl w:val="0"/>
                <w:numId w:val="19"/>
              </w:numPr>
              <w:rPr>
                <w:sz w:val="20"/>
                <w:szCs w:val="20"/>
              </w:rPr>
            </w:pPr>
            <w:r w:rsidRPr="00B50934">
              <w:rPr>
                <w:sz w:val="20"/>
                <w:szCs w:val="20"/>
              </w:rPr>
              <w:t>Using a range of grouping strategies for a variety of learning situations.</w:t>
            </w:r>
          </w:p>
          <w:p w14:paraId="0A956EA7" w14:textId="77777777" w:rsidR="00F24736" w:rsidRPr="00B50934" w:rsidRDefault="00F24736" w:rsidP="00F24736">
            <w:pPr>
              <w:pStyle w:val="Tick"/>
              <w:numPr>
                <w:ilvl w:val="0"/>
                <w:numId w:val="19"/>
              </w:numPr>
              <w:rPr>
                <w:sz w:val="20"/>
                <w:szCs w:val="20"/>
              </w:rPr>
            </w:pPr>
            <w:r w:rsidRPr="00B50934">
              <w:rPr>
                <w:sz w:val="20"/>
                <w:szCs w:val="20"/>
              </w:rPr>
              <w:t>Viewing children as thinkers with their own emerging theories.</w:t>
            </w:r>
          </w:p>
          <w:p w14:paraId="21C2B970" w14:textId="77777777" w:rsidR="00F24736" w:rsidRPr="00B50934" w:rsidRDefault="00F24736" w:rsidP="00F24736">
            <w:pPr>
              <w:pStyle w:val="Tick"/>
              <w:numPr>
                <w:ilvl w:val="0"/>
                <w:numId w:val="19"/>
              </w:numPr>
              <w:rPr>
                <w:sz w:val="20"/>
                <w:szCs w:val="20"/>
              </w:rPr>
            </w:pPr>
            <w:r w:rsidRPr="00B50934">
              <w:rPr>
                <w:sz w:val="20"/>
                <w:szCs w:val="20"/>
              </w:rPr>
              <w:t>Building on what children know.</w:t>
            </w:r>
          </w:p>
          <w:p w14:paraId="4650BD14" w14:textId="77777777" w:rsidR="00F24736" w:rsidRPr="00B50934" w:rsidRDefault="00F24736" w:rsidP="00F24736">
            <w:pPr>
              <w:pStyle w:val="Tick"/>
              <w:numPr>
                <w:ilvl w:val="0"/>
                <w:numId w:val="19"/>
              </w:numPr>
              <w:rPr>
                <w:sz w:val="20"/>
                <w:szCs w:val="20"/>
              </w:rPr>
            </w:pPr>
            <w:r w:rsidRPr="00B50934">
              <w:rPr>
                <w:sz w:val="20"/>
                <w:szCs w:val="20"/>
              </w:rPr>
              <w:t>Using a variety of resources representing multiple perspectives.</w:t>
            </w:r>
          </w:p>
          <w:p w14:paraId="2272755E" w14:textId="77777777" w:rsidR="00F24736" w:rsidRPr="00B50934" w:rsidRDefault="00F24736" w:rsidP="00F24736">
            <w:pPr>
              <w:pStyle w:val="Tick"/>
              <w:numPr>
                <w:ilvl w:val="0"/>
                <w:numId w:val="19"/>
              </w:numPr>
              <w:rPr>
                <w:sz w:val="20"/>
                <w:szCs w:val="20"/>
              </w:rPr>
            </w:pPr>
            <w:r w:rsidRPr="00B50934">
              <w:rPr>
                <w:sz w:val="20"/>
                <w:szCs w:val="20"/>
              </w:rPr>
              <w:lastRenderedPageBreak/>
              <w:t>Empowering children to feel responsible and to take action.</w:t>
            </w:r>
          </w:p>
          <w:p w14:paraId="1C0D6D78" w14:textId="77777777" w:rsidR="00F24736" w:rsidRPr="00B50934" w:rsidRDefault="00F24736" w:rsidP="00F24736">
            <w:pPr>
              <w:pStyle w:val="Tick"/>
              <w:numPr>
                <w:ilvl w:val="0"/>
                <w:numId w:val="19"/>
              </w:numPr>
              <w:rPr>
                <w:sz w:val="20"/>
                <w:szCs w:val="20"/>
              </w:rPr>
            </w:pPr>
            <w:r w:rsidRPr="00B50934">
              <w:rPr>
                <w:sz w:val="20"/>
                <w:szCs w:val="20"/>
              </w:rPr>
              <w:t>Involving children actively in their own learning.</w:t>
            </w:r>
          </w:p>
          <w:p w14:paraId="4A2D51A9" w14:textId="77777777" w:rsidR="00F24736" w:rsidRPr="00B50934" w:rsidRDefault="00F24736" w:rsidP="00F24736">
            <w:pPr>
              <w:pStyle w:val="Tick"/>
              <w:numPr>
                <w:ilvl w:val="0"/>
                <w:numId w:val="19"/>
              </w:numPr>
              <w:rPr>
                <w:sz w:val="20"/>
                <w:szCs w:val="20"/>
              </w:rPr>
            </w:pPr>
            <w:r w:rsidRPr="00B50934">
              <w:rPr>
                <w:sz w:val="20"/>
                <w:szCs w:val="20"/>
              </w:rPr>
              <w:t>Pursuing open-ended inquiry and real life investigations.</w:t>
            </w:r>
          </w:p>
          <w:p w14:paraId="47A29BA8" w14:textId="77777777" w:rsidR="00F24736" w:rsidRPr="00B50934" w:rsidRDefault="00F24736" w:rsidP="00F24736">
            <w:pPr>
              <w:pStyle w:val="Tick"/>
              <w:numPr>
                <w:ilvl w:val="0"/>
                <w:numId w:val="19"/>
              </w:numPr>
              <w:rPr>
                <w:sz w:val="20"/>
                <w:szCs w:val="20"/>
              </w:rPr>
            </w:pPr>
            <w:r w:rsidRPr="00B50934">
              <w:rPr>
                <w:sz w:val="20"/>
                <w:szCs w:val="20"/>
              </w:rPr>
              <w:t>Maintaining constant awareness of the needs of additional language learners.</w:t>
            </w:r>
          </w:p>
          <w:p w14:paraId="443A5F03" w14:textId="77777777" w:rsidR="00F24736" w:rsidRPr="00B50934" w:rsidRDefault="00F24736" w:rsidP="00F24736">
            <w:pPr>
              <w:pStyle w:val="Tick"/>
              <w:numPr>
                <w:ilvl w:val="0"/>
                <w:numId w:val="19"/>
              </w:numPr>
              <w:rPr>
                <w:sz w:val="20"/>
                <w:szCs w:val="20"/>
              </w:rPr>
            </w:pPr>
            <w:r w:rsidRPr="00B50934">
              <w:rPr>
                <w:sz w:val="20"/>
                <w:szCs w:val="20"/>
              </w:rPr>
              <w:t>Addressing the needs of children with different levels and types of ability.</w:t>
            </w:r>
          </w:p>
          <w:p w14:paraId="0E5BCDE9" w14:textId="77777777" w:rsidR="00F24736" w:rsidRPr="00B50934" w:rsidRDefault="00F24736" w:rsidP="00F24736">
            <w:pPr>
              <w:pStyle w:val="Tick"/>
              <w:numPr>
                <w:ilvl w:val="0"/>
                <w:numId w:val="19"/>
              </w:numPr>
              <w:rPr>
                <w:sz w:val="20"/>
                <w:szCs w:val="20"/>
              </w:rPr>
            </w:pPr>
            <w:r w:rsidRPr="00B50934">
              <w:rPr>
                <w:sz w:val="20"/>
                <w:szCs w:val="20"/>
              </w:rPr>
              <w:t>Being versatile in incorporating children’s ideas into inquiries.</w:t>
            </w:r>
          </w:p>
          <w:p w14:paraId="72F7129F" w14:textId="77777777" w:rsidR="00F24736" w:rsidRPr="00B50934" w:rsidRDefault="00F24736" w:rsidP="00F24736">
            <w:pPr>
              <w:pStyle w:val="Tick"/>
              <w:numPr>
                <w:ilvl w:val="0"/>
                <w:numId w:val="19"/>
              </w:numPr>
              <w:rPr>
                <w:sz w:val="20"/>
                <w:szCs w:val="20"/>
              </w:rPr>
            </w:pPr>
            <w:r w:rsidRPr="00B50934">
              <w:rPr>
                <w:sz w:val="20"/>
                <w:szCs w:val="20"/>
              </w:rPr>
              <w:t>Fulfilling required supervisory duties.</w:t>
            </w:r>
          </w:p>
          <w:p w14:paraId="68905253" w14:textId="0B9259B2" w:rsidR="00342339" w:rsidRPr="00AD0261" w:rsidRDefault="00F24736" w:rsidP="00F24736">
            <w:pPr>
              <w:pStyle w:val="Tick"/>
              <w:numPr>
                <w:ilvl w:val="0"/>
                <w:numId w:val="19"/>
              </w:numPr>
              <w:rPr>
                <w:sz w:val="20"/>
                <w:szCs w:val="20"/>
              </w:rPr>
            </w:pPr>
            <w:r w:rsidRPr="00B50934">
              <w:rPr>
                <w:sz w:val="20"/>
                <w:szCs w:val="20"/>
              </w:rPr>
              <w:t>Being familiar with all resources and adhering to all policies regarding checking in/out systems.</w:t>
            </w:r>
          </w:p>
        </w:tc>
      </w:tr>
      <w:tr w:rsidR="00C401C2" w:rsidRPr="00C57912" w14:paraId="76E23B10" w14:textId="77777777" w:rsidTr="00584B81">
        <w:trPr>
          <w:trHeight w:val="631"/>
        </w:trPr>
        <w:tc>
          <w:tcPr>
            <w:tcW w:w="5000" w:type="pct"/>
            <w:gridSpan w:val="2"/>
          </w:tcPr>
          <w:p w14:paraId="429275D5" w14:textId="77777777" w:rsidR="003E4E27" w:rsidRPr="003E4E27" w:rsidRDefault="003E4E27" w:rsidP="003E4E27">
            <w:pPr>
              <w:rPr>
                <w:rFonts w:ascii="Arial" w:hAnsi="Arial" w:cs="Arial"/>
                <w:b/>
                <w:sz w:val="20"/>
                <w:szCs w:val="20"/>
              </w:rPr>
            </w:pPr>
            <w:r w:rsidRPr="003E4E27">
              <w:rPr>
                <w:rFonts w:ascii="Arial" w:hAnsi="Arial" w:cs="Arial"/>
                <w:b/>
                <w:sz w:val="20"/>
                <w:szCs w:val="20"/>
              </w:rPr>
              <w:lastRenderedPageBreak/>
              <w:t>Professional Expectations at GGS</w:t>
            </w:r>
          </w:p>
          <w:p w14:paraId="07BF4C84" w14:textId="77777777" w:rsidR="003E4E27" w:rsidRPr="003E4E27" w:rsidRDefault="003E4E27" w:rsidP="003E4E27">
            <w:pPr>
              <w:pStyle w:val="Tick"/>
              <w:numPr>
                <w:ilvl w:val="0"/>
                <w:numId w:val="21"/>
              </w:numPr>
              <w:ind w:left="360"/>
              <w:rPr>
                <w:sz w:val="20"/>
                <w:szCs w:val="20"/>
              </w:rPr>
            </w:pPr>
            <w:r w:rsidRPr="003E4E27">
              <w:rPr>
                <w:sz w:val="20"/>
                <w:szCs w:val="20"/>
              </w:rPr>
              <w:t>Being totally committed to Greengates School.</w:t>
            </w:r>
          </w:p>
          <w:p w14:paraId="50E71927" w14:textId="77777777" w:rsidR="003E4E27" w:rsidRPr="003E4E27" w:rsidRDefault="003E4E27" w:rsidP="003E4E27">
            <w:pPr>
              <w:pStyle w:val="Tick"/>
              <w:numPr>
                <w:ilvl w:val="0"/>
                <w:numId w:val="21"/>
              </w:numPr>
              <w:ind w:left="360"/>
              <w:rPr>
                <w:sz w:val="20"/>
                <w:szCs w:val="20"/>
              </w:rPr>
            </w:pPr>
            <w:r w:rsidRPr="003E4E27">
              <w:rPr>
                <w:sz w:val="20"/>
                <w:szCs w:val="20"/>
              </w:rPr>
              <w:t>Being committed to an inquiry-based approach to assessing, teaching and learning.</w:t>
            </w:r>
          </w:p>
          <w:p w14:paraId="4CBCC5A8" w14:textId="0A9CC5DC" w:rsidR="003E4E27" w:rsidRPr="003E4E27" w:rsidRDefault="003E4E27" w:rsidP="003E4E27">
            <w:pPr>
              <w:pStyle w:val="Tick"/>
              <w:numPr>
                <w:ilvl w:val="0"/>
                <w:numId w:val="21"/>
              </w:numPr>
              <w:ind w:left="360"/>
              <w:rPr>
                <w:sz w:val="20"/>
                <w:szCs w:val="20"/>
              </w:rPr>
            </w:pPr>
            <w:r w:rsidRPr="003E4E27">
              <w:rPr>
                <w:sz w:val="20"/>
                <w:szCs w:val="20"/>
              </w:rPr>
              <w:t xml:space="preserve">Developing and maintaining a full working knowledge of the </w:t>
            </w:r>
            <w:r w:rsidR="00454952">
              <w:rPr>
                <w:sz w:val="20"/>
                <w:szCs w:val="20"/>
              </w:rPr>
              <w:t>IPC</w:t>
            </w:r>
            <w:r w:rsidRPr="003E4E27">
              <w:rPr>
                <w:sz w:val="20"/>
                <w:szCs w:val="20"/>
              </w:rPr>
              <w:t>.</w:t>
            </w:r>
          </w:p>
          <w:p w14:paraId="00F7ABBB" w14:textId="77777777" w:rsidR="003E4E27" w:rsidRPr="003E4E27" w:rsidRDefault="003E4E27" w:rsidP="003E4E27">
            <w:pPr>
              <w:pStyle w:val="Tick"/>
              <w:numPr>
                <w:ilvl w:val="0"/>
                <w:numId w:val="21"/>
              </w:numPr>
              <w:ind w:left="360"/>
              <w:rPr>
                <w:sz w:val="20"/>
                <w:szCs w:val="20"/>
              </w:rPr>
            </w:pPr>
            <w:r w:rsidRPr="003E4E27">
              <w:rPr>
                <w:sz w:val="20"/>
                <w:szCs w:val="20"/>
              </w:rPr>
              <w:t>Participating in staff meetings and curriculum working parties.</w:t>
            </w:r>
          </w:p>
          <w:p w14:paraId="3883D56A" w14:textId="516EC0C2" w:rsidR="003E4E27" w:rsidRPr="003E4E27" w:rsidRDefault="003E4E27" w:rsidP="003E4E27">
            <w:pPr>
              <w:pStyle w:val="Tick"/>
              <w:numPr>
                <w:ilvl w:val="0"/>
                <w:numId w:val="21"/>
              </w:numPr>
              <w:ind w:left="360"/>
              <w:rPr>
                <w:sz w:val="20"/>
                <w:szCs w:val="20"/>
              </w:rPr>
            </w:pPr>
            <w:r w:rsidRPr="003E4E27">
              <w:rPr>
                <w:sz w:val="20"/>
                <w:szCs w:val="20"/>
              </w:rPr>
              <w:t xml:space="preserve">Participating in special events e.g. </w:t>
            </w:r>
            <w:proofErr w:type="spellStart"/>
            <w:r w:rsidR="00454952">
              <w:rPr>
                <w:sz w:val="20"/>
                <w:szCs w:val="20"/>
              </w:rPr>
              <w:t>Residentials</w:t>
            </w:r>
            <w:proofErr w:type="spellEnd"/>
            <w:r w:rsidRPr="003E4E27">
              <w:rPr>
                <w:sz w:val="20"/>
                <w:szCs w:val="20"/>
              </w:rPr>
              <w:t>, International Fair</w:t>
            </w:r>
            <w:r w:rsidR="00454952">
              <w:rPr>
                <w:sz w:val="20"/>
                <w:szCs w:val="20"/>
              </w:rPr>
              <w:t xml:space="preserve">, </w:t>
            </w:r>
            <w:proofErr w:type="gramStart"/>
            <w:r w:rsidR="00F31F18" w:rsidRPr="00D9782D">
              <w:rPr>
                <w:sz w:val="20"/>
                <w:szCs w:val="20"/>
              </w:rPr>
              <w:t>Posada</w:t>
            </w:r>
            <w:proofErr w:type="gramEnd"/>
            <w:r w:rsidR="00F31F18">
              <w:rPr>
                <w:sz w:val="20"/>
                <w:szCs w:val="20"/>
              </w:rPr>
              <w:t xml:space="preserve"> </w:t>
            </w:r>
            <w:r w:rsidR="00454952">
              <w:rPr>
                <w:sz w:val="20"/>
                <w:szCs w:val="20"/>
              </w:rPr>
              <w:t>&amp;</w:t>
            </w:r>
            <w:r w:rsidR="00F31F18">
              <w:rPr>
                <w:sz w:val="20"/>
                <w:szCs w:val="20"/>
              </w:rPr>
              <w:t xml:space="preserve"> Concerts.</w:t>
            </w:r>
          </w:p>
          <w:p w14:paraId="349F0AFE" w14:textId="77777777" w:rsidR="003E4E27" w:rsidRPr="003E4E27" w:rsidRDefault="003E4E27" w:rsidP="003E4E27">
            <w:pPr>
              <w:pStyle w:val="Tick"/>
              <w:numPr>
                <w:ilvl w:val="0"/>
                <w:numId w:val="21"/>
              </w:numPr>
              <w:ind w:left="360"/>
              <w:rPr>
                <w:sz w:val="20"/>
                <w:szCs w:val="20"/>
              </w:rPr>
            </w:pPr>
            <w:r w:rsidRPr="003E4E27">
              <w:rPr>
                <w:sz w:val="20"/>
                <w:szCs w:val="20"/>
              </w:rPr>
              <w:t>Maintaining a professional working relationship with all other people involved in the school.</w:t>
            </w:r>
          </w:p>
          <w:p w14:paraId="54757C27" w14:textId="5C015656" w:rsidR="003E4E27" w:rsidRPr="003E4E27" w:rsidRDefault="003E4E27" w:rsidP="003E4E27">
            <w:pPr>
              <w:pStyle w:val="Tick"/>
              <w:numPr>
                <w:ilvl w:val="0"/>
                <w:numId w:val="21"/>
              </w:numPr>
              <w:ind w:left="360"/>
              <w:rPr>
                <w:sz w:val="20"/>
                <w:szCs w:val="20"/>
              </w:rPr>
            </w:pPr>
            <w:r w:rsidRPr="003E4E27">
              <w:rPr>
                <w:sz w:val="20"/>
                <w:szCs w:val="20"/>
              </w:rPr>
              <w:t xml:space="preserve">Remaining in school a minimum of three afternoons per week </w:t>
            </w:r>
            <w:r w:rsidR="00454952">
              <w:rPr>
                <w:sz w:val="20"/>
                <w:szCs w:val="20"/>
              </w:rPr>
              <w:t xml:space="preserve">for </w:t>
            </w:r>
            <w:r w:rsidRPr="003E4E27">
              <w:rPr>
                <w:sz w:val="20"/>
                <w:szCs w:val="20"/>
              </w:rPr>
              <w:t xml:space="preserve">either meetings or extracurricular activities. </w:t>
            </w:r>
          </w:p>
          <w:p w14:paraId="3A28C1C1" w14:textId="5EDEBEB5" w:rsidR="003E4E27" w:rsidRPr="003E4E27" w:rsidRDefault="003E4E27" w:rsidP="003E4E27">
            <w:pPr>
              <w:pStyle w:val="Tick"/>
              <w:numPr>
                <w:ilvl w:val="0"/>
                <w:numId w:val="21"/>
              </w:numPr>
              <w:ind w:left="360"/>
              <w:rPr>
                <w:sz w:val="20"/>
                <w:szCs w:val="20"/>
              </w:rPr>
            </w:pPr>
            <w:r w:rsidRPr="003E4E27">
              <w:rPr>
                <w:sz w:val="20"/>
                <w:szCs w:val="20"/>
              </w:rPr>
              <w:t xml:space="preserve">Feeding back to </w:t>
            </w:r>
            <w:r w:rsidR="00D4505A">
              <w:rPr>
                <w:sz w:val="20"/>
                <w:szCs w:val="20"/>
              </w:rPr>
              <w:t xml:space="preserve">the </w:t>
            </w:r>
            <w:r w:rsidRPr="003E4E27">
              <w:rPr>
                <w:sz w:val="20"/>
                <w:szCs w:val="20"/>
              </w:rPr>
              <w:t>Head of the Primary S</w:t>
            </w:r>
            <w:r w:rsidR="004F60A6">
              <w:rPr>
                <w:sz w:val="20"/>
                <w:szCs w:val="20"/>
              </w:rPr>
              <w:t>chool</w:t>
            </w:r>
            <w:r w:rsidRPr="003E4E27">
              <w:rPr>
                <w:sz w:val="20"/>
                <w:szCs w:val="20"/>
              </w:rPr>
              <w:t>.</w:t>
            </w:r>
          </w:p>
          <w:p w14:paraId="70D001CE" w14:textId="1480A023" w:rsidR="00C401C2" w:rsidRPr="00467524" w:rsidRDefault="003E4E27" w:rsidP="00454952">
            <w:pPr>
              <w:pStyle w:val="Tick"/>
              <w:numPr>
                <w:ilvl w:val="0"/>
                <w:numId w:val="21"/>
              </w:numPr>
              <w:ind w:left="360"/>
              <w:rPr>
                <w:sz w:val="20"/>
                <w:szCs w:val="20"/>
              </w:rPr>
            </w:pPr>
            <w:r w:rsidRPr="003E4E27">
              <w:rPr>
                <w:sz w:val="20"/>
                <w:szCs w:val="20"/>
              </w:rPr>
              <w:t xml:space="preserve">Performing any reasonable duty as requested by the Head or Deputy </w:t>
            </w:r>
            <w:r w:rsidR="00454952">
              <w:rPr>
                <w:sz w:val="20"/>
                <w:szCs w:val="20"/>
              </w:rPr>
              <w:t xml:space="preserve">Heads </w:t>
            </w:r>
            <w:r w:rsidRPr="003E4E27">
              <w:rPr>
                <w:sz w:val="20"/>
                <w:szCs w:val="20"/>
              </w:rPr>
              <w:t>of the Primary S</w:t>
            </w:r>
            <w:r w:rsidR="00454952">
              <w:rPr>
                <w:sz w:val="20"/>
                <w:szCs w:val="20"/>
              </w:rPr>
              <w:t>chool</w:t>
            </w:r>
            <w:r w:rsidRPr="003E4E27">
              <w:rPr>
                <w:sz w:val="20"/>
                <w:szCs w:val="20"/>
              </w:rPr>
              <w:t>.</w:t>
            </w:r>
          </w:p>
        </w:tc>
      </w:tr>
      <w:tr w:rsidR="00584B81" w:rsidRPr="00C57912" w14:paraId="7B37C88B" w14:textId="77777777" w:rsidTr="00F7553F">
        <w:trPr>
          <w:trHeight w:val="350"/>
        </w:trPr>
        <w:tc>
          <w:tcPr>
            <w:tcW w:w="5000" w:type="pct"/>
            <w:gridSpan w:val="2"/>
          </w:tcPr>
          <w:p w14:paraId="340C3CC8" w14:textId="2B765884" w:rsidR="00584B81" w:rsidRPr="00C57912" w:rsidRDefault="003E4E27" w:rsidP="00D766FD">
            <w:pPr>
              <w:rPr>
                <w:rFonts w:ascii="Arial" w:hAnsi="Arial" w:cs="Arial"/>
                <w:b/>
                <w:sz w:val="20"/>
                <w:szCs w:val="20"/>
              </w:rPr>
            </w:pPr>
            <w:r>
              <w:rPr>
                <w:rFonts w:ascii="Arial" w:hAnsi="Arial" w:cs="Arial"/>
                <w:b/>
                <w:sz w:val="20"/>
                <w:szCs w:val="20"/>
              </w:rPr>
              <w:t>Personal Specifications</w:t>
            </w:r>
          </w:p>
          <w:p w14:paraId="0197503D" w14:textId="73812426" w:rsidR="004957ED" w:rsidRPr="004957ED" w:rsidRDefault="004957ED" w:rsidP="00454952">
            <w:pPr>
              <w:pStyle w:val="ListParagraph"/>
              <w:numPr>
                <w:ilvl w:val="0"/>
                <w:numId w:val="2"/>
              </w:numPr>
              <w:ind w:right="-2"/>
              <w:rPr>
                <w:rFonts w:ascii="Arial" w:hAnsi="Arial" w:cs="Arial"/>
                <w:sz w:val="20"/>
                <w:szCs w:val="20"/>
              </w:rPr>
            </w:pPr>
            <w:r w:rsidRPr="004957ED">
              <w:rPr>
                <w:rFonts w:ascii="Arial" w:hAnsi="Arial" w:cs="Arial"/>
                <w:sz w:val="20"/>
                <w:szCs w:val="20"/>
              </w:rPr>
              <w:t>The ability to integrate technology into the classroom experience to enhance and extend the learning of students</w:t>
            </w:r>
            <w:r w:rsidR="0074459F">
              <w:rPr>
                <w:rFonts w:ascii="Arial" w:hAnsi="Arial" w:cs="Arial"/>
                <w:sz w:val="20"/>
                <w:szCs w:val="20"/>
              </w:rPr>
              <w:t>.</w:t>
            </w:r>
            <w:r w:rsidRPr="004957ED">
              <w:rPr>
                <w:rFonts w:ascii="Arial" w:hAnsi="Arial" w:cs="Arial"/>
                <w:sz w:val="20"/>
                <w:szCs w:val="20"/>
              </w:rPr>
              <w:t xml:space="preserve">  </w:t>
            </w:r>
          </w:p>
          <w:p w14:paraId="24EDF62D" w14:textId="388CC44F" w:rsidR="004957ED" w:rsidRPr="004957ED" w:rsidRDefault="004957ED" w:rsidP="00454952">
            <w:pPr>
              <w:pStyle w:val="BodyText"/>
              <w:numPr>
                <w:ilvl w:val="0"/>
                <w:numId w:val="2"/>
              </w:numPr>
              <w:rPr>
                <w:rFonts w:ascii="Arial" w:hAnsi="Arial" w:cs="Arial"/>
              </w:rPr>
            </w:pPr>
            <w:r w:rsidRPr="004957ED">
              <w:rPr>
                <w:rFonts w:ascii="Arial" w:hAnsi="Arial" w:cs="Arial"/>
              </w:rPr>
              <w:t>Successfully teach students using technology in a virtual/hybrid environment</w:t>
            </w:r>
            <w:r w:rsidR="005A5B59">
              <w:rPr>
                <w:rFonts w:ascii="Arial" w:hAnsi="Arial" w:cs="Arial"/>
              </w:rPr>
              <w:t>.</w:t>
            </w:r>
          </w:p>
          <w:p w14:paraId="5809D0CC" w14:textId="0B53EAC3" w:rsidR="004957ED" w:rsidRPr="004957ED" w:rsidRDefault="004957ED" w:rsidP="00454952">
            <w:pPr>
              <w:pStyle w:val="BodyText"/>
              <w:numPr>
                <w:ilvl w:val="0"/>
                <w:numId w:val="2"/>
              </w:numPr>
              <w:rPr>
                <w:rFonts w:ascii="Arial" w:hAnsi="Arial" w:cs="Arial"/>
              </w:rPr>
            </w:pPr>
            <w:r w:rsidRPr="004957ED">
              <w:rPr>
                <w:rFonts w:ascii="Arial" w:hAnsi="Arial" w:cs="Arial"/>
              </w:rPr>
              <w:t>Strong proficiency with Microsoft Word and PowerPoint for prod</w:t>
            </w:r>
            <w:r w:rsidR="005A5B59">
              <w:rPr>
                <w:rFonts w:ascii="Arial" w:hAnsi="Arial" w:cs="Arial"/>
              </w:rPr>
              <w:t>ucing reports and presentations.</w:t>
            </w:r>
          </w:p>
          <w:p w14:paraId="0B9C0D26" w14:textId="2D61E912" w:rsidR="004957ED" w:rsidRPr="004957ED" w:rsidRDefault="004957ED" w:rsidP="00454952">
            <w:pPr>
              <w:pStyle w:val="BodyText"/>
              <w:numPr>
                <w:ilvl w:val="0"/>
                <w:numId w:val="2"/>
              </w:numPr>
              <w:rPr>
                <w:rFonts w:ascii="Arial" w:hAnsi="Arial" w:cs="Arial"/>
              </w:rPr>
            </w:pPr>
            <w:r w:rsidRPr="004957ED">
              <w:rPr>
                <w:rFonts w:ascii="Arial" w:hAnsi="Arial" w:cs="Arial"/>
              </w:rPr>
              <w:t>Good cross-cultural, interpersonal and communication skills to interact with divers</w:t>
            </w:r>
            <w:r w:rsidR="005A5B59">
              <w:rPr>
                <w:rFonts w:ascii="Arial" w:hAnsi="Arial" w:cs="Arial"/>
              </w:rPr>
              <w:t>e nationalities and cultures.</w:t>
            </w:r>
          </w:p>
          <w:p w14:paraId="7CB11D4E" w14:textId="20373427" w:rsidR="004957ED" w:rsidRPr="004957ED" w:rsidRDefault="004957ED" w:rsidP="00454952">
            <w:pPr>
              <w:pStyle w:val="BodyText"/>
              <w:numPr>
                <w:ilvl w:val="0"/>
                <w:numId w:val="2"/>
              </w:numPr>
              <w:rPr>
                <w:rFonts w:ascii="Arial" w:hAnsi="Arial" w:cs="Arial"/>
              </w:rPr>
            </w:pPr>
            <w:r w:rsidRPr="004957ED">
              <w:rPr>
                <w:rFonts w:ascii="Arial" w:hAnsi="Arial" w:cs="Arial"/>
              </w:rPr>
              <w:t>Excellent analytical skills – with the passion and drive to d</w:t>
            </w:r>
            <w:r w:rsidR="005A5B59">
              <w:rPr>
                <w:rFonts w:ascii="Arial" w:hAnsi="Arial" w:cs="Arial"/>
              </w:rPr>
              <w:t>emonstrate and quantify success.</w:t>
            </w:r>
          </w:p>
          <w:p w14:paraId="31BE2383" w14:textId="00D88321" w:rsidR="004957ED" w:rsidRPr="004957ED" w:rsidRDefault="004957ED" w:rsidP="00454952">
            <w:pPr>
              <w:pStyle w:val="BodyText"/>
              <w:numPr>
                <w:ilvl w:val="0"/>
                <w:numId w:val="2"/>
              </w:numPr>
              <w:rPr>
                <w:rFonts w:ascii="Arial" w:hAnsi="Arial" w:cs="Arial"/>
              </w:rPr>
            </w:pPr>
            <w:r w:rsidRPr="004957ED">
              <w:rPr>
                <w:rFonts w:ascii="Arial" w:hAnsi="Arial" w:cs="Arial"/>
              </w:rPr>
              <w:t xml:space="preserve">Results orientated with the ability to consistently map </w:t>
            </w:r>
            <w:r w:rsidR="005A5B59">
              <w:rPr>
                <w:rFonts w:ascii="Arial" w:hAnsi="Arial" w:cs="Arial"/>
              </w:rPr>
              <w:t>efforts against identified KPIs.</w:t>
            </w:r>
          </w:p>
          <w:p w14:paraId="0CFB4CF0" w14:textId="77777777" w:rsidR="00924E3C" w:rsidRDefault="004957ED" w:rsidP="00454952">
            <w:pPr>
              <w:pStyle w:val="BodyTextIndent"/>
              <w:numPr>
                <w:ilvl w:val="0"/>
                <w:numId w:val="2"/>
              </w:numPr>
              <w:spacing w:after="0"/>
              <w:rPr>
                <w:rFonts w:ascii="Arial" w:hAnsi="Arial" w:cs="Arial"/>
              </w:rPr>
            </w:pPr>
            <w:r w:rsidRPr="004957ED">
              <w:rPr>
                <w:rFonts w:ascii="Arial" w:hAnsi="Arial" w:cs="Arial"/>
              </w:rPr>
              <w:t>Excellent time management skills and flexibility in dealing with multi-functional tasks.</w:t>
            </w:r>
          </w:p>
          <w:p w14:paraId="420D1417" w14:textId="454DD0A4" w:rsidR="00454952" w:rsidRPr="00454952" w:rsidRDefault="00454952" w:rsidP="00454952">
            <w:pPr>
              <w:pStyle w:val="paragraph"/>
              <w:numPr>
                <w:ilvl w:val="0"/>
                <w:numId w:val="2"/>
              </w:numPr>
              <w:spacing w:before="0" w:beforeAutospacing="0" w:after="0" w:afterAutospacing="0"/>
              <w:textAlignment w:val="baseline"/>
              <w:rPr>
                <w:rStyle w:val="normaltextrun"/>
                <w:rFonts w:ascii="Arial" w:hAnsi="Arial" w:cs="Arial"/>
                <w:sz w:val="20"/>
                <w:szCs w:val="20"/>
              </w:rPr>
            </w:pPr>
            <w:r w:rsidRPr="00454952">
              <w:rPr>
                <w:rStyle w:val="normaltextrun"/>
                <w:rFonts w:ascii="Arial" w:hAnsi="Arial" w:cs="Arial"/>
                <w:sz w:val="20"/>
                <w:szCs w:val="20"/>
              </w:rPr>
              <w:t xml:space="preserve">Qualified teacher with experience teaching </w:t>
            </w:r>
            <w:r>
              <w:rPr>
                <w:rStyle w:val="normaltextrun"/>
                <w:rFonts w:ascii="Arial" w:hAnsi="Arial" w:cs="Arial"/>
                <w:sz w:val="20"/>
                <w:szCs w:val="20"/>
              </w:rPr>
              <w:t>in an international environment.</w:t>
            </w:r>
          </w:p>
          <w:p w14:paraId="0AC8936C" w14:textId="554A0B6E" w:rsidR="00454952" w:rsidRPr="00454952" w:rsidRDefault="00454952" w:rsidP="00454952">
            <w:pPr>
              <w:pStyle w:val="paragraph"/>
              <w:numPr>
                <w:ilvl w:val="0"/>
                <w:numId w:val="2"/>
              </w:numPr>
              <w:spacing w:before="0" w:beforeAutospacing="0" w:after="0" w:afterAutospacing="0"/>
              <w:textAlignment w:val="baseline"/>
              <w:rPr>
                <w:rFonts w:ascii="Arial" w:hAnsi="Arial" w:cs="Arial"/>
                <w:sz w:val="20"/>
                <w:szCs w:val="20"/>
              </w:rPr>
            </w:pPr>
            <w:r w:rsidRPr="00454952">
              <w:rPr>
                <w:rStyle w:val="normaltextrun"/>
                <w:rFonts w:ascii="Arial" w:hAnsi="Arial" w:cs="Arial"/>
                <w:sz w:val="20"/>
                <w:szCs w:val="20"/>
              </w:rPr>
              <w:t>Hold a current Enhanced Criminal Records Bureau Disclosure for all countries lived in</w:t>
            </w:r>
            <w:r>
              <w:rPr>
                <w:rStyle w:val="normaltextrun"/>
                <w:rFonts w:ascii="Arial" w:hAnsi="Arial" w:cs="Arial"/>
                <w:sz w:val="20"/>
                <w:szCs w:val="20"/>
              </w:rPr>
              <w:t>.</w:t>
            </w:r>
          </w:p>
          <w:p w14:paraId="4BCC3A46" w14:textId="1A8A5C9C" w:rsidR="00454952" w:rsidRPr="00454952" w:rsidRDefault="00454952" w:rsidP="00454952">
            <w:pPr>
              <w:pStyle w:val="paragraph"/>
              <w:numPr>
                <w:ilvl w:val="0"/>
                <w:numId w:val="2"/>
              </w:numPr>
              <w:spacing w:before="0" w:beforeAutospacing="0" w:after="0" w:afterAutospacing="0"/>
              <w:textAlignment w:val="baseline"/>
              <w:rPr>
                <w:rFonts w:ascii="Arial" w:hAnsi="Arial" w:cs="Arial"/>
                <w:sz w:val="20"/>
                <w:szCs w:val="20"/>
              </w:rPr>
            </w:pPr>
            <w:r w:rsidRPr="00454952">
              <w:rPr>
                <w:rStyle w:val="normaltextrun"/>
                <w:rFonts w:ascii="Arial" w:hAnsi="Arial" w:cs="Arial"/>
                <w:sz w:val="20"/>
                <w:szCs w:val="20"/>
              </w:rPr>
              <w:t xml:space="preserve">Compliance with visa requirements for working in </w:t>
            </w:r>
            <w:r>
              <w:rPr>
                <w:rStyle w:val="normaltextrun"/>
                <w:rFonts w:ascii="Arial" w:hAnsi="Arial" w:cs="Arial"/>
                <w:sz w:val="20"/>
                <w:szCs w:val="20"/>
              </w:rPr>
              <w:t>Mexico.</w:t>
            </w:r>
            <w:r w:rsidRPr="00454952">
              <w:rPr>
                <w:rStyle w:val="eop"/>
                <w:rFonts w:ascii="Arial" w:eastAsiaTheme="majorEastAsia" w:hAnsi="Arial" w:cs="Arial"/>
                <w:sz w:val="20"/>
                <w:szCs w:val="20"/>
              </w:rPr>
              <w:t> </w:t>
            </w:r>
          </w:p>
          <w:p w14:paraId="548486E4" w14:textId="74E4776D" w:rsidR="00454952" w:rsidRPr="00C57912" w:rsidRDefault="00454952" w:rsidP="00454952">
            <w:pPr>
              <w:pStyle w:val="BodyTextIndent"/>
              <w:numPr>
                <w:ilvl w:val="0"/>
                <w:numId w:val="2"/>
              </w:numPr>
              <w:spacing w:after="0"/>
              <w:rPr>
                <w:rFonts w:ascii="Arial" w:hAnsi="Arial" w:cs="Arial"/>
              </w:rPr>
            </w:pPr>
            <w:r w:rsidRPr="00454952">
              <w:rPr>
                <w:rStyle w:val="normaltextrun"/>
                <w:rFonts w:ascii="Arial" w:hAnsi="Arial" w:cs="Arial"/>
              </w:rPr>
              <w:t>A commitment to safeguarding and promoting the welfare of all pupils, and a willingness to undertake appropriate child protection training when required.</w:t>
            </w:r>
            <w:r>
              <w:rPr>
                <w:rStyle w:val="eop"/>
                <w:rFonts w:ascii="Arial" w:eastAsiaTheme="majorEastAsia" w:hAnsi="Arial" w:cs="Arial"/>
                <w:sz w:val="22"/>
                <w:szCs w:val="22"/>
              </w:rPr>
              <w:t> </w:t>
            </w:r>
            <w:bookmarkStart w:id="0" w:name="_GoBack"/>
            <w:bookmarkEnd w:id="0"/>
          </w:p>
        </w:tc>
      </w:tr>
      <w:tr w:rsidR="004957ED" w:rsidRPr="00C57912" w14:paraId="745760DE" w14:textId="77777777" w:rsidTr="00584B81">
        <w:trPr>
          <w:trHeight w:val="841"/>
        </w:trPr>
        <w:tc>
          <w:tcPr>
            <w:tcW w:w="5000" w:type="pct"/>
            <w:gridSpan w:val="2"/>
          </w:tcPr>
          <w:p w14:paraId="438928C5" w14:textId="3AE7F503" w:rsidR="004957ED" w:rsidRPr="004957ED" w:rsidRDefault="006A6495" w:rsidP="004957ED">
            <w:pPr>
              <w:rPr>
                <w:rFonts w:ascii="Arial" w:hAnsi="Arial" w:cs="Arial"/>
                <w:b/>
                <w:sz w:val="20"/>
                <w:szCs w:val="20"/>
              </w:rPr>
            </w:pPr>
            <w:r>
              <w:rPr>
                <w:rFonts w:ascii="Arial" w:hAnsi="Arial" w:cs="Arial"/>
                <w:b/>
                <w:sz w:val="20"/>
                <w:szCs w:val="20"/>
              </w:rPr>
              <w:t>Personal Attributes</w:t>
            </w:r>
          </w:p>
          <w:p w14:paraId="256A9E46" w14:textId="77777777" w:rsidR="004957ED" w:rsidRPr="004957ED" w:rsidRDefault="004957ED" w:rsidP="004957ED">
            <w:pPr>
              <w:pStyle w:val="TableParagraph"/>
              <w:tabs>
                <w:tab w:val="left" w:pos="463"/>
                <w:tab w:val="left" w:pos="464"/>
              </w:tabs>
              <w:rPr>
                <w:rFonts w:eastAsiaTheme="minorHAnsi"/>
                <w:sz w:val="20"/>
                <w:szCs w:val="20"/>
              </w:rPr>
            </w:pPr>
            <w:r w:rsidRPr="004957ED">
              <w:rPr>
                <w:rFonts w:eastAsiaTheme="minorHAnsi"/>
                <w:sz w:val="20"/>
                <w:szCs w:val="20"/>
              </w:rPr>
              <w:t>As our teammate, here’s what we expect:</w:t>
            </w:r>
          </w:p>
          <w:p w14:paraId="0646B1A9" w14:textId="0D2B3CFE"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High levels of personal integrity</w:t>
            </w:r>
          </w:p>
          <w:p w14:paraId="611A45C8"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Conscientious and able to focus on completing work to a consistently high standard</w:t>
            </w:r>
            <w:r w:rsidRPr="004957ED">
              <w:rPr>
                <w:rStyle w:val="eop"/>
                <w:rFonts w:ascii="Arial" w:eastAsiaTheme="majorEastAsia" w:hAnsi="Arial" w:cs="Arial"/>
                <w:sz w:val="20"/>
                <w:szCs w:val="20"/>
              </w:rPr>
              <w:t> </w:t>
            </w:r>
          </w:p>
          <w:p w14:paraId="47F3FBFF"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Flexible and positive approach to work</w:t>
            </w:r>
            <w:r w:rsidRPr="004957ED">
              <w:rPr>
                <w:rStyle w:val="eop"/>
                <w:rFonts w:ascii="Arial" w:eastAsiaTheme="majorEastAsia" w:hAnsi="Arial" w:cs="Arial"/>
                <w:sz w:val="20"/>
                <w:szCs w:val="20"/>
              </w:rPr>
              <w:t> </w:t>
            </w:r>
          </w:p>
          <w:p w14:paraId="76174684"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Excellent organisational and time-management skills; high attention to detail</w:t>
            </w:r>
            <w:r w:rsidRPr="004957ED">
              <w:rPr>
                <w:rStyle w:val="eop"/>
                <w:rFonts w:ascii="Arial" w:eastAsiaTheme="majorEastAsia" w:hAnsi="Arial" w:cs="Arial"/>
                <w:sz w:val="20"/>
                <w:szCs w:val="20"/>
              </w:rPr>
              <w:t> </w:t>
            </w:r>
          </w:p>
          <w:p w14:paraId="75F930D5"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Ability to work to tight deadlines and able to prompt others to ensure deadlines are achieved</w:t>
            </w:r>
            <w:r w:rsidRPr="004957ED">
              <w:rPr>
                <w:rStyle w:val="eop"/>
                <w:rFonts w:ascii="Arial" w:eastAsiaTheme="majorEastAsia" w:hAnsi="Arial" w:cs="Arial"/>
                <w:sz w:val="20"/>
                <w:szCs w:val="20"/>
              </w:rPr>
              <w:t> </w:t>
            </w:r>
          </w:p>
          <w:p w14:paraId="73D35762"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Adaptable to working in a fast-paced, ever-changing environment</w:t>
            </w:r>
            <w:r w:rsidRPr="004957ED">
              <w:rPr>
                <w:rStyle w:val="eop"/>
                <w:rFonts w:ascii="Arial" w:eastAsiaTheme="majorEastAsia" w:hAnsi="Arial" w:cs="Arial"/>
                <w:sz w:val="20"/>
                <w:szCs w:val="20"/>
              </w:rPr>
              <w:t> </w:t>
            </w:r>
          </w:p>
          <w:p w14:paraId="0DCC3C1F"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lang w:val="en-US"/>
              </w:rPr>
              <w:t>Ability to work under pressure and remain calm</w:t>
            </w:r>
            <w:r w:rsidRPr="004957ED">
              <w:rPr>
                <w:rStyle w:val="normaltextrun"/>
                <w:rFonts w:ascii="Arial" w:hAnsi="Arial" w:cs="Arial"/>
                <w:sz w:val="20"/>
                <w:szCs w:val="20"/>
              </w:rPr>
              <w:t> </w:t>
            </w:r>
            <w:r w:rsidRPr="004957ED">
              <w:rPr>
                <w:rStyle w:val="eop"/>
                <w:rFonts w:ascii="Arial" w:eastAsiaTheme="majorEastAsia" w:hAnsi="Arial" w:cs="Arial"/>
                <w:sz w:val="20"/>
                <w:szCs w:val="20"/>
              </w:rPr>
              <w:t> </w:t>
            </w:r>
          </w:p>
          <w:p w14:paraId="6F2B2BEE"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Proactive and willingness to take on multiple tasks</w:t>
            </w:r>
            <w:r w:rsidRPr="004957ED">
              <w:rPr>
                <w:rStyle w:val="eop"/>
                <w:rFonts w:ascii="Arial" w:eastAsiaTheme="majorEastAsia" w:hAnsi="Arial" w:cs="Arial"/>
                <w:sz w:val="20"/>
                <w:szCs w:val="20"/>
              </w:rPr>
              <w:t> </w:t>
            </w:r>
          </w:p>
          <w:p w14:paraId="66412BEA"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Self-motivated and enthusiastic</w:t>
            </w:r>
            <w:r w:rsidRPr="004957ED">
              <w:rPr>
                <w:rStyle w:val="eop"/>
                <w:rFonts w:ascii="Arial" w:eastAsiaTheme="majorEastAsia" w:hAnsi="Arial" w:cs="Arial"/>
                <w:sz w:val="20"/>
                <w:szCs w:val="20"/>
              </w:rPr>
              <w:t> </w:t>
            </w:r>
          </w:p>
          <w:p w14:paraId="6D3EA3EB" w14:textId="77777777"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Ability to work independently</w:t>
            </w:r>
            <w:r w:rsidRPr="004957ED">
              <w:rPr>
                <w:rStyle w:val="eop"/>
                <w:rFonts w:ascii="Arial" w:eastAsiaTheme="majorEastAsia" w:hAnsi="Arial" w:cs="Arial"/>
                <w:sz w:val="20"/>
                <w:szCs w:val="20"/>
              </w:rPr>
              <w:t> </w:t>
            </w:r>
          </w:p>
          <w:p w14:paraId="5DF9DFB4" w14:textId="77777777" w:rsidR="004957ED" w:rsidRDefault="004957ED" w:rsidP="004957ED">
            <w:pPr>
              <w:pStyle w:val="paragraph"/>
              <w:numPr>
                <w:ilvl w:val="0"/>
                <w:numId w:val="14"/>
              </w:numPr>
              <w:spacing w:before="0" w:beforeAutospacing="0" w:after="0" w:afterAutospacing="0"/>
              <w:textAlignment w:val="baseline"/>
              <w:rPr>
                <w:rStyle w:val="normaltextrun"/>
                <w:rFonts w:ascii="Arial" w:hAnsi="Arial" w:cs="Arial"/>
                <w:sz w:val="20"/>
                <w:szCs w:val="20"/>
              </w:rPr>
            </w:pPr>
            <w:r w:rsidRPr="004957ED">
              <w:rPr>
                <w:rStyle w:val="normaltextrun"/>
                <w:rFonts w:ascii="Arial" w:hAnsi="Arial" w:cs="Arial"/>
                <w:sz w:val="20"/>
                <w:szCs w:val="20"/>
              </w:rPr>
              <w:t>Must be a team player, willing to help and be flexible</w:t>
            </w:r>
          </w:p>
          <w:p w14:paraId="318FCA79" w14:textId="5E736BE5" w:rsidR="004957ED" w:rsidRPr="004957ED" w:rsidRDefault="004957ED" w:rsidP="004957ED">
            <w:pPr>
              <w:pStyle w:val="paragraph"/>
              <w:numPr>
                <w:ilvl w:val="0"/>
                <w:numId w:val="14"/>
              </w:numPr>
              <w:spacing w:before="0" w:beforeAutospacing="0" w:after="0" w:afterAutospacing="0"/>
              <w:textAlignment w:val="baseline"/>
              <w:rPr>
                <w:rFonts w:ascii="Arial" w:hAnsi="Arial" w:cs="Arial"/>
                <w:sz w:val="20"/>
                <w:szCs w:val="20"/>
              </w:rPr>
            </w:pPr>
            <w:r w:rsidRPr="004957ED">
              <w:rPr>
                <w:rStyle w:val="normaltextrun"/>
                <w:rFonts w:ascii="Arial" w:hAnsi="Arial" w:cs="Arial"/>
                <w:sz w:val="20"/>
                <w:szCs w:val="20"/>
              </w:rPr>
              <w:t>Continually strive for improvement</w:t>
            </w:r>
            <w:r w:rsidRPr="004957ED">
              <w:rPr>
                <w:rStyle w:val="eop"/>
                <w:rFonts w:ascii="Arial" w:eastAsiaTheme="majorEastAsia" w:hAnsi="Arial" w:cs="Arial"/>
                <w:sz w:val="22"/>
                <w:szCs w:val="22"/>
              </w:rPr>
              <w:t> </w:t>
            </w:r>
          </w:p>
        </w:tc>
      </w:tr>
      <w:tr w:rsidR="00BD0EEA" w:rsidRPr="00C57912" w14:paraId="73E577EF" w14:textId="77777777" w:rsidTr="00584B81">
        <w:trPr>
          <w:trHeight w:val="841"/>
        </w:trPr>
        <w:tc>
          <w:tcPr>
            <w:tcW w:w="5000" w:type="pct"/>
            <w:gridSpan w:val="2"/>
          </w:tcPr>
          <w:p w14:paraId="551D9381" w14:textId="77777777" w:rsidR="00BD0EEA" w:rsidRDefault="00BD0EEA" w:rsidP="00BD0EEA">
            <w:pPr>
              <w:rPr>
                <w:rFonts w:ascii="Arial" w:hAnsi="Arial" w:cs="Arial"/>
                <w:b/>
                <w:sz w:val="20"/>
                <w:szCs w:val="20"/>
              </w:rPr>
            </w:pPr>
            <w:r>
              <w:rPr>
                <w:rFonts w:ascii="Arial" w:hAnsi="Arial" w:cs="Arial"/>
                <w:b/>
                <w:sz w:val="20"/>
                <w:szCs w:val="20"/>
              </w:rPr>
              <w:t>Professional and Personal Development</w:t>
            </w:r>
          </w:p>
          <w:p w14:paraId="77FA5536" w14:textId="77777777" w:rsidR="00BD0EEA" w:rsidRPr="00BD0EEA" w:rsidRDefault="00BD0EEA" w:rsidP="00BD0EEA">
            <w:pPr>
              <w:pStyle w:val="ListParagraph"/>
              <w:numPr>
                <w:ilvl w:val="0"/>
                <w:numId w:val="23"/>
              </w:numPr>
              <w:rPr>
                <w:rFonts w:ascii="Arial" w:hAnsi="Arial" w:cs="Arial"/>
                <w:sz w:val="20"/>
                <w:szCs w:val="20"/>
              </w:rPr>
            </w:pPr>
            <w:r w:rsidRPr="00BD0EEA">
              <w:rPr>
                <w:rFonts w:ascii="Arial" w:hAnsi="Arial" w:cs="Arial"/>
                <w:sz w:val="20"/>
                <w:szCs w:val="20"/>
              </w:rPr>
              <w:t>Continual development through the identification and implementation of a Personal Development Plan</w:t>
            </w:r>
          </w:p>
          <w:p w14:paraId="59A3FFF0" w14:textId="77777777" w:rsidR="00BD0EEA" w:rsidRPr="00BD0EEA" w:rsidRDefault="00BD0EEA" w:rsidP="00BD0EEA">
            <w:pPr>
              <w:pStyle w:val="Tick"/>
              <w:numPr>
                <w:ilvl w:val="0"/>
                <w:numId w:val="23"/>
              </w:numPr>
              <w:rPr>
                <w:sz w:val="20"/>
                <w:szCs w:val="20"/>
              </w:rPr>
            </w:pPr>
            <w:r w:rsidRPr="00BD0EEA">
              <w:rPr>
                <w:sz w:val="20"/>
                <w:szCs w:val="20"/>
              </w:rPr>
              <w:t>Active participation in constructive professional appraisal based directly upon the points in this job description, thus continually working to improve learning for children.</w:t>
            </w:r>
          </w:p>
          <w:p w14:paraId="58A959C3" w14:textId="2FF75E2B" w:rsidR="00BD0EEA" w:rsidRPr="00BD0EEA" w:rsidRDefault="00BD0EEA" w:rsidP="00BD0EEA">
            <w:pPr>
              <w:pStyle w:val="Tick"/>
              <w:numPr>
                <w:ilvl w:val="0"/>
                <w:numId w:val="23"/>
              </w:numPr>
              <w:rPr>
                <w:sz w:val="20"/>
                <w:szCs w:val="20"/>
              </w:rPr>
            </w:pPr>
            <w:r w:rsidRPr="00BD0EEA">
              <w:rPr>
                <w:sz w:val="20"/>
                <w:szCs w:val="20"/>
              </w:rPr>
              <w:t>Actively seeking professional development in any of the above points which are considered by the teacher and/or the school as being factors in need of strengthening.</w:t>
            </w:r>
          </w:p>
        </w:tc>
      </w:tr>
      <w:tr w:rsidR="00584B81" w:rsidRPr="00C57912" w14:paraId="5B74094B" w14:textId="77777777" w:rsidTr="00584B81">
        <w:trPr>
          <w:trHeight w:val="841"/>
        </w:trPr>
        <w:tc>
          <w:tcPr>
            <w:tcW w:w="5000" w:type="pct"/>
            <w:gridSpan w:val="2"/>
          </w:tcPr>
          <w:p w14:paraId="09008C2F" w14:textId="7B095C47" w:rsidR="006A6495" w:rsidRPr="006A6495" w:rsidRDefault="006A6495" w:rsidP="006A6495">
            <w:pPr>
              <w:rPr>
                <w:rFonts w:ascii="Arial" w:hAnsi="Arial" w:cs="Arial"/>
                <w:b/>
                <w:sz w:val="20"/>
                <w:szCs w:val="20"/>
              </w:rPr>
            </w:pPr>
            <w:r w:rsidRPr="006A6495">
              <w:rPr>
                <w:rFonts w:ascii="Arial" w:hAnsi="Arial" w:cs="Arial"/>
                <w:b/>
                <w:sz w:val="20"/>
                <w:szCs w:val="20"/>
              </w:rPr>
              <w:t>Create Your Future</w:t>
            </w:r>
          </w:p>
          <w:p w14:paraId="75A2E554" w14:textId="77777777" w:rsidR="006A6495" w:rsidRPr="006A6495" w:rsidRDefault="006A6495" w:rsidP="006A6495">
            <w:pPr>
              <w:rPr>
                <w:rFonts w:ascii="Arial" w:hAnsi="Arial" w:cs="Arial"/>
                <w:sz w:val="20"/>
                <w:szCs w:val="20"/>
              </w:rPr>
            </w:pPr>
            <w:r w:rsidRPr="006A6495">
              <w:rPr>
                <w:rFonts w:ascii="Arial" w:hAnsi="Arial" w:cs="Arial"/>
                <w:sz w:val="20"/>
                <w:szCs w:val="20"/>
              </w:rPr>
              <w:t xml:space="preserve">We’re </w:t>
            </w:r>
            <w:hyperlink r:id="rId8" w:history="1">
              <w:r w:rsidRPr="006A6495">
                <w:rPr>
                  <w:rStyle w:val="Hyperlink"/>
                  <w:rFonts w:ascii="Arial" w:hAnsi="Arial" w:cs="Arial"/>
                  <w:sz w:val="20"/>
                  <w:szCs w:val="20"/>
                </w:rPr>
                <w:t>Nord Anglia Education</w:t>
              </w:r>
            </w:hyperlink>
            <w:r w:rsidRPr="006A6495">
              <w:rPr>
                <w:rFonts w:ascii="Arial" w:hAnsi="Arial" w:cs="Arial"/>
                <w:sz w:val="20"/>
                <w:szCs w:val="20"/>
              </w:rPr>
              <w:t xml:space="preserve">, the world’s largest premium international schools organisation. Every day, our teachers and support colleagues help our thousands of students achieve more than they ever imagined possible. </w:t>
            </w:r>
          </w:p>
          <w:p w14:paraId="766AB02C" w14:textId="3E7AEEA1" w:rsidR="006A6495" w:rsidRPr="006A6495" w:rsidRDefault="006A6495" w:rsidP="006A6495">
            <w:pPr>
              <w:rPr>
                <w:rFonts w:ascii="Arial" w:hAnsi="Arial" w:cs="Arial"/>
                <w:sz w:val="20"/>
                <w:szCs w:val="20"/>
              </w:rPr>
            </w:pPr>
            <w:r w:rsidRPr="006A6495">
              <w:rPr>
                <w:rFonts w:ascii="Arial" w:hAnsi="Arial" w:cs="Arial"/>
                <w:sz w:val="20"/>
                <w:szCs w:val="20"/>
              </w:rPr>
              <w:lastRenderedPageBreak/>
              <w:t xml:space="preserve">A transformational education at one of our schools is focussed on excellent academic outcomes, creativity, wellbeing, and international connectedness. Our innovative use of educational technology also creates a personalised, 21st century learning experience for all students, while our global scale means we can recruit and retain the world’s best teachers and offer unforgettable events and expeditions. </w:t>
            </w:r>
          </w:p>
          <w:p w14:paraId="6867E052" w14:textId="0D216312" w:rsidR="006A6495" w:rsidRPr="006A6495" w:rsidRDefault="006A6495" w:rsidP="006A6495">
            <w:pPr>
              <w:rPr>
                <w:rFonts w:ascii="Arial" w:hAnsi="Arial" w:cs="Arial"/>
                <w:sz w:val="20"/>
                <w:szCs w:val="20"/>
              </w:rPr>
            </w:pPr>
            <w:r w:rsidRPr="006A6495">
              <w:rPr>
                <w:rFonts w:ascii="Arial" w:hAnsi="Arial" w:cs="Arial"/>
                <w:sz w:val="20"/>
                <w:szCs w:val="20"/>
              </w:rPr>
              <w:t>Our people are empowered to make a difference in their fields of expertise. Our fast pace of growth requires evolution and change from everyone, giving you the chance to define the role you do in the future. This challenges the learning agility of our employees and ensures every day brings interesting new experiences.</w:t>
            </w:r>
          </w:p>
          <w:p w14:paraId="7941FF54" w14:textId="54E24F14" w:rsidR="006A6495" w:rsidRPr="006A6495" w:rsidRDefault="006A6495" w:rsidP="006A6495">
            <w:pPr>
              <w:rPr>
                <w:rFonts w:ascii="Arial" w:hAnsi="Arial" w:cs="Arial"/>
                <w:sz w:val="20"/>
                <w:szCs w:val="20"/>
              </w:rPr>
            </w:pPr>
            <w:r w:rsidRPr="006A6495">
              <w:rPr>
                <w:rFonts w:ascii="Arial" w:hAnsi="Arial" w:cs="Arial"/>
                <w:sz w:val="20"/>
                <w:szCs w:val="20"/>
              </w:rPr>
              <w:t xml:space="preserve">Founded in 1972 in the United Kingdom, our first international school opened in 1992 in Warsaw, followed by rapid growth across the world since the 2000s. </w:t>
            </w:r>
          </w:p>
          <w:p w14:paraId="27D96E95" w14:textId="73ED331F" w:rsidR="00584B81" w:rsidRPr="00C57912" w:rsidRDefault="006A6495" w:rsidP="006A6495">
            <w:pPr>
              <w:rPr>
                <w:rFonts w:ascii="Arial" w:hAnsi="Arial" w:cs="Arial"/>
                <w:sz w:val="20"/>
                <w:szCs w:val="20"/>
              </w:rPr>
            </w:pPr>
            <w:r w:rsidRPr="006A6495">
              <w:rPr>
                <w:rFonts w:ascii="Arial" w:hAnsi="Arial" w:cs="Arial"/>
                <w:sz w:val="20"/>
                <w:szCs w:val="20"/>
              </w:rPr>
              <w:t>When you join our team, you’ll become part of a global family of experts working for a fast-growing premium international brand.</w:t>
            </w:r>
          </w:p>
        </w:tc>
      </w:tr>
    </w:tbl>
    <w:p w14:paraId="5509AEBD" w14:textId="04134916" w:rsidR="007A7205" w:rsidRPr="005A5B59" w:rsidRDefault="007A7205" w:rsidP="00956B56">
      <w:pPr>
        <w:rPr>
          <w:rFonts w:ascii="Arial" w:hAnsi="Arial" w:cs="Arial"/>
          <w:sz w:val="20"/>
          <w:szCs w:val="20"/>
        </w:rPr>
      </w:pPr>
    </w:p>
    <w:sectPr w:rsidR="007A7205" w:rsidRPr="005A5B59" w:rsidSect="006D2364">
      <w:headerReference w:type="default" r:id="rId9"/>
      <w:footerReference w:type="default" r:id="rId10"/>
      <w:pgSz w:w="11906" w:h="16838" w:code="9"/>
      <w:pgMar w:top="1247" w:right="907" w:bottom="1247" w:left="907" w:header="862"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60F7F" w14:textId="77777777" w:rsidR="0053246C" w:rsidRDefault="0053246C" w:rsidP="004D113F">
      <w:r>
        <w:separator/>
      </w:r>
    </w:p>
  </w:endnote>
  <w:endnote w:type="continuationSeparator" w:id="0">
    <w:p w14:paraId="13AC6E2D" w14:textId="77777777" w:rsidR="0053246C" w:rsidRDefault="0053246C" w:rsidP="004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23A22" w14:textId="77777777" w:rsidR="00F85A4F" w:rsidRDefault="00F85A4F" w:rsidP="004D113F">
    <w:pPr>
      <w:pStyle w:val="Footer"/>
      <w:jc w:val="center"/>
      <w:rPr>
        <w:rFonts w:ascii="Arial" w:hAnsi="Arial" w:cs="Arial"/>
        <w:sz w:val="16"/>
        <w:szCs w:val="16"/>
      </w:rPr>
    </w:pPr>
  </w:p>
  <w:p w14:paraId="460CF787" w14:textId="77777777" w:rsidR="00F85A4F" w:rsidRDefault="00F8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9F63" w14:textId="77777777" w:rsidR="0053246C" w:rsidRDefault="0053246C" w:rsidP="004D113F">
      <w:r>
        <w:separator/>
      </w:r>
    </w:p>
  </w:footnote>
  <w:footnote w:type="continuationSeparator" w:id="0">
    <w:p w14:paraId="34FFC8BD" w14:textId="77777777" w:rsidR="0053246C" w:rsidRDefault="0053246C" w:rsidP="004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D49C8" w14:textId="77777777" w:rsidR="00F85A4F" w:rsidRDefault="00F85A4F" w:rsidP="00CB0AA5">
    <w:pPr>
      <w:pStyle w:val="Header"/>
      <w:tabs>
        <w:tab w:val="clear" w:pos="9026"/>
        <w:tab w:val="right" w:pos="9498"/>
      </w:tabs>
      <w:jc w:val="center"/>
    </w:pPr>
  </w:p>
  <w:p w14:paraId="5C3463B5" w14:textId="77777777" w:rsidR="00CC7D23" w:rsidRDefault="00CC7D23" w:rsidP="00CB0AA5">
    <w:pPr>
      <w:pStyle w:val="Header"/>
      <w:tabs>
        <w:tab w:val="clear" w:pos="9026"/>
        <w:tab w:val="right" w:pos="9498"/>
      </w:tabs>
      <w:jc w:val="center"/>
    </w:pPr>
  </w:p>
  <w:p w14:paraId="60E1FFBA" w14:textId="77777777" w:rsidR="00CC7D23" w:rsidRDefault="00CC7D23" w:rsidP="00CB0AA5">
    <w:pPr>
      <w:pStyle w:val="Header"/>
      <w:tabs>
        <w:tab w:val="clear" w:pos="9026"/>
        <w:tab w:val="right" w:pos="949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D6017A4"/>
    <w:lvl w:ilvl="0">
      <w:numFmt w:val="decimal"/>
      <w:lvlText w:val="*"/>
      <w:lvlJc w:val="left"/>
      <w:rPr>
        <w:rFonts w:cs="Times New Roman"/>
      </w:rPr>
    </w:lvl>
  </w:abstractNum>
  <w:abstractNum w:abstractNumId="1" w15:restartNumberingAfterBreak="0">
    <w:nsid w:val="0B057705"/>
    <w:multiLevelType w:val="hybridMultilevel"/>
    <w:tmpl w:val="6F383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5E11"/>
    <w:multiLevelType w:val="hybridMultilevel"/>
    <w:tmpl w:val="DE0627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D02"/>
    <w:multiLevelType w:val="hybridMultilevel"/>
    <w:tmpl w:val="5706D5AE"/>
    <w:lvl w:ilvl="0" w:tplc="21F4E62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260F2"/>
    <w:multiLevelType w:val="hybridMultilevel"/>
    <w:tmpl w:val="000C0F78"/>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360" w:hanging="360"/>
      </w:pPr>
      <w:rPr>
        <w:rFonts w:ascii="Wingdings" w:hAnsi="Wingdings" w:hint="default"/>
      </w:rPr>
    </w:lvl>
    <w:lvl w:ilvl="2" w:tplc="08090005">
      <w:start w:val="1"/>
      <w:numFmt w:val="bullet"/>
      <w:lvlText w:val=""/>
      <w:lvlJc w:val="left"/>
      <w:pPr>
        <w:ind w:left="326"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8C15816"/>
    <w:multiLevelType w:val="hybridMultilevel"/>
    <w:tmpl w:val="11867F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232467"/>
    <w:multiLevelType w:val="hybridMultilevel"/>
    <w:tmpl w:val="982C75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0E01C3"/>
    <w:multiLevelType w:val="hybridMultilevel"/>
    <w:tmpl w:val="BDDAD6D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EC092E"/>
    <w:multiLevelType w:val="hybridMultilevel"/>
    <w:tmpl w:val="70107A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81767E"/>
    <w:multiLevelType w:val="hybridMultilevel"/>
    <w:tmpl w:val="246C9276"/>
    <w:lvl w:ilvl="0" w:tplc="28CA344A">
      <w:start w:val="1"/>
      <w:numFmt w:val="bullet"/>
      <w:pStyle w:val="Tick"/>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E6BC3"/>
    <w:multiLevelType w:val="hybridMultilevel"/>
    <w:tmpl w:val="E5F803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F02CBE"/>
    <w:multiLevelType w:val="hybridMultilevel"/>
    <w:tmpl w:val="578C3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1D04BD"/>
    <w:multiLevelType w:val="hybridMultilevel"/>
    <w:tmpl w:val="F4D4ED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9181C"/>
    <w:multiLevelType w:val="hybridMultilevel"/>
    <w:tmpl w:val="BC6C03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B4CDF"/>
    <w:multiLevelType w:val="hybridMultilevel"/>
    <w:tmpl w:val="A4A2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F6D24"/>
    <w:multiLevelType w:val="hybridMultilevel"/>
    <w:tmpl w:val="5CB403D2"/>
    <w:lvl w:ilvl="0" w:tplc="1250055A">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E5F5BF2"/>
    <w:multiLevelType w:val="hybridMultilevel"/>
    <w:tmpl w:val="42FC16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7520A"/>
    <w:multiLevelType w:val="hybridMultilevel"/>
    <w:tmpl w:val="DBAA8DA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040347"/>
    <w:multiLevelType w:val="hybridMultilevel"/>
    <w:tmpl w:val="E834B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A16533"/>
    <w:multiLevelType w:val="hybridMultilevel"/>
    <w:tmpl w:val="BAACC830"/>
    <w:lvl w:ilvl="0" w:tplc="BF0CD980">
      <w:start w:val="1"/>
      <w:numFmt w:val="bullet"/>
      <w:pStyle w:val="00TableBullet"/>
      <w:lvlText w:val=""/>
      <w:lvlJc w:val="left"/>
      <w:pPr>
        <w:ind w:left="644" w:hanging="360"/>
      </w:pPr>
      <w:rPr>
        <w:rFonts w:ascii="Wingdings" w:hAnsi="Wingdings" w:cs="Wingdings"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B3641"/>
    <w:multiLevelType w:val="hybridMultilevel"/>
    <w:tmpl w:val="43625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1909AA"/>
    <w:multiLevelType w:val="hybridMultilevel"/>
    <w:tmpl w:val="C234F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B00EDD"/>
    <w:multiLevelType w:val="hybridMultilevel"/>
    <w:tmpl w:val="EEA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3"/>
  </w:num>
  <w:num w:numId="5">
    <w:abstractNumId w:val="5"/>
  </w:num>
  <w:num w:numId="6">
    <w:abstractNumId w:val="20"/>
  </w:num>
  <w:num w:numId="7">
    <w:abstractNumId w:val="10"/>
  </w:num>
  <w:num w:numId="8">
    <w:abstractNumId w:val="2"/>
  </w:num>
  <w:num w:numId="9">
    <w:abstractNumId w:val="22"/>
  </w:num>
  <w:num w:numId="10">
    <w:abstractNumId w:val="18"/>
  </w:num>
  <w:num w:numId="11">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12">
    <w:abstractNumId w:val="12"/>
  </w:num>
  <w:num w:numId="13">
    <w:abstractNumId w:val="7"/>
  </w:num>
  <w:num w:numId="14">
    <w:abstractNumId w:val="15"/>
  </w:num>
  <w:num w:numId="15">
    <w:abstractNumId w:val="19"/>
  </w:num>
  <w:num w:numId="16">
    <w:abstractNumId w:val="9"/>
  </w:num>
  <w:num w:numId="17">
    <w:abstractNumId w:val="14"/>
  </w:num>
  <w:num w:numId="18">
    <w:abstractNumId w:val="11"/>
  </w:num>
  <w:num w:numId="19">
    <w:abstractNumId w:val="8"/>
  </w:num>
  <w:num w:numId="20">
    <w:abstractNumId w:val="6"/>
  </w:num>
  <w:num w:numId="21">
    <w:abstractNumId w:val="1"/>
  </w:num>
  <w:num w:numId="22">
    <w:abstractNumId w:val="4"/>
  </w:num>
  <w:num w:numId="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5D"/>
    <w:rsid w:val="00017BF9"/>
    <w:rsid w:val="00027527"/>
    <w:rsid w:val="00027CEB"/>
    <w:rsid w:val="0004107D"/>
    <w:rsid w:val="00042654"/>
    <w:rsid w:val="00046E12"/>
    <w:rsid w:val="000501D3"/>
    <w:rsid w:val="0005155D"/>
    <w:rsid w:val="000542FD"/>
    <w:rsid w:val="000547D5"/>
    <w:rsid w:val="00063A45"/>
    <w:rsid w:val="000644CC"/>
    <w:rsid w:val="00070195"/>
    <w:rsid w:val="00092655"/>
    <w:rsid w:val="000A1722"/>
    <w:rsid w:val="000A6674"/>
    <w:rsid w:val="000B3F34"/>
    <w:rsid w:val="000D025A"/>
    <w:rsid w:val="000E7941"/>
    <w:rsid w:val="00107EDD"/>
    <w:rsid w:val="00120097"/>
    <w:rsid w:val="001275B9"/>
    <w:rsid w:val="00127ECA"/>
    <w:rsid w:val="00141094"/>
    <w:rsid w:val="00171BE6"/>
    <w:rsid w:val="001756E5"/>
    <w:rsid w:val="0018083D"/>
    <w:rsid w:val="001858BB"/>
    <w:rsid w:val="001A1C84"/>
    <w:rsid w:val="001A3EC0"/>
    <w:rsid w:val="001A65F0"/>
    <w:rsid w:val="001B1770"/>
    <w:rsid w:val="001E006E"/>
    <w:rsid w:val="001E55F4"/>
    <w:rsid w:val="001F0C93"/>
    <w:rsid w:val="001F4EFC"/>
    <w:rsid w:val="00205C1B"/>
    <w:rsid w:val="00217EB2"/>
    <w:rsid w:val="002224C3"/>
    <w:rsid w:val="00222859"/>
    <w:rsid w:val="00234778"/>
    <w:rsid w:val="00242ED2"/>
    <w:rsid w:val="00244E16"/>
    <w:rsid w:val="00245599"/>
    <w:rsid w:val="002547C2"/>
    <w:rsid w:val="00254BAD"/>
    <w:rsid w:val="00260032"/>
    <w:rsid w:val="00267369"/>
    <w:rsid w:val="0028543B"/>
    <w:rsid w:val="002A69A1"/>
    <w:rsid w:val="002B7F41"/>
    <w:rsid w:val="002C54F7"/>
    <w:rsid w:val="002D32CE"/>
    <w:rsid w:val="002D6676"/>
    <w:rsid w:val="002E60E6"/>
    <w:rsid w:val="002E7B6F"/>
    <w:rsid w:val="003124E9"/>
    <w:rsid w:val="00337B49"/>
    <w:rsid w:val="00342339"/>
    <w:rsid w:val="00381449"/>
    <w:rsid w:val="00383FC0"/>
    <w:rsid w:val="00384D71"/>
    <w:rsid w:val="003A2559"/>
    <w:rsid w:val="003A66D4"/>
    <w:rsid w:val="003D1241"/>
    <w:rsid w:val="003D2BF5"/>
    <w:rsid w:val="003E30A2"/>
    <w:rsid w:val="003E4E27"/>
    <w:rsid w:val="003F5EAA"/>
    <w:rsid w:val="0041793C"/>
    <w:rsid w:val="00424CE4"/>
    <w:rsid w:val="004349D8"/>
    <w:rsid w:val="00436138"/>
    <w:rsid w:val="00454952"/>
    <w:rsid w:val="00462F51"/>
    <w:rsid w:val="00467524"/>
    <w:rsid w:val="004726B2"/>
    <w:rsid w:val="00477EFE"/>
    <w:rsid w:val="00487DDA"/>
    <w:rsid w:val="004957ED"/>
    <w:rsid w:val="004A1505"/>
    <w:rsid w:val="004C1360"/>
    <w:rsid w:val="004C700E"/>
    <w:rsid w:val="004D113F"/>
    <w:rsid w:val="004D35E8"/>
    <w:rsid w:val="004F0593"/>
    <w:rsid w:val="004F21B7"/>
    <w:rsid w:val="004F60A6"/>
    <w:rsid w:val="004F66BA"/>
    <w:rsid w:val="004F6C86"/>
    <w:rsid w:val="00501F90"/>
    <w:rsid w:val="00506CA7"/>
    <w:rsid w:val="0052370F"/>
    <w:rsid w:val="00523712"/>
    <w:rsid w:val="00527F4D"/>
    <w:rsid w:val="0053246C"/>
    <w:rsid w:val="00537C20"/>
    <w:rsid w:val="00552609"/>
    <w:rsid w:val="0056247A"/>
    <w:rsid w:val="005731D3"/>
    <w:rsid w:val="00574856"/>
    <w:rsid w:val="00574E4C"/>
    <w:rsid w:val="00584114"/>
    <w:rsid w:val="00584B81"/>
    <w:rsid w:val="00597388"/>
    <w:rsid w:val="00597E4D"/>
    <w:rsid w:val="005A28FB"/>
    <w:rsid w:val="005A32F8"/>
    <w:rsid w:val="005A5B59"/>
    <w:rsid w:val="005C05C1"/>
    <w:rsid w:val="005C107B"/>
    <w:rsid w:val="005C7BD3"/>
    <w:rsid w:val="005D0E2D"/>
    <w:rsid w:val="005D4008"/>
    <w:rsid w:val="005D5C22"/>
    <w:rsid w:val="005D6F05"/>
    <w:rsid w:val="005D7F21"/>
    <w:rsid w:val="005E21A8"/>
    <w:rsid w:val="005E706C"/>
    <w:rsid w:val="005F0503"/>
    <w:rsid w:val="005F66E7"/>
    <w:rsid w:val="006011F0"/>
    <w:rsid w:val="00602EFC"/>
    <w:rsid w:val="0062766B"/>
    <w:rsid w:val="0065359B"/>
    <w:rsid w:val="0065384A"/>
    <w:rsid w:val="00677762"/>
    <w:rsid w:val="006905D2"/>
    <w:rsid w:val="00696663"/>
    <w:rsid w:val="006A3755"/>
    <w:rsid w:val="006A6495"/>
    <w:rsid w:val="006B5030"/>
    <w:rsid w:val="006C1B37"/>
    <w:rsid w:val="006D2364"/>
    <w:rsid w:val="006F2487"/>
    <w:rsid w:val="007433C3"/>
    <w:rsid w:val="0074459F"/>
    <w:rsid w:val="007613F2"/>
    <w:rsid w:val="00776E87"/>
    <w:rsid w:val="0079020C"/>
    <w:rsid w:val="00790971"/>
    <w:rsid w:val="0079278A"/>
    <w:rsid w:val="007A7205"/>
    <w:rsid w:val="007A7389"/>
    <w:rsid w:val="007B6215"/>
    <w:rsid w:val="007C23D2"/>
    <w:rsid w:val="007C3982"/>
    <w:rsid w:val="007C753D"/>
    <w:rsid w:val="007D3F7C"/>
    <w:rsid w:val="007E2FB6"/>
    <w:rsid w:val="007F404E"/>
    <w:rsid w:val="007F55FC"/>
    <w:rsid w:val="008054AD"/>
    <w:rsid w:val="00806CF8"/>
    <w:rsid w:val="00836682"/>
    <w:rsid w:val="008367BC"/>
    <w:rsid w:val="00836C36"/>
    <w:rsid w:val="00851D9E"/>
    <w:rsid w:val="00857BED"/>
    <w:rsid w:val="00862A64"/>
    <w:rsid w:val="00866D6E"/>
    <w:rsid w:val="00871CA5"/>
    <w:rsid w:val="008734B1"/>
    <w:rsid w:val="00873FB9"/>
    <w:rsid w:val="00874632"/>
    <w:rsid w:val="00883E05"/>
    <w:rsid w:val="008A3579"/>
    <w:rsid w:val="008B52AC"/>
    <w:rsid w:val="008C245A"/>
    <w:rsid w:val="008C4EA4"/>
    <w:rsid w:val="008D49EF"/>
    <w:rsid w:val="008E1664"/>
    <w:rsid w:val="008F29FE"/>
    <w:rsid w:val="00900A52"/>
    <w:rsid w:val="0091192F"/>
    <w:rsid w:val="00912602"/>
    <w:rsid w:val="00924E3C"/>
    <w:rsid w:val="009258FC"/>
    <w:rsid w:val="00933D4D"/>
    <w:rsid w:val="00935F35"/>
    <w:rsid w:val="00942B3A"/>
    <w:rsid w:val="00952645"/>
    <w:rsid w:val="00953CF6"/>
    <w:rsid w:val="00954960"/>
    <w:rsid w:val="00956B56"/>
    <w:rsid w:val="00957B60"/>
    <w:rsid w:val="009705E9"/>
    <w:rsid w:val="00972EB0"/>
    <w:rsid w:val="0098170A"/>
    <w:rsid w:val="0098223F"/>
    <w:rsid w:val="00985A9C"/>
    <w:rsid w:val="009964F4"/>
    <w:rsid w:val="009A08F0"/>
    <w:rsid w:val="009A2460"/>
    <w:rsid w:val="009A43B0"/>
    <w:rsid w:val="009A7EF4"/>
    <w:rsid w:val="009B0E9A"/>
    <w:rsid w:val="009C3F2A"/>
    <w:rsid w:val="009C5BB2"/>
    <w:rsid w:val="009C7A85"/>
    <w:rsid w:val="009E0555"/>
    <w:rsid w:val="009F2554"/>
    <w:rsid w:val="00A067E6"/>
    <w:rsid w:val="00A11E27"/>
    <w:rsid w:val="00A321E0"/>
    <w:rsid w:val="00A32DDA"/>
    <w:rsid w:val="00A37A63"/>
    <w:rsid w:val="00A42AD2"/>
    <w:rsid w:val="00A47D79"/>
    <w:rsid w:val="00A63146"/>
    <w:rsid w:val="00A63392"/>
    <w:rsid w:val="00A64C9D"/>
    <w:rsid w:val="00A71CA3"/>
    <w:rsid w:val="00A74E89"/>
    <w:rsid w:val="00A7570C"/>
    <w:rsid w:val="00A94776"/>
    <w:rsid w:val="00A968DC"/>
    <w:rsid w:val="00AA6719"/>
    <w:rsid w:val="00AB2635"/>
    <w:rsid w:val="00AB7B42"/>
    <w:rsid w:val="00AD0261"/>
    <w:rsid w:val="00AD4034"/>
    <w:rsid w:val="00AF5A5B"/>
    <w:rsid w:val="00AF72D7"/>
    <w:rsid w:val="00B204D7"/>
    <w:rsid w:val="00B2722A"/>
    <w:rsid w:val="00B4673C"/>
    <w:rsid w:val="00B50934"/>
    <w:rsid w:val="00B5579E"/>
    <w:rsid w:val="00B57757"/>
    <w:rsid w:val="00B85123"/>
    <w:rsid w:val="00B87843"/>
    <w:rsid w:val="00B91F4A"/>
    <w:rsid w:val="00BA74D6"/>
    <w:rsid w:val="00BB1173"/>
    <w:rsid w:val="00BB18AF"/>
    <w:rsid w:val="00BD0EEA"/>
    <w:rsid w:val="00BD7B00"/>
    <w:rsid w:val="00BF4D7F"/>
    <w:rsid w:val="00BF5287"/>
    <w:rsid w:val="00C150AD"/>
    <w:rsid w:val="00C24E57"/>
    <w:rsid w:val="00C2765A"/>
    <w:rsid w:val="00C401C2"/>
    <w:rsid w:val="00C40218"/>
    <w:rsid w:val="00C44AA5"/>
    <w:rsid w:val="00C45756"/>
    <w:rsid w:val="00C57912"/>
    <w:rsid w:val="00C60DB1"/>
    <w:rsid w:val="00C66DC0"/>
    <w:rsid w:val="00C90B50"/>
    <w:rsid w:val="00C93A58"/>
    <w:rsid w:val="00C96060"/>
    <w:rsid w:val="00CA1157"/>
    <w:rsid w:val="00CA396F"/>
    <w:rsid w:val="00CB03DB"/>
    <w:rsid w:val="00CB0AA5"/>
    <w:rsid w:val="00CB5201"/>
    <w:rsid w:val="00CC4A84"/>
    <w:rsid w:val="00CC7D23"/>
    <w:rsid w:val="00CF3EB3"/>
    <w:rsid w:val="00D0714C"/>
    <w:rsid w:val="00D07976"/>
    <w:rsid w:val="00D127BC"/>
    <w:rsid w:val="00D12D5B"/>
    <w:rsid w:val="00D14DC1"/>
    <w:rsid w:val="00D26B8E"/>
    <w:rsid w:val="00D27195"/>
    <w:rsid w:val="00D441B8"/>
    <w:rsid w:val="00D45053"/>
    <w:rsid w:val="00D4505A"/>
    <w:rsid w:val="00D4741E"/>
    <w:rsid w:val="00D47617"/>
    <w:rsid w:val="00D5055C"/>
    <w:rsid w:val="00D72D98"/>
    <w:rsid w:val="00D766FD"/>
    <w:rsid w:val="00D9719A"/>
    <w:rsid w:val="00D9782D"/>
    <w:rsid w:val="00DA04CB"/>
    <w:rsid w:val="00DA12FC"/>
    <w:rsid w:val="00DA470C"/>
    <w:rsid w:val="00DB4CD0"/>
    <w:rsid w:val="00DC0B55"/>
    <w:rsid w:val="00DD4E6D"/>
    <w:rsid w:val="00DE5238"/>
    <w:rsid w:val="00DF542E"/>
    <w:rsid w:val="00E12761"/>
    <w:rsid w:val="00E13248"/>
    <w:rsid w:val="00E24DF3"/>
    <w:rsid w:val="00E25E54"/>
    <w:rsid w:val="00E30556"/>
    <w:rsid w:val="00E4735D"/>
    <w:rsid w:val="00E5242C"/>
    <w:rsid w:val="00E62C35"/>
    <w:rsid w:val="00E638A0"/>
    <w:rsid w:val="00E7057B"/>
    <w:rsid w:val="00E730A1"/>
    <w:rsid w:val="00E83F45"/>
    <w:rsid w:val="00E8455C"/>
    <w:rsid w:val="00E851DD"/>
    <w:rsid w:val="00E967D5"/>
    <w:rsid w:val="00EA0F5A"/>
    <w:rsid w:val="00EA436D"/>
    <w:rsid w:val="00EA4CA7"/>
    <w:rsid w:val="00EA5B1B"/>
    <w:rsid w:val="00EB386B"/>
    <w:rsid w:val="00EC556C"/>
    <w:rsid w:val="00ED09CC"/>
    <w:rsid w:val="00EE0A18"/>
    <w:rsid w:val="00EE1827"/>
    <w:rsid w:val="00F11D63"/>
    <w:rsid w:val="00F17742"/>
    <w:rsid w:val="00F24736"/>
    <w:rsid w:val="00F256DC"/>
    <w:rsid w:val="00F31F18"/>
    <w:rsid w:val="00F41941"/>
    <w:rsid w:val="00F44395"/>
    <w:rsid w:val="00F7553F"/>
    <w:rsid w:val="00F8198F"/>
    <w:rsid w:val="00F826F2"/>
    <w:rsid w:val="00F82740"/>
    <w:rsid w:val="00F84765"/>
    <w:rsid w:val="00F850A5"/>
    <w:rsid w:val="00F8510D"/>
    <w:rsid w:val="00F85A4F"/>
    <w:rsid w:val="00F918EA"/>
    <w:rsid w:val="00FB36B6"/>
    <w:rsid w:val="00FC502C"/>
    <w:rsid w:val="00FD1B9E"/>
    <w:rsid w:val="00F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164457"/>
  <w15:docId w15:val="{6383758D-2627-4690-9D38-E0B5430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F51"/>
    <w:rPr>
      <w:sz w:val="24"/>
      <w:szCs w:val="24"/>
      <w:lang w:val="en-GB" w:eastAsia="en-GB"/>
    </w:rPr>
  </w:style>
  <w:style w:type="paragraph" w:styleId="Heading2">
    <w:name w:val="heading 2"/>
    <w:basedOn w:val="Normal"/>
    <w:next w:val="Normal"/>
    <w:link w:val="Heading2Char"/>
    <w:qFormat/>
    <w:locked/>
    <w:rsid w:val="00A37A63"/>
    <w:pPr>
      <w:keepNext/>
      <w:jc w:val="center"/>
      <w:outlineLvl w:val="1"/>
    </w:pPr>
    <w:rPr>
      <w:rFonts w:eastAsia="PMingLiU"/>
      <w:b/>
      <w:smallCaps/>
      <w:kern w:val="28"/>
      <w:szCs w:val="20"/>
      <w:lang w:eastAsia="en-US"/>
    </w:rPr>
  </w:style>
  <w:style w:type="paragraph" w:styleId="Heading4">
    <w:name w:val="heading 4"/>
    <w:basedOn w:val="Normal"/>
    <w:next w:val="Normal"/>
    <w:link w:val="Heading4Char"/>
    <w:qFormat/>
    <w:locked/>
    <w:rsid w:val="00A37A63"/>
    <w:pPr>
      <w:keepNext/>
      <w:outlineLvl w:val="3"/>
    </w:pPr>
    <w:rPr>
      <w:rFonts w:eastAsia="PMingLiU"/>
      <w:b/>
      <w:smallCaps/>
      <w:kern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2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113F"/>
    <w:pPr>
      <w:tabs>
        <w:tab w:val="center" w:pos="4513"/>
        <w:tab w:val="right" w:pos="9026"/>
      </w:tabs>
    </w:pPr>
    <w:rPr>
      <w:lang w:val="en-US" w:eastAsia="zh-CN"/>
    </w:rPr>
  </w:style>
  <w:style w:type="character" w:customStyle="1" w:styleId="HeaderChar">
    <w:name w:val="Header Char"/>
    <w:basedOn w:val="DefaultParagraphFont"/>
    <w:link w:val="Header"/>
    <w:uiPriority w:val="99"/>
    <w:locked/>
    <w:rsid w:val="004D113F"/>
    <w:rPr>
      <w:rFonts w:cs="Times New Roman"/>
      <w:sz w:val="24"/>
    </w:rPr>
  </w:style>
  <w:style w:type="paragraph" w:styleId="Footer">
    <w:name w:val="footer"/>
    <w:basedOn w:val="Normal"/>
    <w:link w:val="FooterChar"/>
    <w:uiPriority w:val="99"/>
    <w:rsid w:val="004D113F"/>
    <w:pPr>
      <w:tabs>
        <w:tab w:val="center" w:pos="4513"/>
        <w:tab w:val="right" w:pos="9026"/>
      </w:tabs>
    </w:pPr>
    <w:rPr>
      <w:lang w:val="en-US" w:eastAsia="zh-CN"/>
    </w:rPr>
  </w:style>
  <w:style w:type="character" w:customStyle="1" w:styleId="FooterChar">
    <w:name w:val="Footer Char"/>
    <w:basedOn w:val="DefaultParagraphFont"/>
    <w:link w:val="Footer"/>
    <w:uiPriority w:val="99"/>
    <w:locked/>
    <w:rsid w:val="004D113F"/>
    <w:rPr>
      <w:rFonts w:cs="Times New Roman"/>
      <w:sz w:val="24"/>
    </w:rPr>
  </w:style>
  <w:style w:type="paragraph" w:styleId="BalloonText">
    <w:name w:val="Balloon Text"/>
    <w:basedOn w:val="Normal"/>
    <w:link w:val="BalloonTextChar"/>
    <w:uiPriority w:val="99"/>
    <w:rsid w:val="004D113F"/>
    <w:rPr>
      <w:rFonts w:ascii="Tahoma" w:hAnsi="Tahoma"/>
      <w:sz w:val="16"/>
      <w:szCs w:val="16"/>
      <w:lang w:val="en-US" w:eastAsia="zh-CN"/>
    </w:rPr>
  </w:style>
  <w:style w:type="character" w:customStyle="1" w:styleId="BalloonTextChar">
    <w:name w:val="Balloon Text Char"/>
    <w:basedOn w:val="DefaultParagraphFont"/>
    <w:link w:val="BalloonText"/>
    <w:uiPriority w:val="99"/>
    <w:locked/>
    <w:rsid w:val="004D113F"/>
    <w:rPr>
      <w:rFonts w:ascii="Tahoma" w:hAnsi="Tahoma" w:cs="Times New Roman"/>
      <w:sz w:val="16"/>
    </w:rPr>
  </w:style>
  <w:style w:type="character" w:styleId="CommentReference">
    <w:name w:val="annotation reference"/>
    <w:basedOn w:val="DefaultParagraphFont"/>
    <w:uiPriority w:val="99"/>
    <w:rsid w:val="00957B60"/>
    <w:rPr>
      <w:rFonts w:cs="Times New Roman"/>
      <w:sz w:val="16"/>
      <w:szCs w:val="16"/>
    </w:rPr>
  </w:style>
  <w:style w:type="paragraph" w:styleId="CommentText">
    <w:name w:val="annotation text"/>
    <w:basedOn w:val="Normal"/>
    <w:link w:val="CommentTextChar"/>
    <w:uiPriority w:val="99"/>
    <w:rsid w:val="00957B60"/>
    <w:rPr>
      <w:sz w:val="20"/>
      <w:szCs w:val="20"/>
    </w:rPr>
  </w:style>
  <w:style w:type="character" w:customStyle="1" w:styleId="CommentTextChar">
    <w:name w:val="Comment Text Char"/>
    <w:basedOn w:val="DefaultParagraphFont"/>
    <w:link w:val="CommentText"/>
    <w:uiPriority w:val="99"/>
    <w:locked/>
    <w:rsid w:val="00957B60"/>
    <w:rPr>
      <w:rFonts w:cs="Times New Roman"/>
    </w:rPr>
  </w:style>
  <w:style w:type="paragraph" w:styleId="CommentSubject">
    <w:name w:val="annotation subject"/>
    <w:basedOn w:val="CommentText"/>
    <w:next w:val="CommentText"/>
    <w:link w:val="CommentSubjectChar"/>
    <w:uiPriority w:val="99"/>
    <w:rsid w:val="00957B60"/>
    <w:rPr>
      <w:b/>
      <w:bCs/>
    </w:rPr>
  </w:style>
  <w:style w:type="character" w:customStyle="1" w:styleId="CommentSubjectChar">
    <w:name w:val="Comment Subject Char"/>
    <w:basedOn w:val="CommentTextChar"/>
    <w:link w:val="CommentSubject"/>
    <w:uiPriority w:val="99"/>
    <w:locked/>
    <w:rsid w:val="00957B60"/>
    <w:rPr>
      <w:rFonts w:cs="Times New Roman"/>
      <w:b/>
      <w:bCs/>
    </w:rPr>
  </w:style>
  <w:style w:type="paragraph" w:styleId="ListParagraph">
    <w:name w:val="List Paragraph"/>
    <w:basedOn w:val="Normal"/>
    <w:link w:val="ListParagraphChar"/>
    <w:uiPriority w:val="34"/>
    <w:qFormat/>
    <w:rsid w:val="00871CA5"/>
    <w:pPr>
      <w:ind w:left="720"/>
      <w:contextualSpacing/>
    </w:pPr>
  </w:style>
  <w:style w:type="character" w:customStyle="1" w:styleId="Heading2Char">
    <w:name w:val="Heading 2 Char"/>
    <w:basedOn w:val="DefaultParagraphFont"/>
    <w:link w:val="Heading2"/>
    <w:rsid w:val="00A37A63"/>
    <w:rPr>
      <w:rFonts w:eastAsia="PMingLiU"/>
      <w:b/>
      <w:smallCaps/>
      <w:kern w:val="28"/>
      <w:sz w:val="24"/>
      <w:szCs w:val="20"/>
      <w:lang w:val="en-GB"/>
    </w:rPr>
  </w:style>
  <w:style w:type="character" w:customStyle="1" w:styleId="Heading4Char">
    <w:name w:val="Heading 4 Char"/>
    <w:basedOn w:val="DefaultParagraphFont"/>
    <w:link w:val="Heading4"/>
    <w:rsid w:val="00A37A63"/>
    <w:rPr>
      <w:rFonts w:eastAsia="PMingLiU"/>
      <w:b/>
      <w:smallCaps/>
      <w:kern w:val="28"/>
      <w:sz w:val="24"/>
      <w:szCs w:val="20"/>
      <w:lang w:val="en-GB"/>
    </w:rPr>
  </w:style>
  <w:style w:type="paragraph" w:styleId="BodyTextIndent">
    <w:name w:val="Body Text Indent"/>
    <w:basedOn w:val="Normal"/>
    <w:link w:val="BodyTextIndentChar"/>
    <w:rsid w:val="00A37A63"/>
    <w:pPr>
      <w:spacing w:after="120"/>
      <w:ind w:left="283"/>
    </w:pPr>
    <w:rPr>
      <w:rFonts w:eastAsia="PMingLiU"/>
      <w:sz w:val="20"/>
      <w:szCs w:val="20"/>
      <w:lang w:val="x-none" w:eastAsia="en-US"/>
    </w:rPr>
  </w:style>
  <w:style w:type="character" w:customStyle="1" w:styleId="BodyTextIndentChar">
    <w:name w:val="Body Text Indent Char"/>
    <w:basedOn w:val="DefaultParagraphFont"/>
    <w:link w:val="BodyTextIndent"/>
    <w:rsid w:val="00A37A63"/>
    <w:rPr>
      <w:rFonts w:eastAsia="PMingLiU"/>
      <w:sz w:val="20"/>
      <w:szCs w:val="20"/>
      <w:lang w:val="x-none"/>
    </w:rPr>
  </w:style>
  <w:style w:type="paragraph" w:styleId="BodyText">
    <w:name w:val="Body Text"/>
    <w:aliases w:val="Normal2"/>
    <w:basedOn w:val="Normal"/>
    <w:link w:val="BodyTextChar"/>
    <w:rsid w:val="00A37A63"/>
    <w:pPr>
      <w:widowControl w:val="0"/>
    </w:pPr>
    <w:rPr>
      <w:rFonts w:eastAsia="PMingLiU"/>
      <w:sz w:val="20"/>
      <w:szCs w:val="20"/>
      <w:lang w:eastAsia="en-US"/>
    </w:rPr>
  </w:style>
  <w:style w:type="character" w:customStyle="1" w:styleId="BodyTextChar">
    <w:name w:val="Body Text Char"/>
    <w:aliases w:val="Normal2 Char"/>
    <w:basedOn w:val="DefaultParagraphFont"/>
    <w:link w:val="BodyText"/>
    <w:rsid w:val="00A37A63"/>
    <w:rPr>
      <w:rFonts w:eastAsia="PMingLiU"/>
      <w:sz w:val="20"/>
      <w:szCs w:val="20"/>
      <w:lang w:val="en-GB"/>
    </w:rPr>
  </w:style>
  <w:style w:type="paragraph" w:customStyle="1" w:styleId="Default">
    <w:name w:val="Default"/>
    <w:rsid w:val="00956B56"/>
    <w:pPr>
      <w:autoSpaceDE w:val="0"/>
      <w:autoSpaceDN w:val="0"/>
      <w:adjustRightInd w:val="0"/>
    </w:pPr>
    <w:rPr>
      <w:rFonts w:ascii="Georgia" w:eastAsiaTheme="minorHAnsi" w:hAnsi="Georgia" w:cs="Georgia"/>
      <w:color w:val="000000"/>
      <w:sz w:val="24"/>
      <w:szCs w:val="24"/>
      <w:lang w:val="en-GB"/>
    </w:rPr>
  </w:style>
  <w:style w:type="paragraph" w:customStyle="1" w:styleId="Pa1">
    <w:name w:val="Pa1"/>
    <w:basedOn w:val="Default"/>
    <w:next w:val="Default"/>
    <w:uiPriority w:val="99"/>
    <w:rsid w:val="00956B56"/>
    <w:pPr>
      <w:spacing w:line="241" w:lineRule="atLeast"/>
    </w:pPr>
    <w:rPr>
      <w:rFonts w:cstheme="minorBidi"/>
      <w:color w:val="auto"/>
    </w:rPr>
  </w:style>
  <w:style w:type="character" w:customStyle="1" w:styleId="A4">
    <w:name w:val="A4"/>
    <w:uiPriority w:val="99"/>
    <w:rsid w:val="00956B56"/>
    <w:rPr>
      <w:rFonts w:ascii="Arial" w:hAnsi="Arial" w:cs="Arial"/>
      <w:color w:val="000000"/>
      <w:sz w:val="22"/>
      <w:szCs w:val="22"/>
    </w:rPr>
  </w:style>
  <w:style w:type="paragraph" w:styleId="BodyText3">
    <w:name w:val="Body Text 3"/>
    <w:basedOn w:val="Normal"/>
    <w:link w:val="BodyText3Char"/>
    <w:rsid w:val="00A63146"/>
    <w:pPr>
      <w:spacing w:after="120"/>
    </w:pPr>
    <w:rPr>
      <w:sz w:val="16"/>
      <w:szCs w:val="16"/>
      <w:lang w:eastAsia="en-US"/>
    </w:rPr>
  </w:style>
  <w:style w:type="character" w:customStyle="1" w:styleId="BodyText3Char">
    <w:name w:val="Body Text 3 Char"/>
    <w:basedOn w:val="DefaultParagraphFont"/>
    <w:link w:val="BodyText3"/>
    <w:rsid w:val="00A63146"/>
    <w:rPr>
      <w:sz w:val="16"/>
      <w:szCs w:val="16"/>
      <w:lang w:val="en-GB"/>
    </w:rPr>
  </w:style>
  <w:style w:type="paragraph" w:styleId="NormalWeb">
    <w:name w:val="Normal (Web)"/>
    <w:basedOn w:val="Normal"/>
    <w:uiPriority w:val="99"/>
    <w:rsid w:val="007F404E"/>
    <w:pPr>
      <w:spacing w:before="100" w:beforeAutospacing="1" w:after="100" w:afterAutospacing="1"/>
    </w:pPr>
    <w:rPr>
      <w:lang w:val="en-US" w:eastAsia="en-US"/>
    </w:rPr>
  </w:style>
  <w:style w:type="paragraph" w:customStyle="1" w:styleId="swharticleleadpara">
    <w:name w:val="swh_article_leadpara"/>
    <w:basedOn w:val="Normal"/>
    <w:rsid w:val="007F404E"/>
    <w:pPr>
      <w:spacing w:before="100" w:beforeAutospacing="1" w:after="100" w:afterAutospacing="1"/>
    </w:pPr>
    <w:rPr>
      <w:lang w:val="en-US" w:eastAsia="en-US"/>
    </w:rPr>
  </w:style>
  <w:style w:type="character" w:customStyle="1" w:styleId="apple-converted-space">
    <w:name w:val="apple-converted-space"/>
    <w:basedOn w:val="DefaultParagraphFont"/>
    <w:rsid w:val="000542FD"/>
  </w:style>
  <w:style w:type="character" w:customStyle="1" w:styleId="ListParagraphChar">
    <w:name w:val="List Paragraph Char"/>
    <w:basedOn w:val="DefaultParagraphFont"/>
    <w:link w:val="ListParagraph"/>
    <w:uiPriority w:val="34"/>
    <w:rsid w:val="004957ED"/>
    <w:rPr>
      <w:sz w:val="24"/>
      <w:szCs w:val="24"/>
      <w:lang w:val="en-GB" w:eastAsia="en-GB"/>
    </w:rPr>
  </w:style>
  <w:style w:type="paragraph" w:customStyle="1" w:styleId="TableParagraph">
    <w:name w:val="Table Paragraph"/>
    <w:basedOn w:val="Normal"/>
    <w:uiPriority w:val="1"/>
    <w:qFormat/>
    <w:rsid w:val="004957ED"/>
    <w:pPr>
      <w:widowControl w:val="0"/>
      <w:autoSpaceDE w:val="0"/>
      <w:autoSpaceDN w:val="0"/>
    </w:pPr>
    <w:rPr>
      <w:rFonts w:ascii="Arial" w:eastAsia="Arial" w:hAnsi="Arial" w:cs="Arial"/>
      <w:sz w:val="22"/>
      <w:szCs w:val="22"/>
      <w:lang w:eastAsia="en-US"/>
    </w:rPr>
  </w:style>
  <w:style w:type="character" w:customStyle="1" w:styleId="normaltextrun">
    <w:name w:val="normaltextrun"/>
    <w:basedOn w:val="DefaultParagraphFont"/>
    <w:rsid w:val="004957ED"/>
  </w:style>
  <w:style w:type="paragraph" w:customStyle="1" w:styleId="paragraph">
    <w:name w:val="paragraph"/>
    <w:basedOn w:val="Normal"/>
    <w:rsid w:val="004957ED"/>
    <w:pPr>
      <w:spacing w:before="100" w:beforeAutospacing="1" w:after="100" w:afterAutospacing="1"/>
    </w:pPr>
  </w:style>
  <w:style w:type="character" w:customStyle="1" w:styleId="eop">
    <w:name w:val="eop"/>
    <w:basedOn w:val="DefaultParagraphFont"/>
    <w:rsid w:val="004957ED"/>
  </w:style>
  <w:style w:type="paragraph" w:customStyle="1" w:styleId="00TableBullet">
    <w:name w:val="00 Table Bullet"/>
    <w:basedOn w:val="ListParagraph"/>
    <w:qFormat/>
    <w:rsid w:val="004957ED"/>
    <w:pPr>
      <w:numPr>
        <w:numId w:val="15"/>
      </w:numPr>
      <w:spacing w:before="40" w:after="40"/>
    </w:pPr>
    <w:rPr>
      <w:rFonts w:asciiTheme="minorHAnsi" w:eastAsiaTheme="minorHAnsi" w:hAnsiTheme="minorHAnsi" w:cstheme="minorBidi"/>
      <w:sz w:val="22"/>
      <w:szCs w:val="22"/>
      <w:lang w:eastAsia="en-US"/>
    </w:rPr>
  </w:style>
  <w:style w:type="paragraph" w:customStyle="1" w:styleId="Tick">
    <w:name w:val="Tick"/>
    <w:basedOn w:val="Normal"/>
    <w:rsid w:val="00B204D7"/>
    <w:pPr>
      <w:numPr>
        <w:numId w:val="16"/>
      </w:numPr>
    </w:pPr>
    <w:rPr>
      <w:rFonts w:ascii="Arial" w:hAnsi="Arial" w:cs="Arial"/>
      <w:lang w:eastAsia="en-US"/>
    </w:rPr>
  </w:style>
  <w:style w:type="character" w:styleId="Hyperlink">
    <w:name w:val="Hyperlink"/>
    <w:basedOn w:val="DefaultParagraphFont"/>
    <w:uiPriority w:val="99"/>
    <w:unhideWhenUsed/>
    <w:rsid w:val="006A64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85895">
      <w:bodyDiv w:val="1"/>
      <w:marLeft w:val="0"/>
      <w:marRight w:val="0"/>
      <w:marTop w:val="0"/>
      <w:marBottom w:val="0"/>
      <w:divBdr>
        <w:top w:val="none" w:sz="0" w:space="0" w:color="auto"/>
        <w:left w:val="none" w:sz="0" w:space="0" w:color="auto"/>
        <w:bottom w:val="none" w:sz="0" w:space="0" w:color="auto"/>
        <w:right w:val="none" w:sz="0" w:space="0" w:color="auto"/>
      </w:divBdr>
      <w:divsChild>
        <w:div w:id="1658682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6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dangliaedu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eissen\AppData\Local\Microsoft\Windows\Temporary%20Internet%20Files\Content.IE5\8N5WWV7C\Agenda%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7C3E-3B1A-4511-9A9B-884AAB07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Agenda[1]</Template>
  <TotalTime>0</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Nord Anglia Education PLC</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Terry Creissen</dc:creator>
  <cp:lastModifiedBy>Rupert Cox</cp:lastModifiedBy>
  <cp:revision>2</cp:revision>
  <cp:lastPrinted>2022-12-12T16:36:00Z</cp:lastPrinted>
  <dcterms:created xsi:type="dcterms:W3CDTF">2022-12-12T19:26:00Z</dcterms:created>
  <dcterms:modified xsi:type="dcterms:W3CDTF">2022-12-12T19:26:00Z</dcterms:modified>
</cp:coreProperties>
</file>