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A576" w14:textId="77777777" w:rsidR="007B552A" w:rsidRPr="007B552A" w:rsidRDefault="007B552A" w:rsidP="007B552A">
      <w:pPr>
        <w:spacing w:before="80" w:after="0" w:line="240" w:lineRule="auto"/>
        <w:jc w:val="center"/>
        <w:rPr>
          <w:rFonts w:ascii="Gill Sans MT" w:eastAsia="Times New Roman" w:hAnsi="Gill Sans MT" w:cs="Times New Roman"/>
          <w:b/>
          <w:color w:val="7030A0"/>
          <w:sz w:val="40"/>
          <w:szCs w:val="40"/>
          <w:lang w:val="en-US" w:eastAsia="en-US"/>
        </w:rPr>
      </w:pPr>
      <w:r w:rsidRPr="007B552A">
        <w:rPr>
          <w:rFonts w:ascii="Gill Sans MT" w:eastAsia="Times New Roman" w:hAnsi="Gill Sans MT" w:cs="Times New Roman"/>
          <w:noProof/>
        </w:rPr>
        <w:drawing>
          <wp:anchor distT="0" distB="0" distL="114300" distR="114300" simplePos="0" relativeHeight="251659264" behindDoc="0" locked="0" layoutInCell="1" allowOverlap="1" wp14:anchorId="29B12FA8" wp14:editId="0D7E106F">
            <wp:simplePos x="0" y="0"/>
            <wp:positionH relativeFrom="column">
              <wp:posOffset>5715000</wp:posOffset>
            </wp:positionH>
            <wp:positionV relativeFrom="paragraph">
              <wp:posOffset>-342900</wp:posOffset>
            </wp:positionV>
            <wp:extent cx="7493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b/>
          <w:color w:val="7030A0"/>
          <w:sz w:val="40"/>
          <w:szCs w:val="40"/>
          <w:lang w:val="en-US" w:eastAsia="en-US"/>
        </w:rPr>
        <w:t>The Mandarin</w:t>
      </w:r>
      <w:r w:rsidRPr="007B552A">
        <w:rPr>
          <w:rFonts w:ascii="Gill Sans MT" w:eastAsia="Times New Roman" w:hAnsi="Gill Sans MT" w:cs="Times New Roman"/>
          <w:b/>
          <w:color w:val="7030A0"/>
          <w:sz w:val="40"/>
          <w:szCs w:val="40"/>
          <w:lang w:val="en-US" w:eastAsia="en-US"/>
        </w:rPr>
        <w:t xml:space="preserve"> Department </w:t>
      </w:r>
    </w:p>
    <w:p w14:paraId="401047BB" w14:textId="77777777" w:rsidR="007B552A" w:rsidRPr="007B552A" w:rsidRDefault="007B552A" w:rsidP="007B552A">
      <w:pPr>
        <w:spacing w:before="80" w:after="0" w:line="240" w:lineRule="auto"/>
        <w:jc w:val="center"/>
        <w:rPr>
          <w:rFonts w:ascii="Gill Sans MT" w:eastAsia="Times New Roman" w:hAnsi="Gill Sans MT" w:cs="Times New Roman"/>
          <w:color w:val="7030A0"/>
          <w:sz w:val="40"/>
          <w:szCs w:val="40"/>
          <w:lang w:val="en-US" w:eastAsia="en-US"/>
        </w:rPr>
      </w:pPr>
      <w:r w:rsidRPr="007B552A">
        <w:rPr>
          <w:rFonts w:ascii="Gill Sans MT" w:eastAsia="Times New Roman" w:hAnsi="Gill Sans MT" w:cs="Times New Roman"/>
          <w:b/>
          <w:color w:val="7030A0"/>
          <w:sz w:val="40"/>
          <w:szCs w:val="40"/>
          <w:lang w:val="en-US" w:eastAsia="en-US"/>
        </w:rPr>
        <w:t>at Becket Keys Church of England School</w:t>
      </w:r>
    </w:p>
    <w:p w14:paraId="4B9C9CB0" w14:textId="77777777" w:rsidR="007B552A" w:rsidRPr="007B552A" w:rsidRDefault="007B552A" w:rsidP="007B552A">
      <w:pPr>
        <w:spacing w:before="80" w:after="0" w:line="240" w:lineRule="auto"/>
        <w:jc w:val="both"/>
        <w:rPr>
          <w:rFonts w:ascii="Gill Sans MT" w:eastAsia="Times New Roman" w:hAnsi="Gill Sans MT" w:cs="Times New Roman"/>
          <w:b/>
          <w:color w:val="7030A0"/>
          <w:lang w:val="en-US" w:eastAsia="en-US"/>
        </w:rPr>
      </w:pPr>
    </w:p>
    <w:p w14:paraId="5233D7EA" w14:textId="77777777" w:rsidR="007B552A" w:rsidRPr="007B552A" w:rsidRDefault="007B552A" w:rsidP="007B552A">
      <w:pPr>
        <w:spacing w:after="0" w:line="240" w:lineRule="auto"/>
        <w:jc w:val="both"/>
        <w:rPr>
          <w:rFonts w:ascii="Gill Sans MT" w:eastAsia="Times New Roman" w:hAnsi="Gill Sans MT" w:cs="Times New Roman"/>
          <w:b/>
          <w:i/>
          <w:color w:val="660066"/>
          <w:sz w:val="28"/>
          <w:szCs w:val="28"/>
          <w:lang w:eastAsia="en-US"/>
        </w:rPr>
      </w:pPr>
      <w:r w:rsidRPr="007B552A">
        <w:rPr>
          <w:rFonts w:ascii="Gill Sans MT" w:eastAsia="Times New Roman" w:hAnsi="Gill Sans MT" w:cs="Times New Roman"/>
          <w:b/>
          <w:i/>
          <w:color w:val="660066"/>
          <w:sz w:val="28"/>
          <w:szCs w:val="28"/>
          <w:lang w:eastAsia="en-US"/>
        </w:rPr>
        <w:t>The team</w:t>
      </w:r>
    </w:p>
    <w:p w14:paraId="29EF0CE4" w14:textId="77777777" w:rsidR="007B552A" w:rsidRPr="007B552A" w:rsidRDefault="007B552A" w:rsidP="007B552A">
      <w:pPr>
        <w:spacing w:after="0" w:line="240" w:lineRule="auto"/>
        <w:jc w:val="both"/>
        <w:rPr>
          <w:rFonts w:ascii="Gill Sans MT" w:eastAsia="Times New Roman" w:hAnsi="Gill Sans MT" w:cs="Times New Roman"/>
          <w:b/>
          <w:i/>
          <w:color w:val="000090"/>
          <w:sz w:val="28"/>
          <w:szCs w:val="28"/>
          <w:lang w:eastAsia="en-US"/>
        </w:rPr>
      </w:pPr>
    </w:p>
    <w:p w14:paraId="52CE5B59" w14:textId="77777777" w:rsidR="0098707D" w:rsidRDefault="007B552A" w:rsidP="007B552A">
      <w:pPr>
        <w:spacing w:after="0" w:line="240" w:lineRule="auto"/>
        <w:jc w:val="both"/>
        <w:rPr>
          <w:rFonts w:ascii="Gill Sans MT" w:eastAsia="Times New Roman" w:hAnsi="Gill Sans MT" w:cs="Times New Roman"/>
          <w:sz w:val="24"/>
          <w:szCs w:val="24"/>
          <w:lang w:eastAsia="en-US"/>
        </w:rPr>
      </w:pPr>
      <w:r w:rsidRPr="007B552A">
        <w:rPr>
          <w:rFonts w:ascii="Gill Sans MT" w:eastAsia="Times New Roman" w:hAnsi="Gill Sans MT" w:cs="Times New Roman"/>
          <w:sz w:val="24"/>
          <w:szCs w:val="24"/>
          <w:lang w:eastAsia="en-US"/>
        </w:rPr>
        <w:t>We currently have</w:t>
      </w:r>
      <w:r w:rsidR="0098707D">
        <w:rPr>
          <w:rFonts w:ascii="Gill Sans MT" w:eastAsia="Times New Roman" w:hAnsi="Gill Sans MT" w:cs="Times New Roman"/>
          <w:sz w:val="24"/>
          <w:szCs w:val="24"/>
          <w:lang w:eastAsia="en-US"/>
        </w:rPr>
        <w:t xml:space="preserve"> two teachers within the department. The Head of Mandarin is supported by an NQT. Our Head of Mandarin has been teaching </w:t>
      </w:r>
      <w:r w:rsidR="0098707D" w:rsidRPr="00F864A7">
        <w:rPr>
          <w:rFonts w:ascii="Gill Sans MT" w:eastAsia="Times New Roman" w:hAnsi="Gill Sans MT" w:cs="Times New Roman"/>
          <w:sz w:val="24"/>
          <w:szCs w:val="24"/>
          <w:lang w:eastAsia="en-US"/>
        </w:rPr>
        <w:t>in the UK since 2002 and has a</w:t>
      </w:r>
      <w:r w:rsidR="0098707D">
        <w:rPr>
          <w:rFonts w:ascii="Gill Sans MT" w:eastAsia="Times New Roman" w:hAnsi="Gill Sans MT" w:cs="Times New Roman"/>
          <w:sz w:val="24"/>
          <w:szCs w:val="24"/>
          <w:lang w:eastAsia="en-US"/>
        </w:rPr>
        <w:t xml:space="preserve"> broad range of experience in teaching Mandarin in secondary schools</w:t>
      </w:r>
      <w:r w:rsidR="0098707D" w:rsidRPr="00F864A7">
        <w:rPr>
          <w:rFonts w:ascii="Gill Sans MT" w:eastAsia="Times New Roman" w:hAnsi="Gill Sans MT" w:cs="Times New Roman"/>
          <w:sz w:val="24"/>
          <w:szCs w:val="24"/>
          <w:lang w:eastAsia="en-US"/>
        </w:rPr>
        <w:t xml:space="preserve">. </w:t>
      </w:r>
      <w:r w:rsidR="0098707D">
        <w:rPr>
          <w:rFonts w:ascii="Gill Sans MT" w:eastAsia="Times New Roman" w:hAnsi="Gill Sans MT" w:cs="Times New Roman"/>
          <w:sz w:val="24"/>
          <w:szCs w:val="24"/>
          <w:lang w:eastAsia="en-US"/>
        </w:rPr>
        <w:t>The team is continuing to build upon its GCSE results and has also established Cambridge Pre-U course within the Sixth Form. The department also supports Billericay Educational Consortium</w:t>
      </w:r>
      <w:r w:rsidR="00683443">
        <w:rPr>
          <w:rFonts w:ascii="Gill Sans MT" w:eastAsia="Times New Roman" w:hAnsi="Gill Sans MT" w:cs="Times New Roman"/>
          <w:sz w:val="24"/>
          <w:szCs w:val="24"/>
          <w:lang w:eastAsia="en-US"/>
        </w:rPr>
        <w:t xml:space="preserve"> (BECs)</w:t>
      </w:r>
      <w:r w:rsidR="0098707D">
        <w:rPr>
          <w:rFonts w:ascii="Gill Sans MT" w:eastAsia="Times New Roman" w:hAnsi="Gill Sans MT" w:cs="Times New Roman"/>
          <w:sz w:val="24"/>
          <w:szCs w:val="24"/>
          <w:lang w:eastAsia="en-US"/>
        </w:rPr>
        <w:t xml:space="preserve"> and Institute of Education in London </w:t>
      </w:r>
      <w:r w:rsidR="00683443">
        <w:rPr>
          <w:rFonts w:ascii="Gill Sans MT" w:eastAsia="Times New Roman" w:hAnsi="Gill Sans MT" w:cs="Times New Roman"/>
          <w:sz w:val="24"/>
          <w:szCs w:val="24"/>
          <w:lang w:eastAsia="en-US"/>
        </w:rPr>
        <w:t xml:space="preserve">(IOE) </w:t>
      </w:r>
      <w:r w:rsidR="0098707D">
        <w:rPr>
          <w:rFonts w:ascii="Gill Sans MT" w:eastAsia="Times New Roman" w:hAnsi="Gill Sans MT" w:cs="Times New Roman"/>
          <w:sz w:val="24"/>
          <w:szCs w:val="24"/>
          <w:lang w:eastAsia="en-US"/>
        </w:rPr>
        <w:t xml:space="preserve">with their PGCE students. </w:t>
      </w:r>
    </w:p>
    <w:p w14:paraId="51933AF9" w14:textId="77777777" w:rsidR="0098707D" w:rsidRDefault="0098707D" w:rsidP="007B552A">
      <w:pPr>
        <w:spacing w:after="0" w:line="240" w:lineRule="auto"/>
        <w:jc w:val="both"/>
        <w:rPr>
          <w:rFonts w:ascii="Gill Sans MT" w:eastAsia="Times New Roman" w:hAnsi="Gill Sans MT" w:cs="Times New Roman"/>
          <w:sz w:val="24"/>
          <w:szCs w:val="24"/>
          <w:lang w:eastAsia="en-US"/>
        </w:rPr>
      </w:pPr>
    </w:p>
    <w:p w14:paraId="184A53E7" w14:textId="77777777" w:rsidR="007B552A" w:rsidRPr="007B552A" w:rsidRDefault="007B552A" w:rsidP="007B552A">
      <w:pPr>
        <w:spacing w:after="0" w:line="240" w:lineRule="auto"/>
        <w:jc w:val="both"/>
        <w:rPr>
          <w:rFonts w:ascii="Gill Sans MT" w:eastAsia="Times New Roman" w:hAnsi="Gill Sans MT" w:cs="Times New Roman"/>
          <w:sz w:val="24"/>
          <w:szCs w:val="24"/>
          <w:lang w:eastAsia="en-US"/>
        </w:rPr>
      </w:pPr>
    </w:p>
    <w:p w14:paraId="7681788A" w14:textId="77777777" w:rsidR="007B552A" w:rsidRPr="007B552A" w:rsidRDefault="007B552A" w:rsidP="007B552A">
      <w:pPr>
        <w:spacing w:after="0" w:line="240" w:lineRule="auto"/>
        <w:jc w:val="both"/>
        <w:rPr>
          <w:rFonts w:ascii="Gill Sans MT" w:eastAsia="Times New Roman" w:hAnsi="Gill Sans MT" w:cs="Times New Roman"/>
          <w:b/>
          <w:i/>
          <w:color w:val="660066"/>
          <w:sz w:val="28"/>
          <w:szCs w:val="28"/>
          <w:lang w:eastAsia="en-US"/>
        </w:rPr>
      </w:pPr>
      <w:r w:rsidRPr="007B552A">
        <w:rPr>
          <w:rFonts w:ascii="Gill Sans MT" w:eastAsia="Times New Roman" w:hAnsi="Gill Sans MT" w:cs="Times New Roman"/>
          <w:b/>
          <w:i/>
          <w:color w:val="660066"/>
          <w:sz w:val="28"/>
          <w:szCs w:val="28"/>
          <w:lang w:eastAsia="en-US"/>
        </w:rPr>
        <w:t>Teaching area</w:t>
      </w:r>
    </w:p>
    <w:p w14:paraId="5FFA4C1A" w14:textId="77777777" w:rsidR="007B552A" w:rsidRPr="007B552A" w:rsidRDefault="007B552A" w:rsidP="007B552A">
      <w:pPr>
        <w:spacing w:after="0" w:line="240" w:lineRule="auto"/>
        <w:jc w:val="both"/>
        <w:rPr>
          <w:rFonts w:ascii="Gill Sans MT" w:eastAsia="Times New Roman" w:hAnsi="Gill Sans MT" w:cs="Times New Roman"/>
          <w:sz w:val="24"/>
          <w:szCs w:val="24"/>
          <w:lang w:eastAsia="en-US"/>
        </w:rPr>
      </w:pPr>
    </w:p>
    <w:p w14:paraId="204678F5" w14:textId="77777777" w:rsidR="00F864A7" w:rsidRPr="00F864A7" w:rsidRDefault="00F864A7" w:rsidP="00F6045A">
      <w:pPr>
        <w:pStyle w:val="Heading2"/>
        <w:tabs>
          <w:tab w:val="left" w:pos="2670"/>
        </w:tabs>
        <w:ind w:left="0"/>
        <w:jc w:val="both"/>
        <w:rPr>
          <w:rFonts w:ascii="Gill Sans MT" w:eastAsia="Times New Roman" w:hAnsi="Gill Sans MT" w:cs="Times New Roman"/>
          <w:b w:val="0"/>
          <w:bCs w:val="0"/>
          <w:sz w:val="24"/>
          <w:szCs w:val="24"/>
          <w:lang w:eastAsia="en-US" w:bidi="ar-SA"/>
        </w:rPr>
      </w:pPr>
      <w:r>
        <w:rPr>
          <w:rFonts w:ascii="Gill Sans MT" w:eastAsia="Times New Roman" w:hAnsi="Gill Sans MT" w:cs="Times New Roman"/>
          <w:b w:val="0"/>
          <w:bCs w:val="0"/>
          <w:sz w:val="24"/>
          <w:szCs w:val="24"/>
          <w:lang w:eastAsia="en-US" w:bidi="ar-SA"/>
        </w:rPr>
        <w:t>Mandarin teachers at Becket Keys have their own classrooms. Currently, t</w:t>
      </w:r>
      <w:r w:rsidRPr="00F864A7">
        <w:rPr>
          <w:rFonts w:ascii="Gill Sans MT" w:eastAsia="Times New Roman" w:hAnsi="Gill Sans MT" w:cs="Times New Roman"/>
          <w:b w:val="0"/>
          <w:bCs w:val="0"/>
          <w:sz w:val="24"/>
          <w:szCs w:val="24"/>
          <w:lang w:eastAsia="en-US" w:bidi="ar-SA"/>
        </w:rPr>
        <w:t xml:space="preserve">here are </w:t>
      </w:r>
      <w:r>
        <w:rPr>
          <w:rFonts w:ascii="Gill Sans MT" w:eastAsia="Times New Roman" w:hAnsi="Gill Sans MT" w:cs="Times New Roman"/>
          <w:b w:val="0"/>
          <w:bCs w:val="0"/>
          <w:sz w:val="24"/>
          <w:szCs w:val="24"/>
          <w:lang w:eastAsia="en-US" w:bidi="ar-SA"/>
        </w:rPr>
        <w:t xml:space="preserve">two </w:t>
      </w:r>
      <w:r w:rsidRPr="00F864A7">
        <w:rPr>
          <w:rFonts w:ascii="Gill Sans MT" w:eastAsia="Times New Roman" w:hAnsi="Gill Sans MT" w:cs="Times New Roman"/>
          <w:b w:val="0"/>
          <w:bCs w:val="0"/>
          <w:sz w:val="24"/>
          <w:szCs w:val="24"/>
          <w:lang w:eastAsia="en-US" w:bidi="ar-SA"/>
        </w:rPr>
        <w:t>designated Mandarin classrooms that seat up to 32 students each and two display boards in the landing of the Languages department. Both classrooms are equipped with</w:t>
      </w:r>
      <w:r>
        <w:rPr>
          <w:rFonts w:ascii="Gill Sans MT" w:eastAsia="Times New Roman" w:hAnsi="Gill Sans MT" w:cs="Times New Roman"/>
          <w:b w:val="0"/>
          <w:bCs w:val="0"/>
          <w:sz w:val="24"/>
          <w:szCs w:val="24"/>
          <w:lang w:eastAsia="en-US" w:bidi="ar-SA"/>
        </w:rPr>
        <w:t xml:space="preserve"> smart boards and projectors.  Furthermore, t</w:t>
      </w:r>
      <w:r w:rsidRPr="00F864A7">
        <w:rPr>
          <w:rFonts w:ascii="Gill Sans MT" w:eastAsia="Times New Roman" w:hAnsi="Gill Sans MT" w:cs="Times New Roman"/>
          <w:b w:val="0"/>
          <w:bCs w:val="0"/>
          <w:sz w:val="24"/>
          <w:szCs w:val="24"/>
          <w:lang w:eastAsia="en-US" w:bidi="ar-SA"/>
        </w:rPr>
        <w:t>he ICT suite is located opposite the Mandarin classroom and it is designated for language uses</w:t>
      </w:r>
      <w:r>
        <w:rPr>
          <w:rFonts w:ascii="Gill Sans MT" w:eastAsia="Times New Roman" w:hAnsi="Gill Sans MT" w:cs="Times New Roman"/>
          <w:b w:val="0"/>
          <w:bCs w:val="0"/>
          <w:sz w:val="24"/>
          <w:szCs w:val="24"/>
          <w:lang w:eastAsia="en-US" w:bidi="ar-SA"/>
        </w:rPr>
        <w:t xml:space="preserve">. </w:t>
      </w:r>
    </w:p>
    <w:p w14:paraId="4A9B1DFA" w14:textId="77777777" w:rsidR="00F864A7" w:rsidRDefault="00F864A7" w:rsidP="00F6045A">
      <w:pPr>
        <w:spacing w:after="0" w:line="240" w:lineRule="auto"/>
        <w:jc w:val="both"/>
        <w:rPr>
          <w:rFonts w:ascii="Gill Sans MT" w:eastAsia="Times New Roman" w:hAnsi="Gill Sans MT" w:cs="Times New Roman"/>
          <w:sz w:val="24"/>
          <w:szCs w:val="24"/>
          <w:lang w:eastAsia="en-US"/>
        </w:rPr>
      </w:pPr>
    </w:p>
    <w:p w14:paraId="3BD9EAE5" w14:textId="77777777" w:rsidR="007B552A" w:rsidRPr="007B552A" w:rsidRDefault="007B552A" w:rsidP="007B552A">
      <w:pPr>
        <w:spacing w:after="0" w:line="240" w:lineRule="auto"/>
        <w:jc w:val="both"/>
        <w:rPr>
          <w:rFonts w:ascii="Gill Sans MT" w:eastAsia="Times New Roman" w:hAnsi="Gill Sans MT" w:cs="Times New Roman"/>
          <w:sz w:val="24"/>
          <w:szCs w:val="24"/>
          <w:lang w:eastAsia="en-US"/>
        </w:rPr>
      </w:pPr>
    </w:p>
    <w:p w14:paraId="32151C53" w14:textId="77777777" w:rsidR="007B552A" w:rsidRDefault="007B552A" w:rsidP="007B552A">
      <w:pPr>
        <w:spacing w:after="0" w:line="240" w:lineRule="auto"/>
        <w:jc w:val="both"/>
        <w:rPr>
          <w:rFonts w:ascii="Gill Sans MT" w:eastAsia="Times New Roman" w:hAnsi="Gill Sans MT" w:cs="Times New Roman"/>
          <w:b/>
          <w:i/>
          <w:color w:val="660066"/>
          <w:sz w:val="28"/>
          <w:szCs w:val="28"/>
          <w:lang w:eastAsia="en-US"/>
        </w:rPr>
      </w:pPr>
      <w:r w:rsidRPr="007B552A">
        <w:rPr>
          <w:rFonts w:ascii="Gill Sans MT" w:eastAsia="Times New Roman" w:hAnsi="Gill Sans MT" w:cs="Times New Roman"/>
          <w:b/>
          <w:i/>
          <w:color w:val="660066"/>
          <w:sz w:val="28"/>
          <w:szCs w:val="28"/>
          <w:lang w:eastAsia="en-US"/>
        </w:rPr>
        <w:t>Curriculum, Assessment &amp; Student Groupings</w:t>
      </w:r>
    </w:p>
    <w:p w14:paraId="6EEC5A6A" w14:textId="77777777" w:rsidR="00F864A7" w:rsidRDefault="00F864A7" w:rsidP="007B552A">
      <w:pPr>
        <w:spacing w:after="0" w:line="240" w:lineRule="auto"/>
        <w:jc w:val="both"/>
        <w:rPr>
          <w:rFonts w:ascii="Gill Sans MT" w:eastAsia="Times New Roman" w:hAnsi="Gill Sans MT" w:cs="Times New Roman"/>
          <w:b/>
          <w:i/>
          <w:color w:val="660066"/>
          <w:sz w:val="28"/>
          <w:szCs w:val="28"/>
          <w:lang w:eastAsia="en-US"/>
        </w:rPr>
      </w:pPr>
    </w:p>
    <w:p w14:paraId="7C559289" w14:textId="30F21C61" w:rsidR="00F864A7" w:rsidRDefault="00F864A7" w:rsidP="00F864A7">
      <w:pPr>
        <w:pStyle w:val="Heading2"/>
        <w:tabs>
          <w:tab w:val="left" w:pos="2670"/>
        </w:tabs>
        <w:ind w:left="0"/>
        <w:jc w:val="both"/>
        <w:rPr>
          <w:rFonts w:ascii="Gill Sans MT" w:eastAsia="Times New Roman" w:hAnsi="Gill Sans MT" w:cs="Times New Roman"/>
          <w:b w:val="0"/>
          <w:bCs w:val="0"/>
          <w:sz w:val="24"/>
          <w:szCs w:val="24"/>
          <w:lang w:eastAsia="en-US" w:bidi="ar-SA"/>
        </w:rPr>
      </w:pPr>
      <w:r w:rsidRPr="00F864A7">
        <w:rPr>
          <w:rFonts w:ascii="Gill Sans MT" w:eastAsia="Times New Roman" w:hAnsi="Gill Sans MT" w:cs="Times New Roman"/>
          <w:b w:val="0"/>
          <w:bCs w:val="0"/>
          <w:sz w:val="24"/>
          <w:szCs w:val="24"/>
          <w:lang w:eastAsia="en-US" w:bidi="ar-SA"/>
        </w:rPr>
        <w:t xml:space="preserve">Mandarin Chinese was introduced to the curriculum at Becket Keys in 2013. </w:t>
      </w:r>
      <w:r w:rsidR="00F6045A">
        <w:rPr>
          <w:rFonts w:ascii="Gill Sans MT" w:eastAsia="Times New Roman" w:hAnsi="Gill Sans MT" w:cs="Times New Roman"/>
          <w:b w:val="0"/>
          <w:bCs w:val="0"/>
          <w:sz w:val="24"/>
          <w:szCs w:val="24"/>
          <w:lang w:eastAsia="en-US" w:bidi="ar-SA"/>
        </w:rPr>
        <w:t xml:space="preserve">From 2013 to 2018, </w:t>
      </w:r>
      <w:r w:rsidRPr="00F864A7">
        <w:rPr>
          <w:rFonts w:ascii="Gill Sans MT" w:eastAsia="Times New Roman" w:hAnsi="Gill Sans MT" w:cs="Times New Roman"/>
          <w:b w:val="0"/>
          <w:bCs w:val="0"/>
          <w:sz w:val="24"/>
          <w:szCs w:val="24"/>
          <w:lang w:eastAsia="en-US" w:bidi="ar-SA"/>
        </w:rPr>
        <w:t xml:space="preserve">Mandarin </w:t>
      </w:r>
      <w:r w:rsidR="005602CD">
        <w:rPr>
          <w:rFonts w:ascii="Gill Sans MT" w:eastAsia="Times New Roman" w:hAnsi="Gill Sans MT" w:cs="Times New Roman"/>
          <w:b w:val="0"/>
          <w:bCs w:val="0"/>
          <w:sz w:val="24"/>
          <w:szCs w:val="24"/>
          <w:lang w:eastAsia="en-US" w:bidi="ar-SA"/>
        </w:rPr>
        <w:t>has been</w:t>
      </w:r>
      <w:r w:rsidRPr="00F864A7">
        <w:rPr>
          <w:rFonts w:ascii="Gill Sans MT" w:eastAsia="Times New Roman" w:hAnsi="Gill Sans MT" w:cs="Times New Roman"/>
          <w:b w:val="0"/>
          <w:bCs w:val="0"/>
          <w:sz w:val="24"/>
          <w:szCs w:val="24"/>
          <w:lang w:eastAsia="en-US" w:bidi="ar-SA"/>
        </w:rPr>
        <w:t xml:space="preserve"> a compulsory subject for Year 7 students (6 classes of approx</w:t>
      </w:r>
      <w:r w:rsidR="005602CD">
        <w:rPr>
          <w:rFonts w:ascii="Gill Sans MT" w:eastAsia="Times New Roman" w:hAnsi="Gill Sans MT" w:cs="Times New Roman"/>
          <w:b w:val="0"/>
          <w:bCs w:val="0"/>
          <w:sz w:val="24"/>
          <w:szCs w:val="24"/>
          <w:lang w:eastAsia="en-US" w:bidi="ar-SA"/>
        </w:rPr>
        <w:t xml:space="preserve">imately 25 </w:t>
      </w:r>
      <w:r w:rsidRPr="00F864A7">
        <w:rPr>
          <w:rFonts w:ascii="Gill Sans MT" w:eastAsia="Times New Roman" w:hAnsi="Gill Sans MT" w:cs="Times New Roman"/>
          <w:b w:val="0"/>
          <w:bCs w:val="0"/>
          <w:sz w:val="24"/>
          <w:szCs w:val="24"/>
          <w:lang w:eastAsia="en-US" w:bidi="ar-SA"/>
        </w:rPr>
        <w:t>students per class). Each Year 7 student studies 2 periods of Mandarin a week. At the end of Year 7, students can decide if they want to carry on learning Mandarin in Year 8</w:t>
      </w:r>
      <w:r w:rsidR="005602CD">
        <w:rPr>
          <w:rFonts w:ascii="Gill Sans MT" w:eastAsia="Times New Roman" w:hAnsi="Gill Sans MT" w:cs="Times New Roman"/>
          <w:b w:val="0"/>
          <w:bCs w:val="0"/>
          <w:sz w:val="24"/>
          <w:szCs w:val="24"/>
          <w:lang w:eastAsia="en-US" w:bidi="ar-SA"/>
        </w:rPr>
        <w:t xml:space="preserve"> and beyond</w:t>
      </w:r>
      <w:r w:rsidRPr="00F864A7">
        <w:rPr>
          <w:rFonts w:ascii="Gill Sans MT" w:eastAsia="Times New Roman" w:hAnsi="Gill Sans MT" w:cs="Times New Roman"/>
          <w:b w:val="0"/>
          <w:bCs w:val="0"/>
          <w:sz w:val="24"/>
          <w:szCs w:val="24"/>
          <w:lang w:eastAsia="en-US" w:bidi="ar-SA"/>
        </w:rPr>
        <w:t xml:space="preserve">. </w:t>
      </w:r>
      <w:r>
        <w:rPr>
          <w:rFonts w:ascii="Gill Sans MT" w:eastAsia="Times New Roman" w:hAnsi="Gill Sans MT" w:cs="Times New Roman"/>
          <w:b w:val="0"/>
          <w:bCs w:val="0"/>
          <w:sz w:val="24"/>
          <w:szCs w:val="24"/>
          <w:lang w:eastAsia="en-US" w:bidi="ar-SA"/>
        </w:rPr>
        <w:t xml:space="preserve">Since </w:t>
      </w:r>
      <w:r w:rsidR="00F6045A">
        <w:rPr>
          <w:rFonts w:ascii="Gill Sans MT" w:eastAsia="Times New Roman" w:hAnsi="Gill Sans MT" w:cs="Times New Roman"/>
          <w:b w:val="0"/>
          <w:bCs w:val="0"/>
          <w:sz w:val="24"/>
          <w:szCs w:val="24"/>
          <w:lang w:eastAsia="en-US" w:bidi="ar-SA"/>
        </w:rPr>
        <w:t xml:space="preserve">September </w:t>
      </w:r>
      <w:r>
        <w:rPr>
          <w:rFonts w:ascii="Gill Sans MT" w:eastAsia="Times New Roman" w:hAnsi="Gill Sans MT" w:cs="Times New Roman"/>
          <w:b w:val="0"/>
          <w:bCs w:val="0"/>
          <w:sz w:val="24"/>
          <w:szCs w:val="24"/>
          <w:lang w:eastAsia="en-US" w:bidi="ar-SA"/>
        </w:rPr>
        <w:t xml:space="preserve">2019, the department </w:t>
      </w:r>
      <w:r w:rsidR="005602CD">
        <w:rPr>
          <w:rFonts w:ascii="Gill Sans MT" w:eastAsia="Times New Roman" w:hAnsi="Gill Sans MT" w:cs="Times New Roman"/>
          <w:b w:val="0"/>
          <w:bCs w:val="0"/>
          <w:sz w:val="24"/>
          <w:szCs w:val="24"/>
          <w:lang w:eastAsia="en-US" w:bidi="ar-SA"/>
        </w:rPr>
        <w:t>has become</w:t>
      </w:r>
      <w:r>
        <w:rPr>
          <w:rFonts w:ascii="Gill Sans MT" w:eastAsia="Times New Roman" w:hAnsi="Gill Sans MT" w:cs="Times New Roman"/>
          <w:b w:val="0"/>
          <w:bCs w:val="0"/>
          <w:sz w:val="24"/>
          <w:szCs w:val="24"/>
          <w:lang w:eastAsia="en-US" w:bidi="ar-SA"/>
        </w:rPr>
        <w:t xml:space="preserve"> part of the Mandarin Excellence Programme </w:t>
      </w:r>
      <w:r w:rsidR="00F6045A">
        <w:rPr>
          <w:rFonts w:ascii="Gill Sans MT" w:eastAsia="Times New Roman" w:hAnsi="Gill Sans MT" w:cs="Times New Roman"/>
          <w:b w:val="0"/>
          <w:bCs w:val="0"/>
          <w:sz w:val="24"/>
          <w:szCs w:val="24"/>
          <w:lang w:eastAsia="en-US" w:bidi="ar-SA"/>
        </w:rPr>
        <w:t xml:space="preserve">and we </w:t>
      </w:r>
      <w:r w:rsidR="005602CD">
        <w:rPr>
          <w:rFonts w:ascii="Gill Sans MT" w:eastAsia="Times New Roman" w:hAnsi="Gill Sans MT" w:cs="Times New Roman"/>
          <w:b w:val="0"/>
          <w:bCs w:val="0"/>
          <w:sz w:val="24"/>
          <w:szCs w:val="24"/>
          <w:lang w:eastAsia="en-US" w:bidi="ar-SA"/>
        </w:rPr>
        <w:t xml:space="preserve">have </w:t>
      </w:r>
      <w:r w:rsidR="00F6045A">
        <w:rPr>
          <w:rFonts w:ascii="Gill Sans MT" w:eastAsia="Times New Roman" w:hAnsi="Gill Sans MT" w:cs="Times New Roman"/>
          <w:b w:val="0"/>
          <w:bCs w:val="0"/>
          <w:sz w:val="24"/>
          <w:szCs w:val="24"/>
          <w:lang w:eastAsia="en-US" w:bidi="ar-SA"/>
        </w:rPr>
        <w:t>select</w:t>
      </w:r>
      <w:r w:rsidR="005602CD">
        <w:rPr>
          <w:rFonts w:ascii="Gill Sans MT" w:eastAsia="Times New Roman" w:hAnsi="Gill Sans MT" w:cs="Times New Roman"/>
          <w:b w:val="0"/>
          <w:bCs w:val="0"/>
          <w:sz w:val="24"/>
          <w:szCs w:val="24"/>
          <w:lang w:eastAsia="en-US" w:bidi="ar-SA"/>
        </w:rPr>
        <w:t>ed</w:t>
      </w:r>
      <w:r w:rsidR="00F6045A">
        <w:rPr>
          <w:rFonts w:ascii="Gill Sans MT" w:eastAsia="Times New Roman" w:hAnsi="Gill Sans MT" w:cs="Times New Roman"/>
          <w:b w:val="0"/>
          <w:bCs w:val="0"/>
          <w:sz w:val="24"/>
          <w:szCs w:val="24"/>
          <w:lang w:eastAsia="en-US" w:bidi="ar-SA"/>
        </w:rPr>
        <w:t xml:space="preserve"> a </w:t>
      </w:r>
      <w:r w:rsidR="00802428">
        <w:rPr>
          <w:rFonts w:ascii="Gill Sans MT" w:eastAsia="Times New Roman" w:hAnsi="Gill Sans MT" w:cs="Times New Roman"/>
          <w:b w:val="0"/>
          <w:bCs w:val="0"/>
          <w:sz w:val="24"/>
          <w:szCs w:val="24"/>
          <w:lang w:eastAsia="en-US" w:bidi="ar-SA"/>
        </w:rPr>
        <w:t xml:space="preserve">group of </w:t>
      </w:r>
      <w:r w:rsidR="005602CD">
        <w:rPr>
          <w:rFonts w:ascii="Gill Sans MT" w:eastAsia="Times New Roman" w:hAnsi="Gill Sans MT" w:cs="Times New Roman"/>
          <w:b w:val="0"/>
          <w:bCs w:val="0"/>
          <w:sz w:val="24"/>
          <w:szCs w:val="24"/>
          <w:lang w:eastAsia="en-US" w:bidi="ar-SA"/>
        </w:rPr>
        <w:t>25</w:t>
      </w:r>
      <w:r w:rsidR="00802428">
        <w:rPr>
          <w:rFonts w:ascii="Gill Sans MT" w:eastAsia="Times New Roman" w:hAnsi="Gill Sans MT" w:cs="Times New Roman"/>
          <w:b w:val="0"/>
          <w:bCs w:val="0"/>
          <w:sz w:val="24"/>
          <w:szCs w:val="24"/>
          <w:lang w:eastAsia="en-US" w:bidi="ar-SA"/>
        </w:rPr>
        <w:t xml:space="preserve"> students to join </w:t>
      </w:r>
      <w:r w:rsidR="005602CD">
        <w:rPr>
          <w:rFonts w:ascii="Gill Sans MT" w:eastAsia="Times New Roman" w:hAnsi="Gill Sans MT" w:cs="Times New Roman"/>
          <w:b w:val="0"/>
          <w:bCs w:val="0"/>
          <w:sz w:val="24"/>
          <w:szCs w:val="24"/>
          <w:lang w:eastAsia="en-US" w:bidi="ar-SA"/>
        </w:rPr>
        <w:t>this</w:t>
      </w:r>
      <w:r w:rsidR="00F6045A">
        <w:rPr>
          <w:rFonts w:ascii="Gill Sans MT" w:eastAsia="Times New Roman" w:hAnsi="Gill Sans MT" w:cs="Times New Roman"/>
          <w:b w:val="0"/>
          <w:bCs w:val="0"/>
          <w:sz w:val="24"/>
          <w:szCs w:val="24"/>
          <w:lang w:eastAsia="en-US" w:bidi="ar-SA"/>
        </w:rPr>
        <w:t xml:space="preserve"> exciting opportunity. </w:t>
      </w:r>
      <w:r w:rsidR="00802428">
        <w:rPr>
          <w:rFonts w:ascii="Gill Sans MT" w:eastAsia="Times New Roman" w:hAnsi="Gill Sans MT" w:cs="Times New Roman"/>
          <w:b w:val="0"/>
          <w:bCs w:val="0"/>
          <w:sz w:val="24"/>
          <w:szCs w:val="24"/>
          <w:lang w:eastAsia="en-US" w:bidi="ar-SA"/>
        </w:rPr>
        <w:t>Th</w:t>
      </w:r>
      <w:r w:rsidR="00852B10">
        <w:rPr>
          <w:rFonts w:ascii="Gill Sans MT" w:eastAsia="Times New Roman" w:hAnsi="Gill Sans MT" w:cs="Times New Roman"/>
          <w:b w:val="0"/>
          <w:bCs w:val="0"/>
          <w:sz w:val="24"/>
          <w:szCs w:val="24"/>
          <w:lang w:eastAsia="en-US" w:bidi="ar-SA"/>
        </w:rPr>
        <w:t xml:space="preserve">e MEP group students will be taking hurdle tests at the end of the academic year as well as internal assessments. </w:t>
      </w:r>
      <w:r w:rsidR="008D58C8">
        <w:rPr>
          <w:rFonts w:ascii="Gill Sans MT" w:eastAsia="Times New Roman" w:hAnsi="Gill Sans MT" w:cs="Times New Roman"/>
          <w:b w:val="0"/>
          <w:bCs w:val="0"/>
          <w:sz w:val="24"/>
          <w:szCs w:val="24"/>
          <w:lang w:eastAsia="en-US" w:bidi="ar-SA"/>
        </w:rPr>
        <w:t xml:space="preserve">Within Key Stage 3, we have one MEP class in Year 7, 1 class in Year 8 and 2 classes in Year 9. </w:t>
      </w:r>
    </w:p>
    <w:p w14:paraId="79E37FB0" w14:textId="77777777" w:rsidR="00F6045A" w:rsidRDefault="00F6045A" w:rsidP="00F864A7">
      <w:pPr>
        <w:pStyle w:val="Heading2"/>
        <w:tabs>
          <w:tab w:val="left" w:pos="2670"/>
        </w:tabs>
        <w:ind w:left="0"/>
        <w:jc w:val="both"/>
        <w:rPr>
          <w:rFonts w:ascii="Gill Sans MT" w:eastAsia="Times New Roman" w:hAnsi="Gill Sans MT" w:cs="Times New Roman"/>
          <w:b w:val="0"/>
          <w:bCs w:val="0"/>
          <w:sz w:val="24"/>
          <w:szCs w:val="24"/>
          <w:lang w:eastAsia="en-US" w:bidi="ar-SA"/>
        </w:rPr>
      </w:pPr>
    </w:p>
    <w:p w14:paraId="27A66EC3" w14:textId="77777777" w:rsidR="00852B10" w:rsidRPr="007B552A" w:rsidRDefault="00F6045A" w:rsidP="00852B10">
      <w:pPr>
        <w:spacing w:after="0" w:line="240" w:lineRule="auto"/>
        <w:jc w:val="both"/>
        <w:rPr>
          <w:rFonts w:ascii="Gill Sans MT" w:eastAsia="Times New Roman" w:hAnsi="Gill Sans MT" w:cs="Times New Roman"/>
          <w:sz w:val="24"/>
          <w:szCs w:val="24"/>
          <w:lang w:eastAsia="en-US"/>
        </w:rPr>
      </w:pPr>
      <w:r w:rsidRPr="00F6045A">
        <w:rPr>
          <w:rFonts w:ascii="Gill Sans MT" w:eastAsia="Times New Roman" w:hAnsi="Gill Sans MT" w:cs="Times New Roman"/>
          <w:sz w:val="24"/>
          <w:szCs w:val="24"/>
          <w:lang w:eastAsia="en-US"/>
        </w:rPr>
        <w:t xml:space="preserve">At Key Stage 4, Mandarin is a popular course. </w:t>
      </w:r>
      <w:r w:rsidRPr="007B552A">
        <w:rPr>
          <w:rFonts w:ascii="Gill Sans MT" w:eastAsia="Times New Roman" w:hAnsi="Gill Sans MT" w:cs="Times New Roman"/>
          <w:sz w:val="24"/>
          <w:szCs w:val="24"/>
          <w:lang w:eastAsia="en-US"/>
        </w:rPr>
        <w:t xml:space="preserve">We currently run two sets at GCSE (AQA) at both Year 10 and Year 11. </w:t>
      </w:r>
      <w:r w:rsidR="00683443" w:rsidRPr="00683443">
        <w:rPr>
          <w:rFonts w:ascii="Gill Sans MT" w:eastAsia="Times New Roman" w:hAnsi="Gill Sans MT" w:cs="Times New Roman"/>
          <w:sz w:val="24"/>
          <w:szCs w:val="24"/>
          <w:lang w:eastAsia="en-US"/>
        </w:rPr>
        <w:t>Within Key Stage 5, Mandarin was offered to Sixth Form students when the Sixth Form wa</w:t>
      </w:r>
      <w:r w:rsidR="00683443" w:rsidRPr="00683443">
        <w:rPr>
          <w:rFonts w:ascii="Gill Sans MT" w:eastAsia="Times New Roman" w:hAnsi="Gill Sans MT" w:cs="Times New Roman"/>
          <w:bCs/>
          <w:sz w:val="24"/>
          <w:szCs w:val="24"/>
          <w:lang w:eastAsia="en-US"/>
        </w:rPr>
        <w:t xml:space="preserve">s opened 2 years ago. </w:t>
      </w:r>
      <w:r w:rsidR="008D58C8">
        <w:rPr>
          <w:rFonts w:ascii="Gill Sans MT" w:eastAsia="Times New Roman" w:hAnsi="Gill Sans MT" w:cs="Times New Roman"/>
          <w:bCs/>
          <w:sz w:val="24"/>
          <w:szCs w:val="24"/>
          <w:lang w:eastAsia="en-US"/>
        </w:rPr>
        <w:t>We follow Cambridge Pre-U course and, c</w:t>
      </w:r>
      <w:r w:rsidR="00683443" w:rsidRPr="00683443">
        <w:rPr>
          <w:rFonts w:ascii="Gill Sans MT" w:eastAsia="Times New Roman" w:hAnsi="Gill Sans MT" w:cs="Times New Roman"/>
          <w:sz w:val="24"/>
          <w:szCs w:val="24"/>
          <w:lang w:eastAsia="en-US"/>
        </w:rPr>
        <w:t>urrently, there are 6 students in Sixth Form (3 in Year 12 and 3 in Year 13)</w:t>
      </w:r>
      <w:r w:rsidR="00683443" w:rsidRPr="00683443">
        <w:rPr>
          <w:rFonts w:ascii="Gill Sans MT" w:eastAsia="Times New Roman" w:hAnsi="Gill Sans MT" w:cs="Times New Roman"/>
          <w:bCs/>
          <w:sz w:val="24"/>
          <w:szCs w:val="24"/>
          <w:lang w:eastAsia="en-US"/>
        </w:rPr>
        <w:t>.</w:t>
      </w:r>
      <w:r w:rsidR="00852B10" w:rsidRPr="00852B10">
        <w:rPr>
          <w:rFonts w:ascii="Gill Sans MT" w:eastAsia="Times New Roman" w:hAnsi="Gill Sans MT" w:cs="Times New Roman"/>
          <w:sz w:val="24"/>
          <w:szCs w:val="24"/>
          <w:lang w:eastAsia="en-US"/>
        </w:rPr>
        <w:t xml:space="preserve"> </w:t>
      </w:r>
      <w:r w:rsidR="00852B10" w:rsidRPr="007B552A">
        <w:rPr>
          <w:rFonts w:ascii="Gill Sans MT" w:eastAsia="Times New Roman" w:hAnsi="Gill Sans MT" w:cs="Times New Roman"/>
          <w:sz w:val="24"/>
          <w:szCs w:val="24"/>
          <w:lang w:eastAsia="en-US"/>
        </w:rPr>
        <w:t>We continually strive to develop our unde</w:t>
      </w:r>
      <w:r w:rsidR="00852B10">
        <w:rPr>
          <w:rFonts w:ascii="Gill Sans MT" w:eastAsia="Times New Roman" w:hAnsi="Gill Sans MT" w:cs="Times New Roman"/>
          <w:sz w:val="24"/>
          <w:szCs w:val="24"/>
          <w:lang w:eastAsia="en-US"/>
        </w:rPr>
        <w:t xml:space="preserve">rstanding within examination Mandarin </w:t>
      </w:r>
      <w:r w:rsidR="00852B10" w:rsidRPr="007B552A">
        <w:rPr>
          <w:rFonts w:ascii="Gill Sans MT" w:eastAsia="Times New Roman" w:hAnsi="Gill Sans MT" w:cs="Times New Roman"/>
          <w:sz w:val="24"/>
          <w:szCs w:val="24"/>
          <w:lang w:eastAsia="en-US"/>
        </w:rPr>
        <w:t>and we work closely as a team to share and develop resources.</w:t>
      </w:r>
    </w:p>
    <w:p w14:paraId="36F3F101" w14:textId="77777777" w:rsidR="00852B10" w:rsidRPr="007B552A" w:rsidRDefault="00852B10" w:rsidP="00852B10">
      <w:pPr>
        <w:spacing w:after="0" w:line="240" w:lineRule="auto"/>
        <w:jc w:val="both"/>
        <w:rPr>
          <w:rFonts w:ascii="Gill Sans MT" w:eastAsia="Times New Roman" w:hAnsi="Gill Sans MT" w:cs="Times New Roman"/>
          <w:sz w:val="24"/>
          <w:szCs w:val="24"/>
          <w:lang w:eastAsia="en-US"/>
        </w:rPr>
      </w:pPr>
    </w:p>
    <w:p w14:paraId="477175C0" w14:textId="77777777" w:rsidR="00F864A7" w:rsidRPr="00F864A7" w:rsidRDefault="00F864A7" w:rsidP="00F864A7">
      <w:pPr>
        <w:pStyle w:val="Heading2"/>
        <w:tabs>
          <w:tab w:val="left" w:pos="2670"/>
        </w:tabs>
        <w:ind w:left="0"/>
        <w:jc w:val="both"/>
        <w:rPr>
          <w:rFonts w:ascii="Gill Sans MT" w:eastAsia="Times New Roman" w:hAnsi="Gill Sans MT" w:cs="Times New Roman"/>
          <w:b w:val="0"/>
          <w:bCs w:val="0"/>
          <w:sz w:val="24"/>
          <w:szCs w:val="24"/>
          <w:lang w:eastAsia="en-US" w:bidi="ar-SA"/>
        </w:rPr>
      </w:pPr>
    </w:p>
    <w:p w14:paraId="66BF1E0A" w14:textId="77777777" w:rsidR="007B552A" w:rsidRPr="007B552A" w:rsidRDefault="007B552A" w:rsidP="007B552A">
      <w:pPr>
        <w:spacing w:after="0" w:line="240" w:lineRule="auto"/>
        <w:jc w:val="both"/>
        <w:rPr>
          <w:rFonts w:ascii="Gill Sans MT" w:eastAsia="Times New Roman" w:hAnsi="Gill Sans MT" w:cs="Times New Roman"/>
          <w:b/>
          <w:i/>
          <w:color w:val="660066"/>
          <w:sz w:val="28"/>
          <w:szCs w:val="28"/>
          <w:lang w:eastAsia="en-US"/>
        </w:rPr>
      </w:pPr>
      <w:r w:rsidRPr="007B552A">
        <w:rPr>
          <w:rFonts w:ascii="Gill Sans MT" w:eastAsia="Times New Roman" w:hAnsi="Gill Sans MT" w:cs="Times New Roman"/>
          <w:b/>
          <w:i/>
          <w:color w:val="660066"/>
          <w:sz w:val="28"/>
          <w:szCs w:val="28"/>
          <w:lang w:eastAsia="en-US"/>
        </w:rPr>
        <w:t>Professional Development</w:t>
      </w:r>
    </w:p>
    <w:p w14:paraId="4CF056ED" w14:textId="77777777" w:rsidR="007B552A" w:rsidRPr="007B552A" w:rsidRDefault="007B552A" w:rsidP="007B552A">
      <w:pPr>
        <w:spacing w:after="0" w:line="240" w:lineRule="auto"/>
        <w:jc w:val="both"/>
        <w:rPr>
          <w:rFonts w:ascii="Gill Sans MT" w:eastAsia="Times New Roman" w:hAnsi="Gill Sans MT" w:cs="Times New Roman"/>
          <w:sz w:val="24"/>
          <w:szCs w:val="24"/>
          <w:lang w:eastAsia="en-US"/>
        </w:rPr>
      </w:pPr>
    </w:p>
    <w:p w14:paraId="3B438E27" w14:textId="77777777" w:rsidR="003F6646" w:rsidRDefault="007B552A" w:rsidP="008D58C8">
      <w:pPr>
        <w:spacing w:after="0" w:line="240" w:lineRule="auto"/>
        <w:jc w:val="both"/>
      </w:pPr>
      <w:r w:rsidRPr="007B552A">
        <w:rPr>
          <w:rFonts w:ascii="Gill Sans MT" w:eastAsia="Times New Roman" w:hAnsi="Gill Sans MT" w:cs="Times New Roman"/>
          <w:sz w:val="24"/>
          <w:szCs w:val="24"/>
          <w:lang w:eastAsia="en-US"/>
        </w:rPr>
        <w:t>We take our CPD seriously, as all of us can develop our generic and subject-specific expertise. A wealth of experience within the department mean</w:t>
      </w:r>
      <w:r w:rsidR="00802428">
        <w:rPr>
          <w:rFonts w:ascii="Gill Sans MT" w:eastAsia="Times New Roman" w:hAnsi="Gill Sans MT" w:cs="Times New Roman"/>
          <w:sz w:val="24"/>
          <w:szCs w:val="24"/>
          <w:lang w:eastAsia="en-US"/>
        </w:rPr>
        <w:t>s</w:t>
      </w:r>
      <w:r w:rsidRPr="007B552A">
        <w:rPr>
          <w:rFonts w:ascii="Gill Sans MT" w:eastAsia="Times New Roman" w:hAnsi="Gill Sans MT" w:cs="Times New Roman"/>
          <w:sz w:val="24"/>
          <w:szCs w:val="24"/>
          <w:lang w:eastAsia="en-US"/>
        </w:rPr>
        <w:t xml:space="preserve"> that meetings focus on sharing ideas, jointly planning lessons, moderating assessments and generally making ourselves better at teaching a range of different sports.  We benefit from work scrutiny, learning walks, and longer observations by RET advisors and our senior team, which help us focus on what works well and where we need to</w:t>
      </w:r>
      <w:r w:rsidR="008D58C8">
        <w:rPr>
          <w:rFonts w:ascii="Gill Sans MT" w:eastAsia="Times New Roman" w:hAnsi="Gill Sans MT" w:cs="Times New Roman"/>
          <w:sz w:val="24"/>
          <w:szCs w:val="24"/>
          <w:lang w:eastAsia="en-US"/>
        </w:rPr>
        <w:t xml:space="preserve"> adjust our practice. The RET </w:t>
      </w:r>
      <w:r w:rsidRPr="007B552A">
        <w:rPr>
          <w:rFonts w:ascii="Gill Sans MT" w:eastAsia="Times New Roman" w:hAnsi="Gill Sans MT" w:cs="Times New Roman"/>
          <w:sz w:val="24"/>
          <w:szCs w:val="24"/>
          <w:lang w:eastAsia="en-US"/>
        </w:rPr>
        <w:t>provides opportu</w:t>
      </w:r>
      <w:r w:rsidR="008D58C8">
        <w:rPr>
          <w:rFonts w:ascii="Gill Sans MT" w:eastAsia="Times New Roman" w:hAnsi="Gill Sans MT" w:cs="Times New Roman"/>
          <w:sz w:val="24"/>
          <w:szCs w:val="24"/>
          <w:lang w:eastAsia="en-US"/>
        </w:rPr>
        <w:t xml:space="preserve">nities for Trust-wide training, and guidance from language specialists. </w:t>
      </w:r>
      <w:bookmarkStart w:id="0" w:name="_GoBack"/>
      <w:bookmarkEnd w:id="0"/>
    </w:p>
    <w:sectPr w:rsidR="003F6646" w:rsidSect="00465017">
      <w:pgSz w:w="11907" w:h="16840" w:code="9"/>
      <w:pgMar w:top="980" w:right="1134" w:bottom="724" w:left="1134"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2A"/>
    <w:rsid w:val="00172FFA"/>
    <w:rsid w:val="005602CD"/>
    <w:rsid w:val="00683443"/>
    <w:rsid w:val="007A58E5"/>
    <w:rsid w:val="007B552A"/>
    <w:rsid w:val="00802428"/>
    <w:rsid w:val="00852B10"/>
    <w:rsid w:val="008D58C8"/>
    <w:rsid w:val="0098707D"/>
    <w:rsid w:val="00C35B83"/>
    <w:rsid w:val="00F6045A"/>
    <w:rsid w:val="00F86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61BD"/>
  <w15:chartTrackingRefBased/>
  <w15:docId w15:val="{3D1E851D-09B4-4BEE-AAEA-CF26CF3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864A7"/>
    <w:pPr>
      <w:widowControl w:val="0"/>
      <w:autoSpaceDE w:val="0"/>
      <w:autoSpaceDN w:val="0"/>
      <w:spacing w:before="42" w:after="0" w:line="240" w:lineRule="auto"/>
      <w:ind w:left="100"/>
      <w:outlineLvl w:val="1"/>
    </w:pPr>
    <w:rPr>
      <w:rFonts w:ascii="Trebuchet MS" w:eastAsia="Trebuchet MS" w:hAnsi="Trebuchet MS" w:cs="Trebuchet MS"/>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4A7"/>
    <w:rPr>
      <w:rFonts w:ascii="Trebuchet MS" w:eastAsia="Trebuchet MS" w:hAnsi="Trebuchet MS" w:cs="Trebuchet MS"/>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Jing</dc:creator>
  <cp:keywords/>
  <dc:description/>
  <cp:lastModifiedBy>Andy Scott-Evans</cp:lastModifiedBy>
  <cp:revision>3</cp:revision>
  <dcterms:created xsi:type="dcterms:W3CDTF">2019-12-19T00:02:00Z</dcterms:created>
  <dcterms:modified xsi:type="dcterms:W3CDTF">2019-12-19T00:07:00Z</dcterms:modified>
</cp:coreProperties>
</file>