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FD20" w14:textId="77777777" w:rsidR="000F2CE8" w:rsidRDefault="0003622B">
      <w:pPr>
        <w:ind w:left="2880" w:firstLine="720"/>
        <w:rPr>
          <w:rFonts w:asciiTheme="minorHAnsi" w:hAnsiTheme="minorHAnsi" w:cs="Cambria"/>
          <w:b/>
        </w:rPr>
      </w:pPr>
      <w:r>
        <w:rPr>
          <w:noProof/>
        </w:rPr>
        <w:drawing>
          <wp:inline distT="0" distB="0" distL="0" distR="0" wp14:anchorId="25E575C4" wp14:editId="6EE399D2">
            <wp:extent cx="1702535" cy="495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_Annes_logo_col_hi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09" cy="495991"/>
                    </a:xfrm>
                    <a:prstGeom prst="rect">
                      <a:avLst/>
                    </a:prstGeom>
                  </pic:spPr>
                </pic:pic>
              </a:graphicData>
            </a:graphic>
          </wp:inline>
        </w:drawing>
      </w:r>
    </w:p>
    <w:p w14:paraId="027A90F1" w14:textId="77777777" w:rsidR="000F2CE8" w:rsidRDefault="0003622B">
      <w:pPr>
        <w:rPr>
          <w:rFonts w:asciiTheme="minorHAnsi" w:hAnsiTheme="minorHAnsi" w:cs="Cambria"/>
        </w:rPr>
      </w:pPr>
      <w:r>
        <w:rPr>
          <w:rFonts w:asciiTheme="minorHAnsi" w:hAnsiTheme="minorHAnsi" w:cs="Cambria"/>
          <w:b/>
        </w:rPr>
        <w:t>Job Title/Post:</w:t>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rPr>
        <w:t xml:space="preserve">Teacher of Mathematics </w:t>
      </w:r>
    </w:p>
    <w:p w14:paraId="331718A3" w14:textId="77777777" w:rsidR="000F2CE8" w:rsidRDefault="0003622B">
      <w:pPr>
        <w:rPr>
          <w:rFonts w:asciiTheme="minorHAnsi" w:hAnsiTheme="minorHAnsi" w:cs="Cambria"/>
        </w:rPr>
      </w:pPr>
      <w:r>
        <w:rPr>
          <w:rFonts w:asciiTheme="minorHAnsi" w:hAnsiTheme="minorHAnsi" w:cs="Cambria"/>
          <w:b/>
        </w:rPr>
        <w:t>Salary:</w:t>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rPr>
        <w:t>MPS/UPR</w:t>
      </w:r>
    </w:p>
    <w:p w14:paraId="1818E9B4" w14:textId="77777777" w:rsidR="000F2CE8" w:rsidRDefault="0003622B">
      <w:pPr>
        <w:rPr>
          <w:rFonts w:asciiTheme="minorHAnsi" w:hAnsiTheme="minorHAnsi" w:cs="Cambria"/>
          <w:b/>
        </w:rPr>
      </w:pPr>
      <w:r>
        <w:rPr>
          <w:rFonts w:asciiTheme="minorHAnsi" w:hAnsiTheme="minorHAnsi" w:cs="Cambria"/>
          <w:b/>
        </w:rPr>
        <w:t xml:space="preserve">Immediately Responsible to: </w:t>
      </w:r>
      <w:r>
        <w:rPr>
          <w:rFonts w:asciiTheme="minorHAnsi" w:hAnsiTheme="minorHAnsi" w:cs="Cambria"/>
          <w:b/>
        </w:rPr>
        <w:tab/>
      </w:r>
      <w:r>
        <w:rPr>
          <w:rFonts w:asciiTheme="minorHAnsi" w:hAnsiTheme="minorHAnsi" w:cs="Cambria"/>
          <w:b/>
        </w:rPr>
        <w:tab/>
      </w:r>
      <w:r>
        <w:rPr>
          <w:rFonts w:asciiTheme="minorHAnsi" w:hAnsiTheme="minorHAnsi" w:cs="Cambria"/>
        </w:rPr>
        <w:t>Subject Leader in Mathematics</w:t>
      </w:r>
    </w:p>
    <w:p w14:paraId="0ECA699F" w14:textId="77777777" w:rsidR="000F2CE8" w:rsidRDefault="0003622B">
      <w:pPr>
        <w:ind w:left="3600" w:hanging="3600"/>
        <w:rPr>
          <w:rFonts w:asciiTheme="minorHAnsi" w:hAnsiTheme="minorHAnsi" w:cs="Cambria"/>
        </w:rPr>
      </w:pPr>
      <w:r>
        <w:rPr>
          <w:rFonts w:asciiTheme="minorHAnsi" w:hAnsiTheme="minorHAnsi" w:cs="Cambria"/>
          <w:b/>
        </w:rPr>
        <w:t xml:space="preserve">Responsible for: </w:t>
      </w:r>
      <w:r>
        <w:rPr>
          <w:rFonts w:asciiTheme="minorHAnsi" w:hAnsiTheme="minorHAnsi" w:cs="Cambria"/>
          <w:b/>
        </w:rPr>
        <w:tab/>
      </w:r>
      <w:r>
        <w:rPr>
          <w:rFonts w:asciiTheme="minorHAnsi" w:hAnsiTheme="minorHAnsi" w:cs="Cambria"/>
        </w:rPr>
        <w:t xml:space="preserve">Teaching within the Mathematics Department &amp; supporting the Subject Leader </w:t>
      </w:r>
    </w:p>
    <w:p w14:paraId="0642BA54" w14:textId="77777777" w:rsidR="000F2CE8" w:rsidRDefault="0003622B">
      <w:pPr>
        <w:rPr>
          <w:rFonts w:asciiTheme="minorHAnsi" w:hAnsiTheme="minorHAnsi" w:cs="Cambria"/>
          <w:b/>
        </w:rPr>
      </w:pPr>
      <w:r>
        <w:rPr>
          <w:rFonts w:asciiTheme="minorHAnsi" w:hAnsiTheme="minorHAnsi" w:cs="Cambria"/>
          <w:b/>
        </w:rPr>
        <w:t>Core Purpose:</w:t>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b/>
        </w:rPr>
        <w:tab/>
      </w:r>
      <w:r>
        <w:rPr>
          <w:rFonts w:asciiTheme="minorHAnsi" w:hAnsiTheme="minorHAnsi" w:cs="Cambria"/>
          <w:bCs/>
        </w:rPr>
        <w:t>To raise attainment in Mathematics</w:t>
      </w:r>
      <w:r>
        <w:rPr>
          <w:rFonts w:asciiTheme="minorHAnsi" w:hAnsiTheme="minorHAnsi" w:cs="Cambria"/>
          <w:b/>
        </w:rPr>
        <w:t xml:space="preserve"> </w:t>
      </w:r>
    </w:p>
    <w:p w14:paraId="48F2D985" w14:textId="77777777" w:rsidR="000F2CE8" w:rsidRDefault="0003622B">
      <w:pPr>
        <w:jc w:val="both"/>
        <w:rPr>
          <w:rFonts w:asciiTheme="minorHAnsi" w:hAnsiTheme="minorHAnsi" w:cs="Cambria"/>
        </w:rPr>
      </w:pPr>
      <w:r>
        <w:rPr>
          <w:rFonts w:asciiTheme="minorHAnsi" w:hAnsiTheme="minorHAnsi" w:cs="Cambria"/>
        </w:rPr>
        <w:t>To support and uphold our Catholic ethos, ensuring the Mission Statement is at the heart of day to 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 it will mean monitoring pupil progress and co-ordinating effective intervention to improve pupil outcomes for pupils for whom you are accountable.</w:t>
      </w:r>
    </w:p>
    <w:p w14:paraId="278F9537" w14:textId="77777777" w:rsidR="000F2CE8" w:rsidRDefault="0003622B">
      <w:pPr>
        <w:jc w:val="both"/>
        <w:rPr>
          <w:rFonts w:asciiTheme="minorHAnsi" w:hAnsiTheme="minorHAnsi" w:cs="Cambria"/>
          <w:b/>
        </w:rPr>
      </w:pPr>
      <w:r>
        <w:rPr>
          <w:rFonts w:asciiTheme="minorHAnsi" w:hAnsiTheme="minorHAnsi" w:cs="Cambria"/>
          <w:b/>
          <w:u w:val="single"/>
        </w:rPr>
        <w:t>Learning and Teaching</w:t>
      </w:r>
    </w:p>
    <w:p w14:paraId="4A5C26E9" w14:textId="77777777" w:rsidR="000F2CE8" w:rsidRDefault="0003622B">
      <w:pPr>
        <w:numPr>
          <w:ilvl w:val="0"/>
          <w:numId w:val="1"/>
        </w:numPr>
        <w:ind w:left="357" w:hanging="357"/>
        <w:jc w:val="both"/>
        <w:rPr>
          <w:rFonts w:asciiTheme="minorHAnsi" w:hAnsiTheme="minorHAnsi" w:cs="Cambria"/>
        </w:rPr>
      </w:pPr>
      <w:r>
        <w:rPr>
          <w:rFonts w:asciiTheme="minorHAnsi" w:hAnsiTheme="minorHAnsi" w:cs="Cambria"/>
        </w:rPr>
        <w:t xml:space="preserve">To support the raising of attainment in the college by delivering ‘Good or Better’ lessons. </w:t>
      </w:r>
    </w:p>
    <w:p w14:paraId="4C4DA0DF" w14:textId="77777777" w:rsidR="000F2CE8" w:rsidRDefault="0003622B">
      <w:pPr>
        <w:numPr>
          <w:ilvl w:val="0"/>
          <w:numId w:val="1"/>
        </w:numPr>
        <w:ind w:left="357" w:hanging="357"/>
        <w:jc w:val="both"/>
        <w:rPr>
          <w:rFonts w:asciiTheme="minorHAnsi" w:hAnsiTheme="minorHAnsi" w:cs="Cambria"/>
        </w:rPr>
      </w:pPr>
      <w:r>
        <w:rPr>
          <w:rFonts w:asciiTheme="minorHAnsi" w:hAnsiTheme="minorHAnsi" w:cs="Cambria"/>
        </w:rPr>
        <w:t xml:space="preserve">Setting and maintaining high standards of learning and teaching in your own classroom practice and supporting the practice of colleagues within the Department. </w:t>
      </w:r>
    </w:p>
    <w:p w14:paraId="592157E3" w14:textId="77777777" w:rsidR="000F2CE8" w:rsidRDefault="0003622B">
      <w:pPr>
        <w:numPr>
          <w:ilvl w:val="0"/>
          <w:numId w:val="1"/>
        </w:numPr>
        <w:ind w:left="357" w:hanging="357"/>
        <w:jc w:val="both"/>
        <w:rPr>
          <w:rFonts w:asciiTheme="minorHAnsi" w:hAnsiTheme="minorHAnsi" w:cs="Cambria"/>
        </w:rPr>
      </w:pPr>
      <w:r>
        <w:rPr>
          <w:rFonts w:asciiTheme="minorHAnsi" w:hAnsiTheme="minorHAnsi" w:cs="Cambria"/>
        </w:rPr>
        <w:t>Managing and developing high quality teaching resources to match the needs of the curriculum and the different abilities of pupils.</w:t>
      </w:r>
    </w:p>
    <w:p w14:paraId="6F35873D" w14:textId="77777777" w:rsidR="000F2CE8" w:rsidRDefault="0003622B">
      <w:pPr>
        <w:numPr>
          <w:ilvl w:val="0"/>
          <w:numId w:val="1"/>
        </w:numPr>
        <w:ind w:left="357" w:hanging="357"/>
        <w:jc w:val="both"/>
        <w:rPr>
          <w:rFonts w:asciiTheme="minorHAnsi" w:hAnsiTheme="minorHAnsi" w:cs="Cambria"/>
        </w:rPr>
      </w:pPr>
      <w:r>
        <w:rPr>
          <w:rFonts w:asciiTheme="minorHAnsi" w:hAnsiTheme="minorHAnsi"/>
        </w:rPr>
        <w:t>Ensuring a high-quality learning environment within the classroom by managing, improving and monitoring classroom behaviour and utilising department policies and sanctions which are consistent with the St Anne’s Behaviour Policy.</w:t>
      </w:r>
    </w:p>
    <w:p w14:paraId="73921EF3" w14:textId="77777777" w:rsidR="000F2CE8" w:rsidRDefault="0003622B">
      <w:pPr>
        <w:numPr>
          <w:ilvl w:val="0"/>
          <w:numId w:val="1"/>
        </w:numPr>
        <w:ind w:left="357" w:hanging="357"/>
        <w:jc w:val="both"/>
        <w:rPr>
          <w:rFonts w:asciiTheme="minorHAnsi" w:hAnsiTheme="minorHAnsi" w:cs="Cambria"/>
        </w:rPr>
      </w:pPr>
      <w:r>
        <w:rPr>
          <w:rFonts w:asciiTheme="minorHAnsi" w:hAnsiTheme="minorHAnsi" w:cs="Cambria"/>
        </w:rPr>
        <w:t>Assisting the Subject Leader by promoting learning through out of hours activities.</w:t>
      </w:r>
    </w:p>
    <w:p w14:paraId="47BA50C7" w14:textId="77777777" w:rsidR="000F2CE8" w:rsidRDefault="0003622B">
      <w:pPr>
        <w:numPr>
          <w:ilvl w:val="0"/>
          <w:numId w:val="1"/>
        </w:numPr>
        <w:ind w:left="357" w:hanging="357"/>
        <w:jc w:val="both"/>
        <w:rPr>
          <w:rFonts w:asciiTheme="minorHAnsi" w:hAnsiTheme="minorHAnsi" w:cs="Cambria"/>
        </w:rPr>
      </w:pPr>
      <w:r>
        <w:rPr>
          <w:rFonts w:asciiTheme="minorHAnsi" w:hAnsiTheme="minorHAnsi" w:cs="Cambria"/>
        </w:rPr>
        <w:t>Updating professional knowledge and expertise as appropriate in order to be aware of developments in both curriculum and pedagogy.</w:t>
      </w:r>
    </w:p>
    <w:p w14:paraId="51B9CFEA" w14:textId="77777777" w:rsidR="000F2CE8" w:rsidRDefault="0003622B">
      <w:pPr>
        <w:spacing w:after="0" w:line="240" w:lineRule="auto"/>
        <w:rPr>
          <w:rFonts w:asciiTheme="minorHAnsi" w:hAnsiTheme="minorHAnsi" w:cs="Cambria"/>
          <w:b/>
          <w:u w:val="single"/>
        </w:rPr>
      </w:pPr>
      <w:r>
        <w:rPr>
          <w:rFonts w:asciiTheme="minorHAnsi" w:hAnsiTheme="minorHAnsi" w:cs="Cambria"/>
          <w:b/>
          <w:u w:val="single"/>
        </w:rPr>
        <w:t>Recording, Reporting and Assessment</w:t>
      </w:r>
    </w:p>
    <w:p w14:paraId="606A13E1" w14:textId="77777777" w:rsidR="000F2CE8" w:rsidRDefault="000F2CE8">
      <w:pPr>
        <w:spacing w:after="0" w:line="240" w:lineRule="auto"/>
        <w:rPr>
          <w:rFonts w:asciiTheme="minorHAnsi" w:hAnsiTheme="minorHAnsi" w:cs="Cambria"/>
          <w:b/>
          <w:u w:val="single"/>
        </w:rPr>
      </w:pPr>
    </w:p>
    <w:p w14:paraId="608990B4" w14:textId="77777777" w:rsidR="000F2CE8" w:rsidRDefault="0003622B">
      <w:pPr>
        <w:pStyle w:val="ListParagraph"/>
        <w:numPr>
          <w:ilvl w:val="0"/>
          <w:numId w:val="4"/>
        </w:numPr>
        <w:ind w:left="357" w:hanging="357"/>
        <w:rPr>
          <w:rFonts w:asciiTheme="minorHAnsi" w:hAnsiTheme="minorHAnsi"/>
        </w:rPr>
      </w:pPr>
      <w:r>
        <w:rPr>
          <w:rFonts w:asciiTheme="minorHAnsi" w:hAnsiTheme="minorHAnsi"/>
        </w:rPr>
        <w:t>Being accountable for monitoring, developing and co-ordinating strategies to raise pupil achievement for those you are accountable for.</w:t>
      </w:r>
    </w:p>
    <w:p w14:paraId="18812DCC" w14:textId="77777777" w:rsidR="000F2CE8" w:rsidRDefault="0003622B">
      <w:pPr>
        <w:pStyle w:val="ListParagraph"/>
        <w:numPr>
          <w:ilvl w:val="0"/>
          <w:numId w:val="4"/>
        </w:numPr>
        <w:ind w:left="357" w:hanging="357"/>
        <w:rPr>
          <w:rFonts w:asciiTheme="minorHAnsi" w:hAnsiTheme="minorHAnsi"/>
        </w:rPr>
      </w:pPr>
      <w:r>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2EC6ADDF" w14:textId="77777777" w:rsidR="000F2CE8" w:rsidRDefault="0003622B">
      <w:pPr>
        <w:rPr>
          <w:rFonts w:asciiTheme="minorHAnsi" w:hAnsiTheme="minorHAnsi"/>
          <w:b/>
          <w:u w:val="single"/>
        </w:rPr>
      </w:pPr>
      <w:r>
        <w:rPr>
          <w:rFonts w:asciiTheme="minorHAnsi" w:hAnsiTheme="minorHAnsi"/>
          <w:b/>
          <w:u w:val="single"/>
        </w:rPr>
        <w:t>Standards and Quality Assurance</w:t>
      </w:r>
    </w:p>
    <w:p w14:paraId="170917C9" w14:textId="77777777" w:rsidR="000F2CE8" w:rsidRDefault="0003622B">
      <w:pPr>
        <w:pStyle w:val="ListParagraph"/>
        <w:numPr>
          <w:ilvl w:val="0"/>
          <w:numId w:val="9"/>
        </w:numPr>
        <w:ind w:left="357" w:hanging="357"/>
        <w:rPr>
          <w:rFonts w:asciiTheme="minorHAnsi" w:hAnsiTheme="minorHAnsi"/>
          <w:u w:val="single"/>
        </w:rPr>
      </w:pPr>
      <w:r>
        <w:rPr>
          <w:rFonts w:asciiTheme="minorHAnsi" w:hAnsiTheme="minorHAnsi"/>
        </w:rPr>
        <w:t>Ensure that the quality procedures meet the requirements of the St Anne’s Improvement Plan.</w:t>
      </w:r>
    </w:p>
    <w:p w14:paraId="52E23057" w14:textId="77777777" w:rsidR="000F2CE8" w:rsidRDefault="000F2CE8">
      <w:pPr>
        <w:pStyle w:val="ListParagraph"/>
        <w:ind w:left="357"/>
        <w:rPr>
          <w:rFonts w:asciiTheme="minorHAnsi" w:hAnsiTheme="minorHAnsi"/>
          <w:u w:val="single"/>
        </w:rPr>
      </w:pPr>
    </w:p>
    <w:p w14:paraId="4A656DE5" w14:textId="77777777" w:rsidR="000F2CE8" w:rsidRDefault="0003622B">
      <w:pPr>
        <w:pStyle w:val="ListParagraph"/>
        <w:numPr>
          <w:ilvl w:val="0"/>
          <w:numId w:val="9"/>
        </w:numPr>
        <w:ind w:left="357" w:hanging="357"/>
        <w:rPr>
          <w:rFonts w:asciiTheme="minorHAnsi" w:hAnsiTheme="minorHAnsi"/>
          <w:u w:val="single"/>
        </w:rPr>
      </w:pPr>
      <w:r>
        <w:rPr>
          <w:rFonts w:asciiTheme="minorHAnsi" w:hAnsiTheme="minorHAnsi"/>
        </w:rPr>
        <w:t>To participate fully in the appraisal process</w:t>
      </w:r>
    </w:p>
    <w:p w14:paraId="3035C06F" w14:textId="77777777" w:rsidR="000F2CE8" w:rsidRDefault="000F2CE8">
      <w:pPr>
        <w:pStyle w:val="ListParagraph"/>
        <w:rPr>
          <w:rFonts w:asciiTheme="minorHAnsi" w:hAnsiTheme="minorHAnsi"/>
        </w:rPr>
      </w:pPr>
    </w:p>
    <w:p w14:paraId="19243ECA" w14:textId="77777777" w:rsidR="000F2CE8" w:rsidRDefault="0003622B">
      <w:pPr>
        <w:pStyle w:val="ListParagraph"/>
        <w:numPr>
          <w:ilvl w:val="0"/>
          <w:numId w:val="9"/>
        </w:numPr>
        <w:ind w:left="357" w:hanging="357"/>
        <w:rPr>
          <w:rFonts w:asciiTheme="minorHAnsi" w:hAnsiTheme="minorHAnsi"/>
          <w:u w:val="single"/>
        </w:rPr>
      </w:pPr>
      <w:r>
        <w:rPr>
          <w:rFonts w:asciiTheme="minorHAnsi" w:hAnsiTheme="minorHAnsi"/>
        </w:rPr>
        <w:t>Attending and participating in Parents Evenings and other whole-college events which form part of directed time, for example, Open Evening, Presentation Evening.</w:t>
      </w:r>
    </w:p>
    <w:p w14:paraId="1E898468" w14:textId="77777777" w:rsidR="000F2CE8" w:rsidRDefault="000F2CE8">
      <w:pPr>
        <w:pStyle w:val="ListParagraph"/>
        <w:rPr>
          <w:rFonts w:asciiTheme="minorHAnsi" w:hAnsiTheme="minorHAnsi"/>
        </w:rPr>
      </w:pPr>
    </w:p>
    <w:p w14:paraId="1CA94607" w14:textId="77777777" w:rsidR="000F2CE8" w:rsidRDefault="0003622B">
      <w:pPr>
        <w:pStyle w:val="ListParagraph"/>
        <w:numPr>
          <w:ilvl w:val="0"/>
          <w:numId w:val="9"/>
        </w:numPr>
        <w:ind w:left="357" w:hanging="357"/>
        <w:rPr>
          <w:rFonts w:asciiTheme="minorHAnsi" w:hAnsiTheme="minorHAnsi"/>
          <w:u w:val="single"/>
        </w:rPr>
      </w:pPr>
      <w:r>
        <w:rPr>
          <w:rFonts w:asciiTheme="minorHAnsi" w:hAnsiTheme="minorHAnsi"/>
        </w:rPr>
        <w:t>Attending Team and Staff Meetings as directed.</w:t>
      </w:r>
    </w:p>
    <w:p w14:paraId="24F02F85" w14:textId="77777777" w:rsidR="000F2CE8" w:rsidRDefault="000F2CE8">
      <w:pPr>
        <w:spacing w:after="0" w:line="240" w:lineRule="auto"/>
        <w:rPr>
          <w:rFonts w:asciiTheme="minorHAnsi" w:hAnsiTheme="minorHAnsi" w:cs="Cambria"/>
          <w:b/>
          <w:u w:val="single"/>
        </w:rPr>
      </w:pPr>
    </w:p>
    <w:p w14:paraId="2D5BC4E7" w14:textId="77777777" w:rsidR="000F2CE8" w:rsidRDefault="0003622B">
      <w:pPr>
        <w:spacing w:after="0" w:line="240" w:lineRule="auto"/>
        <w:rPr>
          <w:rFonts w:asciiTheme="minorHAnsi" w:hAnsiTheme="minorHAnsi" w:cs="Cambria"/>
          <w:b/>
          <w:i/>
        </w:rPr>
      </w:pPr>
      <w:r>
        <w:rPr>
          <w:rFonts w:asciiTheme="minorHAnsi" w:hAnsiTheme="minorHAnsi" w:cs="Cambria"/>
          <w:b/>
          <w:i/>
        </w:rPr>
        <w:t>Other duties and responsibilities:</w:t>
      </w:r>
    </w:p>
    <w:p w14:paraId="349DA59D" w14:textId="77777777" w:rsidR="000F2CE8" w:rsidRDefault="000F2CE8">
      <w:pPr>
        <w:spacing w:after="0" w:line="240" w:lineRule="auto"/>
        <w:rPr>
          <w:rFonts w:asciiTheme="minorHAnsi" w:hAnsiTheme="minorHAnsi" w:cs="Cambria"/>
        </w:rPr>
      </w:pPr>
    </w:p>
    <w:p w14:paraId="1EE74DC1" w14:textId="05C1F800" w:rsidR="000F2CE8" w:rsidRDefault="0003622B">
      <w:pPr>
        <w:spacing w:after="0" w:line="240" w:lineRule="auto"/>
        <w:rPr>
          <w:rFonts w:asciiTheme="minorHAnsi" w:hAnsiTheme="minorHAnsi" w:cs="Cambria"/>
        </w:rPr>
      </w:pPr>
      <w:r>
        <w:rPr>
          <w:rFonts w:asciiTheme="minorHAnsi" w:hAnsiTheme="minorHAnsi" w:cs="Cambria"/>
        </w:rPr>
        <w:t xml:space="preserve">There are other duties that the </w:t>
      </w:r>
      <w:r w:rsidR="00172253">
        <w:rPr>
          <w:rFonts w:asciiTheme="minorHAnsi" w:hAnsiTheme="minorHAnsi" w:cs="Cambria"/>
        </w:rPr>
        <w:t xml:space="preserve">Head of School </w:t>
      </w:r>
      <w:r>
        <w:rPr>
          <w:rFonts w:asciiTheme="minorHAnsi" w:hAnsiTheme="minorHAnsi" w:cs="Cambria"/>
        </w:rPr>
        <w:t>may, from time to time, ask the post holder to perform</w:t>
      </w:r>
    </w:p>
    <w:p w14:paraId="2A9EB729" w14:textId="77777777" w:rsidR="000F2CE8" w:rsidRDefault="000F2CE8">
      <w:pPr>
        <w:spacing w:after="0" w:line="240" w:lineRule="auto"/>
        <w:rPr>
          <w:rFonts w:asciiTheme="minorHAnsi" w:hAnsiTheme="minorHAnsi" w:cs="Cambria"/>
        </w:rPr>
      </w:pPr>
    </w:p>
    <w:sectPr w:rsidR="000F2CE8">
      <w:footerReference w:type="default" r:id="rId9"/>
      <w:pgSz w:w="11906" w:h="16838"/>
      <w:pgMar w:top="964" w:right="124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93CE" w14:textId="77777777" w:rsidR="006D78BA" w:rsidRDefault="006D78BA">
      <w:pPr>
        <w:spacing w:after="0" w:line="240" w:lineRule="auto"/>
      </w:pPr>
      <w:r>
        <w:separator/>
      </w:r>
    </w:p>
  </w:endnote>
  <w:endnote w:type="continuationSeparator" w:id="0">
    <w:p w14:paraId="5C7BE04C" w14:textId="77777777" w:rsidR="006D78BA" w:rsidRDefault="006D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146752"/>
      <w:docPartObj>
        <w:docPartGallery w:val="Page Numbers (Bottom of Page)"/>
        <w:docPartUnique/>
      </w:docPartObj>
    </w:sdtPr>
    <w:sdtContent>
      <w:sdt>
        <w:sdtPr>
          <w:id w:val="-1769616900"/>
          <w:docPartObj>
            <w:docPartGallery w:val="Page Numbers (Top of Page)"/>
            <w:docPartUnique/>
          </w:docPartObj>
        </w:sdtPr>
        <w:sdtContent>
          <w:p w14:paraId="484E3FB2" w14:textId="77777777" w:rsidR="000F2CE8" w:rsidRDefault="000362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EE6993" w14:textId="77777777" w:rsidR="000F2CE8" w:rsidRDefault="000F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ED43" w14:textId="77777777" w:rsidR="006D78BA" w:rsidRDefault="006D78BA">
      <w:pPr>
        <w:spacing w:after="0" w:line="240" w:lineRule="auto"/>
      </w:pPr>
      <w:r>
        <w:separator/>
      </w:r>
    </w:p>
  </w:footnote>
  <w:footnote w:type="continuationSeparator" w:id="0">
    <w:p w14:paraId="1DDCD129" w14:textId="77777777" w:rsidR="006D78BA" w:rsidRDefault="006D7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1600769">
    <w:abstractNumId w:val="6"/>
  </w:num>
  <w:num w:numId="2" w16cid:durableId="1618952267">
    <w:abstractNumId w:val="1"/>
  </w:num>
  <w:num w:numId="3" w16cid:durableId="1570263224">
    <w:abstractNumId w:val="5"/>
  </w:num>
  <w:num w:numId="4" w16cid:durableId="1440760817">
    <w:abstractNumId w:val="0"/>
  </w:num>
  <w:num w:numId="5" w16cid:durableId="919369801">
    <w:abstractNumId w:val="9"/>
  </w:num>
  <w:num w:numId="6" w16cid:durableId="321474490">
    <w:abstractNumId w:val="8"/>
  </w:num>
  <w:num w:numId="7" w16cid:durableId="1811291055">
    <w:abstractNumId w:val="2"/>
  </w:num>
  <w:num w:numId="8" w16cid:durableId="715852951">
    <w:abstractNumId w:val="4"/>
  </w:num>
  <w:num w:numId="9" w16cid:durableId="1812552691">
    <w:abstractNumId w:val="3"/>
  </w:num>
  <w:num w:numId="10" w16cid:durableId="494497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E8"/>
    <w:rsid w:val="0003622B"/>
    <w:rsid w:val="000F2CE8"/>
    <w:rsid w:val="00161693"/>
    <w:rsid w:val="00172253"/>
    <w:rsid w:val="005D721D"/>
    <w:rsid w:val="00631955"/>
    <w:rsid w:val="006D78BA"/>
    <w:rsid w:val="009F0456"/>
    <w:rsid w:val="00DB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29947"/>
  <w15:docId w15:val="{C247B08A-D359-4EC1-A06D-CA5D03FB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qFormat/>
    <w:locked/>
    <w:pPr>
      <w:keepNext/>
      <w:spacing w:after="0" w:line="240" w:lineRule="auto"/>
      <w:jc w:val="center"/>
      <w:outlineLvl w:val="0"/>
    </w:pPr>
    <w:rPr>
      <w:rFonts w:ascii="Arial" w:hAnsi="Arial"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Arial" w:hAnsi="Arial" w:cs="Arial"/>
      <w:b/>
      <w:bCs/>
      <w:szCs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4C5E-DBBE-4CAF-AFDC-4FBC8E73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Mrs J Sutcliffe</cp:lastModifiedBy>
  <cp:revision>3</cp:revision>
  <cp:lastPrinted>2020-01-10T08:22:00Z</cp:lastPrinted>
  <dcterms:created xsi:type="dcterms:W3CDTF">2025-04-30T10:48:00Z</dcterms:created>
  <dcterms:modified xsi:type="dcterms:W3CDTF">2025-04-30T10:49:00Z</dcterms:modified>
</cp:coreProperties>
</file>