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F20A9" w14:textId="77777777" w:rsidR="0025721C" w:rsidRDefault="0025721C" w:rsidP="0025721C">
      <w:pPr>
        <w:tabs>
          <w:tab w:val="center" w:pos="4800"/>
          <w:tab w:val="right" w:pos="9720"/>
        </w:tabs>
        <w:rPr>
          <w:rFonts w:ascii="Century Gothic" w:hAnsi="Century Gothic" w:cs="Arial"/>
          <w:spacing w:val="94"/>
          <w:sz w:val="11"/>
          <w:szCs w:val="11"/>
        </w:rPr>
      </w:pPr>
      <w:r>
        <w:rPr>
          <w:rFonts w:ascii="Arial" w:hAnsi="Arial" w:cs="Arial"/>
          <w:b/>
          <w:sz w:val="28"/>
          <w:szCs w:val="32"/>
          <w:lang w:eastAsia="en-GB"/>
        </w:rPr>
        <w:t>Job Description – Cover Supervisor</w:t>
      </w:r>
    </w:p>
    <w:p w14:paraId="5ED4B63B" w14:textId="77777777" w:rsidR="0025721C" w:rsidRDefault="0025721C" w:rsidP="0025721C">
      <w:pPr>
        <w:rPr>
          <w:rFonts w:ascii="Microsoft Sans Serif" w:hAnsi="Microsoft Sans Serif" w:cs="Microsoft Sans Serif"/>
          <w:lang w:eastAsia="en-GB"/>
        </w:rPr>
      </w:pPr>
    </w:p>
    <w:p w14:paraId="215FD02D" w14:textId="77777777" w:rsidR="0025721C" w:rsidRDefault="0025721C" w:rsidP="0025721C">
      <w:pPr>
        <w:rPr>
          <w:rFonts w:ascii="Arial" w:hAnsi="Arial" w:cs="Arial"/>
          <w:lang w:eastAsia="en-GB"/>
        </w:rPr>
      </w:pPr>
      <w:r>
        <w:rPr>
          <w:rFonts w:ascii="Arial" w:hAnsi="Arial" w:cs="Arial"/>
          <w:b/>
          <w:lang w:eastAsia="en-GB"/>
        </w:rPr>
        <w:t>Reports to:</w:t>
      </w:r>
      <w:r>
        <w:rPr>
          <w:rFonts w:ascii="Arial" w:hAnsi="Arial" w:cs="Arial"/>
          <w:lang w:eastAsia="en-GB"/>
        </w:rPr>
        <w:t xml:space="preserve"> </w:t>
      </w:r>
      <w:r>
        <w:rPr>
          <w:rFonts w:ascii="Arial" w:hAnsi="Arial" w:cs="Arial"/>
          <w:lang w:eastAsia="en-GB"/>
        </w:rPr>
        <w:tab/>
      </w:r>
      <w:r>
        <w:rPr>
          <w:rFonts w:ascii="Arial" w:hAnsi="Arial" w:cs="Arial"/>
          <w:lang w:eastAsia="en-GB"/>
        </w:rPr>
        <w:tab/>
        <w:t xml:space="preserve">     Cover Manager</w:t>
      </w:r>
    </w:p>
    <w:p w14:paraId="73C2008C" w14:textId="77777777" w:rsidR="0025721C" w:rsidRDefault="0025721C" w:rsidP="0025721C">
      <w:pPr>
        <w:rPr>
          <w:rFonts w:ascii="Arial" w:hAnsi="Arial" w:cs="Arial"/>
          <w:lang w:eastAsia="en-GB"/>
        </w:rPr>
      </w:pPr>
    </w:p>
    <w:p w14:paraId="749BEF85" w14:textId="77777777" w:rsidR="0025721C" w:rsidRDefault="0025721C" w:rsidP="0025721C">
      <w:pPr>
        <w:autoSpaceDE w:val="0"/>
        <w:autoSpaceDN w:val="0"/>
        <w:adjustRightInd w:val="0"/>
        <w:rPr>
          <w:rFonts w:ascii="Arial" w:eastAsia="Calibri" w:hAnsi="Arial" w:cs="Arial"/>
          <w:b/>
          <w:color w:val="000000"/>
        </w:rPr>
      </w:pPr>
      <w:r>
        <w:rPr>
          <w:rFonts w:ascii="Arial" w:eastAsia="Calibri" w:hAnsi="Arial" w:cs="Arial"/>
          <w:b/>
          <w:color w:val="000000"/>
        </w:rPr>
        <w:t>Purpose of the post:</w:t>
      </w:r>
    </w:p>
    <w:p w14:paraId="573EA938" w14:textId="484C60B2" w:rsidR="0025721C" w:rsidRPr="00364026" w:rsidRDefault="0025721C" w:rsidP="0025721C">
      <w:pPr>
        <w:autoSpaceDE w:val="0"/>
        <w:autoSpaceDN w:val="0"/>
        <w:adjustRightInd w:val="0"/>
        <w:rPr>
          <w:rFonts w:ascii="Arial" w:hAnsi="Arial" w:cs="Arial"/>
        </w:rPr>
      </w:pPr>
      <w:r w:rsidRPr="004D5CC1">
        <w:rPr>
          <w:rFonts w:ascii="Arial" w:hAnsi="Arial" w:cs="Arial"/>
        </w:rPr>
        <w:t xml:space="preserve">The primary focus is to encourage effective learning through classroom cover for teachers. When not covering classes cover supervisors will provide classroom or administrative support. </w:t>
      </w:r>
    </w:p>
    <w:p w14:paraId="7480E207" w14:textId="64FE7169" w:rsidR="0025721C" w:rsidRPr="00364026" w:rsidRDefault="0025721C" w:rsidP="00364026">
      <w:pPr>
        <w:rPr>
          <w:rFonts w:ascii="Arial" w:eastAsia="Calibri" w:hAnsi="Arial" w:cs="Arial"/>
          <w:color w:val="FF0000"/>
        </w:rPr>
      </w:pPr>
      <w:r>
        <w:rPr>
          <w:rFonts w:ascii="Arial" w:eastAsia="Calibri" w:hAnsi="Arial" w:cs="Arial"/>
        </w:rPr>
        <w:t>All staff</w:t>
      </w:r>
      <w:r w:rsidRPr="0038389B">
        <w:rPr>
          <w:rFonts w:ascii="Arial" w:eastAsia="Calibri" w:hAnsi="Arial" w:cs="Arial"/>
        </w:rPr>
        <w:t xml:space="preserve"> must be committed to the protection and safeguarding</w:t>
      </w:r>
      <w:r>
        <w:rPr>
          <w:rFonts w:ascii="Arial" w:eastAsia="Calibri" w:hAnsi="Arial" w:cs="Arial"/>
        </w:rPr>
        <w:t xml:space="preserve"> of children and young people, t</w:t>
      </w:r>
      <w:r>
        <w:rPr>
          <w:rFonts w:ascii="Arial" w:hAnsi="Arial" w:cs="Arial"/>
          <w:lang w:eastAsia="en-GB"/>
        </w:rPr>
        <w:t>o making</w:t>
      </w:r>
      <w:r w:rsidRPr="0038389B">
        <w:rPr>
          <w:rFonts w:ascii="Arial" w:hAnsi="Arial" w:cs="Arial"/>
          <w:lang w:eastAsia="en-GB"/>
        </w:rPr>
        <w:t xml:space="preserve"> a positive contribution to the achievement of the school’s aims and support</w:t>
      </w:r>
      <w:r>
        <w:rPr>
          <w:rFonts w:ascii="Arial" w:hAnsi="Arial" w:cs="Arial"/>
          <w:lang w:eastAsia="en-GB"/>
        </w:rPr>
        <w:t>ing</w:t>
      </w:r>
      <w:r w:rsidRPr="0038389B">
        <w:rPr>
          <w:rFonts w:ascii="Arial" w:hAnsi="Arial" w:cs="Arial"/>
          <w:lang w:eastAsia="en-GB"/>
        </w:rPr>
        <w:t xml:space="preserve"> its CHARACTER values.</w:t>
      </w:r>
    </w:p>
    <w:p w14:paraId="0F6C0ACD" w14:textId="77777777" w:rsidR="0025721C" w:rsidRPr="0038389B" w:rsidRDefault="0025721C" w:rsidP="0025721C">
      <w:pPr>
        <w:spacing w:after="120"/>
        <w:rPr>
          <w:rFonts w:ascii="Arial" w:eastAsia="PMingLiU" w:hAnsi="Arial" w:cs="Arial"/>
          <w:b/>
          <w:bCs/>
          <w:lang w:eastAsia="zh-TW"/>
        </w:rPr>
      </w:pPr>
      <w:r w:rsidRPr="0038389B">
        <w:rPr>
          <w:rFonts w:ascii="Arial" w:eastAsia="PMingLiU" w:hAnsi="Arial" w:cs="Arial"/>
          <w:b/>
          <w:bCs/>
          <w:lang w:eastAsia="zh-TW"/>
        </w:rPr>
        <w:t>Core Responsibilities</w:t>
      </w:r>
    </w:p>
    <w:p w14:paraId="3EE70F73" w14:textId="77777777" w:rsidR="0025721C" w:rsidRDefault="0025721C" w:rsidP="0025721C">
      <w:pPr>
        <w:numPr>
          <w:ilvl w:val="0"/>
          <w:numId w:val="4"/>
        </w:numPr>
        <w:spacing w:after="0" w:line="240" w:lineRule="auto"/>
        <w:ind w:left="425" w:hanging="357"/>
        <w:jc w:val="both"/>
        <w:rPr>
          <w:rFonts w:ascii="Arial" w:hAnsi="Arial" w:cs="Arial"/>
        </w:rPr>
      </w:pPr>
      <w:r>
        <w:rPr>
          <w:rFonts w:ascii="Arial" w:hAnsi="Arial" w:cs="Arial"/>
        </w:rPr>
        <w:t>To cover lessons for absent teachers.</w:t>
      </w:r>
    </w:p>
    <w:p w14:paraId="4148725D" w14:textId="77777777" w:rsidR="0025721C" w:rsidRDefault="0025721C" w:rsidP="0025721C">
      <w:pPr>
        <w:numPr>
          <w:ilvl w:val="0"/>
          <w:numId w:val="4"/>
        </w:numPr>
        <w:spacing w:after="0" w:line="240" w:lineRule="auto"/>
        <w:ind w:left="425" w:hanging="357"/>
        <w:jc w:val="both"/>
        <w:rPr>
          <w:rFonts w:ascii="Arial" w:hAnsi="Arial" w:cs="Arial"/>
        </w:rPr>
      </w:pPr>
      <w:r>
        <w:rPr>
          <w:rFonts w:ascii="Arial" w:hAnsi="Arial" w:cs="Arial"/>
        </w:rPr>
        <w:t>To cover registration for absent teachers.</w:t>
      </w:r>
    </w:p>
    <w:p w14:paraId="13582D7C" w14:textId="77777777" w:rsidR="0025721C" w:rsidRDefault="0025721C" w:rsidP="0025721C">
      <w:pPr>
        <w:numPr>
          <w:ilvl w:val="0"/>
          <w:numId w:val="4"/>
        </w:numPr>
        <w:spacing w:after="0" w:line="240" w:lineRule="auto"/>
        <w:ind w:left="425" w:hanging="357"/>
        <w:jc w:val="both"/>
        <w:rPr>
          <w:rFonts w:ascii="Arial" w:hAnsi="Arial" w:cs="Arial"/>
        </w:rPr>
      </w:pPr>
      <w:r>
        <w:rPr>
          <w:rFonts w:ascii="Arial" w:hAnsi="Arial" w:cs="Arial"/>
        </w:rPr>
        <w:t>To undertake student supervisory duties as required when not covering for an absent teacher, with either individuals or small groups.</w:t>
      </w:r>
    </w:p>
    <w:p w14:paraId="38D59D67" w14:textId="77777777" w:rsidR="0025721C" w:rsidRDefault="0025721C" w:rsidP="0025721C">
      <w:pPr>
        <w:numPr>
          <w:ilvl w:val="0"/>
          <w:numId w:val="4"/>
        </w:numPr>
        <w:spacing w:after="0" w:line="240" w:lineRule="auto"/>
        <w:ind w:left="425" w:hanging="357"/>
        <w:jc w:val="both"/>
        <w:rPr>
          <w:rFonts w:ascii="Arial" w:hAnsi="Arial" w:cs="Arial"/>
        </w:rPr>
      </w:pPr>
      <w:r>
        <w:rPr>
          <w:rFonts w:ascii="Arial" w:hAnsi="Arial" w:cs="Arial"/>
        </w:rPr>
        <w:t>To provide administrative support when not covering for an absent teacher.</w:t>
      </w:r>
    </w:p>
    <w:p w14:paraId="76044A76" w14:textId="77777777" w:rsidR="0025721C" w:rsidRDefault="0025721C" w:rsidP="0025721C">
      <w:pPr>
        <w:numPr>
          <w:ilvl w:val="0"/>
          <w:numId w:val="4"/>
        </w:numPr>
        <w:spacing w:after="0" w:line="240" w:lineRule="auto"/>
        <w:ind w:left="425" w:hanging="357"/>
        <w:jc w:val="both"/>
        <w:rPr>
          <w:rFonts w:ascii="Arial" w:hAnsi="Arial" w:cs="Arial"/>
        </w:rPr>
      </w:pPr>
      <w:r>
        <w:rPr>
          <w:rFonts w:ascii="Arial" w:hAnsi="Arial" w:cs="Arial"/>
        </w:rPr>
        <w:t>To undertake invigilation of internal and external exams when required.</w:t>
      </w:r>
    </w:p>
    <w:p w14:paraId="1DA98D1A" w14:textId="77777777" w:rsidR="0025721C" w:rsidRPr="0038389B" w:rsidRDefault="0025721C" w:rsidP="0025721C">
      <w:pPr>
        <w:numPr>
          <w:ilvl w:val="0"/>
          <w:numId w:val="4"/>
        </w:numPr>
        <w:spacing w:after="0" w:line="240" w:lineRule="auto"/>
        <w:ind w:left="425" w:hanging="357"/>
        <w:jc w:val="both"/>
        <w:rPr>
          <w:rFonts w:ascii="Arial" w:hAnsi="Arial" w:cs="Arial"/>
        </w:rPr>
      </w:pPr>
      <w:r>
        <w:rPr>
          <w:rFonts w:ascii="Arial" w:hAnsi="Arial" w:cs="Arial"/>
        </w:rPr>
        <w:t>To u</w:t>
      </w:r>
      <w:r w:rsidRPr="0038389B">
        <w:rPr>
          <w:rFonts w:ascii="Arial" w:hAnsi="Arial" w:cs="Arial"/>
        </w:rPr>
        <w:t>ndertake training in classroom management and update as appropriate.</w:t>
      </w:r>
    </w:p>
    <w:p w14:paraId="0C96D838" w14:textId="77777777" w:rsidR="0025721C" w:rsidRPr="0038389B" w:rsidRDefault="0025721C" w:rsidP="0025721C">
      <w:pPr>
        <w:numPr>
          <w:ilvl w:val="0"/>
          <w:numId w:val="4"/>
        </w:numPr>
        <w:spacing w:after="0" w:line="240" w:lineRule="auto"/>
        <w:ind w:left="425" w:hanging="357"/>
        <w:jc w:val="both"/>
        <w:rPr>
          <w:rFonts w:ascii="Arial" w:hAnsi="Arial" w:cs="Arial"/>
        </w:rPr>
      </w:pPr>
      <w:r>
        <w:rPr>
          <w:rFonts w:ascii="Arial" w:hAnsi="Arial" w:cs="Arial"/>
        </w:rPr>
        <w:t>To c</w:t>
      </w:r>
      <w:r w:rsidRPr="0038389B">
        <w:rPr>
          <w:rFonts w:ascii="Arial" w:hAnsi="Arial" w:cs="Arial"/>
        </w:rPr>
        <w:t>reate an orderly and purposeful environment in which students can complete work set by the classroom teacher.</w:t>
      </w:r>
    </w:p>
    <w:p w14:paraId="11F1918C" w14:textId="77777777" w:rsidR="0025721C" w:rsidRPr="0038389B" w:rsidRDefault="0025721C" w:rsidP="0025721C">
      <w:pPr>
        <w:numPr>
          <w:ilvl w:val="0"/>
          <w:numId w:val="4"/>
        </w:numPr>
        <w:spacing w:after="0" w:line="240" w:lineRule="auto"/>
        <w:ind w:left="425" w:hanging="357"/>
        <w:jc w:val="both"/>
        <w:rPr>
          <w:rFonts w:ascii="Arial" w:hAnsi="Arial" w:cs="Arial"/>
        </w:rPr>
      </w:pPr>
      <w:r w:rsidRPr="0038389B">
        <w:rPr>
          <w:rFonts w:ascii="Arial" w:hAnsi="Arial" w:cs="Arial"/>
        </w:rPr>
        <w:t>Make use of the school disciplinary and reward systems.</w:t>
      </w:r>
    </w:p>
    <w:p w14:paraId="7B6959FC" w14:textId="77777777" w:rsidR="0025721C" w:rsidRPr="0038389B" w:rsidRDefault="0025721C" w:rsidP="0025721C">
      <w:pPr>
        <w:numPr>
          <w:ilvl w:val="0"/>
          <w:numId w:val="4"/>
        </w:numPr>
        <w:spacing w:after="0" w:line="240" w:lineRule="auto"/>
        <w:ind w:left="425" w:hanging="357"/>
        <w:jc w:val="both"/>
        <w:rPr>
          <w:rFonts w:ascii="Arial" w:hAnsi="Arial" w:cs="Arial"/>
        </w:rPr>
      </w:pPr>
      <w:r w:rsidRPr="0038389B">
        <w:rPr>
          <w:rFonts w:ascii="Arial" w:hAnsi="Arial" w:cs="Arial"/>
        </w:rPr>
        <w:t xml:space="preserve">Collate a bank of supervision work for subjects at KS3 and KS4 in liaison with the relevant </w:t>
      </w:r>
      <w:r>
        <w:rPr>
          <w:rFonts w:ascii="Arial" w:hAnsi="Arial" w:cs="Arial"/>
        </w:rPr>
        <w:t xml:space="preserve">faculty leaders. </w:t>
      </w:r>
      <w:r w:rsidRPr="0038389B">
        <w:rPr>
          <w:rFonts w:ascii="Arial" w:hAnsi="Arial" w:cs="Arial"/>
        </w:rPr>
        <w:t>Cover and supervision work should continue to be set by the Standards Leaders/Curriculum Leaders.</w:t>
      </w:r>
    </w:p>
    <w:p w14:paraId="13AE063F" w14:textId="77777777" w:rsidR="0025721C" w:rsidRPr="0038389B" w:rsidRDefault="0025721C" w:rsidP="0025721C">
      <w:pPr>
        <w:numPr>
          <w:ilvl w:val="0"/>
          <w:numId w:val="4"/>
        </w:numPr>
        <w:spacing w:after="0" w:line="240" w:lineRule="auto"/>
        <w:ind w:left="425" w:hanging="357"/>
        <w:jc w:val="both"/>
        <w:rPr>
          <w:rFonts w:ascii="Arial" w:hAnsi="Arial" w:cs="Arial"/>
        </w:rPr>
      </w:pPr>
      <w:r w:rsidRPr="0038389B">
        <w:rPr>
          <w:rFonts w:ascii="Arial" w:hAnsi="Arial" w:cs="Arial"/>
        </w:rPr>
        <w:t>Liaise with Guidance Team and Student Managers to assist with behaviour management.</w:t>
      </w:r>
    </w:p>
    <w:p w14:paraId="16324F5E" w14:textId="77777777" w:rsidR="0025721C" w:rsidRPr="0038389B" w:rsidRDefault="0025721C" w:rsidP="0025721C">
      <w:pPr>
        <w:numPr>
          <w:ilvl w:val="0"/>
          <w:numId w:val="4"/>
        </w:numPr>
        <w:spacing w:after="0" w:line="240" w:lineRule="auto"/>
        <w:ind w:left="425" w:hanging="357"/>
        <w:jc w:val="both"/>
        <w:rPr>
          <w:rFonts w:ascii="Arial" w:hAnsi="Arial" w:cs="Arial"/>
        </w:rPr>
      </w:pPr>
      <w:r>
        <w:rPr>
          <w:rFonts w:ascii="Arial" w:hAnsi="Arial" w:cs="Arial"/>
        </w:rPr>
        <w:t>Work with</w:t>
      </w:r>
      <w:r w:rsidRPr="0038389B">
        <w:rPr>
          <w:rFonts w:ascii="Arial" w:hAnsi="Arial" w:cs="Arial"/>
        </w:rPr>
        <w:t xml:space="preserve"> designated curriculum leaders as directed by the Cover Manager when required.</w:t>
      </w:r>
    </w:p>
    <w:p w14:paraId="231B90A2" w14:textId="77777777" w:rsidR="0025721C" w:rsidRPr="0038389B" w:rsidRDefault="0025721C" w:rsidP="0025721C">
      <w:pPr>
        <w:numPr>
          <w:ilvl w:val="0"/>
          <w:numId w:val="4"/>
        </w:numPr>
        <w:spacing w:after="0" w:line="240" w:lineRule="auto"/>
        <w:ind w:left="425" w:hanging="357"/>
        <w:jc w:val="both"/>
        <w:rPr>
          <w:rFonts w:ascii="Arial" w:hAnsi="Arial" w:cs="Arial"/>
        </w:rPr>
      </w:pPr>
      <w:r>
        <w:rPr>
          <w:rFonts w:ascii="Arial" w:hAnsi="Arial" w:cs="Arial"/>
        </w:rPr>
        <w:t>Where hours allow, attend the weekly staff briefing.</w:t>
      </w:r>
    </w:p>
    <w:p w14:paraId="73885544" w14:textId="77777777" w:rsidR="0025721C" w:rsidRPr="0038389B" w:rsidRDefault="0025721C" w:rsidP="0025721C">
      <w:pPr>
        <w:numPr>
          <w:ilvl w:val="0"/>
          <w:numId w:val="4"/>
        </w:numPr>
        <w:spacing w:after="0" w:line="240" w:lineRule="auto"/>
        <w:ind w:left="425" w:hanging="357"/>
        <w:jc w:val="both"/>
        <w:rPr>
          <w:rFonts w:ascii="Arial" w:hAnsi="Arial" w:cs="Arial"/>
        </w:rPr>
      </w:pPr>
      <w:r w:rsidRPr="0038389B">
        <w:rPr>
          <w:rFonts w:ascii="Arial" w:hAnsi="Arial" w:cs="Arial"/>
        </w:rPr>
        <w:t>Accompany vi</w:t>
      </w:r>
      <w:smartTag w:uri="urn:schemas-microsoft-com:office:smarttags" w:element="PersonName">
        <w:r w:rsidRPr="0038389B">
          <w:rPr>
            <w:rFonts w:ascii="Arial" w:hAnsi="Arial" w:cs="Arial"/>
          </w:rPr>
          <w:t>sit</w:t>
        </w:r>
      </w:smartTag>
      <w:r w:rsidRPr="0038389B">
        <w:rPr>
          <w:rFonts w:ascii="Arial" w:hAnsi="Arial" w:cs="Arial"/>
        </w:rPr>
        <w:t>s and field trips as required.</w:t>
      </w:r>
    </w:p>
    <w:p w14:paraId="503BF74E" w14:textId="77777777" w:rsidR="0025721C" w:rsidRPr="0038389B" w:rsidRDefault="0025721C" w:rsidP="0025721C">
      <w:pPr>
        <w:numPr>
          <w:ilvl w:val="0"/>
          <w:numId w:val="4"/>
        </w:numPr>
        <w:spacing w:after="0" w:line="240" w:lineRule="auto"/>
        <w:ind w:left="425" w:hanging="357"/>
        <w:jc w:val="both"/>
        <w:rPr>
          <w:rFonts w:ascii="Arial" w:hAnsi="Arial" w:cs="Arial"/>
        </w:rPr>
      </w:pPr>
      <w:r w:rsidRPr="0038389B">
        <w:rPr>
          <w:rFonts w:ascii="Arial" w:hAnsi="Arial" w:cs="Arial"/>
        </w:rPr>
        <w:t xml:space="preserve">Carry out a weekly break duty. </w:t>
      </w:r>
    </w:p>
    <w:p w14:paraId="278B50DE" w14:textId="77777777" w:rsidR="0025721C" w:rsidRPr="0038389B" w:rsidRDefault="0025721C" w:rsidP="0025721C">
      <w:pPr>
        <w:numPr>
          <w:ilvl w:val="0"/>
          <w:numId w:val="4"/>
        </w:numPr>
        <w:spacing w:after="0" w:line="240" w:lineRule="auto"/>
        <w:ind w:left="425" w:hanging="357"/>
        <w:jc w:val="both"/>
        <w:rPr>
          <w:rFonts w:ascii="Arial" w:hAnsi="Arial" w:cs="Arial"/>
        </w:rPr>
      </w:pPr>
      <w:r w:rsidRPr="0038389B">
        <w:rPr>
          <w:rFonts w:ascii="Arial" w:hAnsi="Arial" w:cs="Arial"/>
        </w:rPr>
        <w:t>Cover ‘call out’ as required.</w:t>
      </w:r>
    </w:p>
    <w:p w14:paraId="26AA0CD9" w14:textId="77777777" w:rsidR="0025721C" w:rsidRPr="0038389B" w:rsidRDefault="0025721C" w:rsidP="0025721C">
      <w:pPr>
        <w:pStyle w:val="BodyText"/>
        <w:jc w:val="left"/>
        <w:rPr>
          <w:rFonts w:ascii="Arial" w:hAnsi="Arial" w:cs="Arial"/>
          <w:b/>
          <w:sz w:val="22"/>
          <w:szCs w:val="22"/>
        </w:rPr>
      </w:pPr>
    </w:p>
    <w:p w14:paraId="64BB9D26" w14:textId="77777777" w:rsidR="0025721C" w:rsidRPr="0038389B" w:rsidRDefault="0025721C" w:rsidP="0025721C">
      <w:pPr>
        <w:pStyle w:val="BodyText"/>
        <w:jc w:val="left"/>
        <w:rPr>
          <w:rFonts w:ascii="Arial" w:hAnsi="Arial" w:cs="Arial"/>
          <w:b/>
          <w:sz w:val="22"/>
          <w:szCs w:val="22"/>
        </w:rPr>
      </w:pPr>
      <w:r w:rsidRPr="0038389B">
        <w:rPr>
          <w:rFonts w:ascii="Arial" w:hAnsi="Arial" w:cs="Arial"/>
          <w:b/>
          <w:sz w:val="22"/>
          <w:szCs w:val="22"/>
        </w:rPr>
        <w:t>Other</w:t>
      </w:r>
      <w:r>
        <w:rPr>
          <w:rFonts w:ascii="Arial" w:hAnsi="Arial" w:cs="Arial"/>
          <w:b/>
          <w:sz w:val="22"/>
          <w:szCs w:val="22"/>
        </w:rPr>
        <w:t xml:space="preserve"> Responsibilities</w:t>
      </w:r>
    </w:p>
    <w:p w14:paraId="0C889D1D" w14:textId="77777777" w:rsidR="0025721C" w:rsidRDefault="0025721C" w:rsidP="0025721C">
      <w:pPr>
        <w:pStyle w:val="BodyText"/>
        <w:widowControl w:val="0"/>
        <w:numPr>
          <w:ilvl w:val="0"/>
          <w:numId w:val="0"/>
        </w:numPr>
        <w:tabs>
          <w:tab w:val="left" w:pos="-1440"/>
        </w:tabs>
        <w:jc w:val="left"/>
        <w:rPr>
          <w:rFonts w:ascii="Arial" w:hAnsi="Arial" w:cs="Arial"/>
          <w:sz w:val="22"/>
          <w:szCs w:val="22"/>
        </w:rPr>
      </w:pPr>
    </w:p>
    <w:p w14:paraId="700020FF" w14:textId="77777777" w:rsidR="0025721C" w:rsidRPr="0038389B" w:rsidRDefault="0025721C" w:rsidP="0025721C">
      <w:pPr>
        <w:numPr>
          <w:ilvl w:val="0"/>
          <w:numId w:val="3"/>
        </w:numPr>
        <w:spacing w:after="0" w:line="240" w:lineRule="auto"/>
        <w:ind w:left="426"/>
        <w:contextualSpacing/>
        <w:rPr>
          <w:rFonts w:ascii="Arial" w:eastAsia="PMingLiU" w:hAnsi="Arial" w:cs="Arial"/>
          <w:lang w:eastAsia="zh-TW"/>
        </w:rPr>
      </w:pPr>
      <w:r w:rsidRPr="0038389B">
        <w:rPr>
          <w:rFonts w:ascii="Arial" w:eastAsia="PMingLiU" w:hAnsi="Arial" w:cs="Arial"/>
          <w:lang w:eastAsia="zh-TW"/>
        </w:rPr>
        <w:t>Develop and maintain positive relationships with colleagues, key staff and stakeholders.</w:t>
      </w:r>
    </w:p>
    <w:p w14:paraId="4FFED112" w14:textId="77777777" w:rsidR="0025721C" w:rsidRPr="0038389B" w:rsidRDefault="0025721C" w:rsidP="0025721C">
      <w:pPr>
        <w:numPr>
          <w:ilvl w:val="0"/>
          <w:numId w:val="3"/>
        </w:numPr>
        <w:spacing w:after="0" w:line="240" w:lineRule="auto"/>
        <w:ind w:left="426"/>
        <w:contextualSpacing/>
        <w:rPr>
          <w:rFonts w:ascii="Arial" w:eastAsia="PMingLiU" w:hAnsi="Arial" w:cs="Arial"/>
          <w:lang w:eastAsia="zh-TW"/>
        </w:rPr>
      </w:pPr>
      <w:r w:rsidRPr="0038389B">
        <w:rPr>
          <w:rFonts w:ascii="Arial" w:hAnsi="Arial" w:cs="Arial"/>
          <w:lang w:val="en"/>
        </w:rPr>
        <w:t xml:space="preserve">Respect and promote </w:t>
      </w:r>
      <w:r>
        <w:rPr>
          <w:rFonts w:ascii="Arial" w:hAnsi="Arial" w:cs="Arial"/>
          <w:lang w:val="en"/>
        </w:rPr>
        <w:t>the school’s ethos and CHARACTER</w:t>
      </w:r>
      <w:r w:rsidRPr="0038389B">
        <w:rPr>
          <w:rFonts w:ascii="Arial" w:hAnsi="Arial" w:cs="Arial"/>
          <w:lang w:val="en"/>
        </w:rPr>
        <w:t xml:space="preserve"> values.</w:t>
      </w:r>
    </w:p>
    <w:p w14:paraId="7DA771E2" w14:textId="77777777" w:rsidR="0025721C" w:rsidRPr="0038389B" w:rsidRDefault="0025721C" w:rsidP="0025721C">
      <w:pPr>
        <w:pStyle w:val="BodyText"/>
        <w:widowControl w:val="0"/>
        <w:numPr>
          <w:ilvl w:val="0"/>
          <w:numId w:val="3"/>
        </w:numPr>
        <w:tabs>
          <w:tab w:val="left" w:pos="-1440"/>
        </w:tabs>
        <w:ind w:left="426"/>
        <w:jc w:val="left"/>
        <w:rPr>
          <w:rFonts w:ascii="Arial" w:hAnsi="Arial" w:cs="Arial"/>
          <w:sz w:val="22"/>
          <w:szCs w:val="22"/>
        </w:rPr>
      </w:pPr>
      <w:r w:rsidRPr="0038389B">
        <w:rPr>
          <w:rFonts w:ascii="Arial" w:hAnsi="Arial" w:cs="Arial"/>
          <w:sz w:val="22"/>
          <w:szCs w:val="22"/>
        </w:rPr>
        <w:t>Participate in the staff review and development appraisal process.</w:t>
      </w:r>
    </w:p>
    <w:p w14:paraId="1BC8DCD8" w14:textId="77777777" w:rsidR="0025721C" w:rsidRPr="0038389B" w:rsidRDefault="0025721C" w:rsidP="0025721C">
      <w:pPr>
        <w:pStyle w:val="BodyText"/>
        <w:widowControl w:val="0"/>
        <w:numPr>
          <w:ilvl w:val="0"/>
          <w:numId w:val="3"/>
        </w:numPr>
        <w:tabs>
          <w:tab w:val="left" w:pos="-1440"/>
        </w:tabs>
        <w:ind w:left="426"/>
        <w:jc w:val="left"/>
        <w:rPr>
          <w:rFonts w:ascii="Arial" w:hAnsi="Arial" w:cs="Arial"/>
          <w:sz w:val="22"/>
          <w:szCs w:val="22"/>
        </w:rPr>
      </w:pPr>
      <w:r w:rsidRPr="0038389B">
        <w:rPr>
          <w:rFonts w:ascii="Arial" w:hAnsi="Arial" w:cs="Arial"/>
          <w:sz w:val="22"/>
          <w:szCs w:val="22"/>
        </w:rPr>
        <w:t>Any other appropriate tasks as delegated by line manager.</w:t>
      </w:r>
    </w:p>
    <w:p w14:paraId="03CD1A1F" w14:textId="77777777" w:rsidR="0025721C" w:rsidRPr="0038389B" w:rsidRDefault="0025721C" w:rsidP="0025721C">
      <w:pPr>
        <w:pStyle w:val="BodyText"/>
        <w:numPr>
          <w:ilvl w:val="0"/>
          <w:numId w:val="0"/>
        </w:numPr>
        <w:jc w:val="left"/>
        <w:rPr>
          <w:rFonts w:ascii="Arial" w:hAnsi="Arial" w:cs="Arial"/>
          <w:sz w:val="22"/>
          <w:szCs w:val="22"/>
        </w:rPr>
      </w:pPr>
    </w:p>
    <w:p w14:paraId="6E6FCDF5" w14:textId="77777777" w:rsidR="0025721C" w:rsidRPr="0038389B" w:rsidRDefault="0025721C" w:rsidP="0025721C">
      <w:pPr>
        <w:rPr>
          <w:rFonts w:ascii="Arial" w:hAnsi="Arial" w:cs="Arial"/>
          <w:lang w:eastAsia="en-GB"/>
        </w:rPr>
      </w:pPr>
      <w:r w:rsidRPr="0038389B">
        <w:rPr>
          <w:rFonts w:ascii="Arial" w:hAnsi="Arial" w:cs="Arial"/>
          <w:lang w:eastAsia="en-GB"/>
        </w:rPr>
        <w:t>This job description details responsibilities but is not prescriptive and does not direct any particular priorities or amount of time to be spent carrying out the duties.  It is not necessarily a comprehensive definition of the post.  This job description may be subject to amendment in order to meet the changing needs of the school, following appropriate consultation.</w:t>
      </w:r>
    </w:p>
    <w:p w14:paraId="523D20C5" w14:textId="5D5FDAA9" w:rsidR="0025721C" w:rsidRDefault="0025721C" w:rsidP="0025721C">
      <w:pPr>
        <w:rPr>
          <w:rFonts w:ascii="Arial" w:hAnsi="Arial" w:cs="Arial"/>
        </w:rPr>
      </w:pPr>
    </w:p>
    <w:p w14:paraId="41545FFC" w14:textId="25DAED3C" w:rsidR="00364026" w:rsidRDefault="00364026" w:rsidP="0025721C">
      <w:pPr>
        <w:rPr>
          <w:rFonts w:ascii="Arial" w:hAnsi="Arial" w:cs="Arial"/>
        </w:rPr>
      </w:pPr>
    </w:p>
    <w:p w14:paraId="5ACBE46C" w14:textId="77777777" w:rsidR="00364026" w:rsidRPr="0038389B" w:rsidRDefault="00364026" w:rsidP="0025721C">
      <w:pPr>
        <w:rPr>
          <w:rFonts w:ascii="Arial" w:hAnsi="Arial" w:cs="Arial"/>
        </w:rPr>
      </w:pPr>
    </w:p>
    <w:p w14:paraId="585B31E1" w14:textId="65252FF6" w:rsidR="0025721C" w:rsidRPr="0038389B" w:rsidRDefault="0025721C" w:rsidP="0025721C">
      <w:pPr>
        <w:tabs>
          <w:tab w:val="center" w:pos="4153"/>
          <w:tab w:val="right" w:pos="8306"/>
        </w:tabs>
        <w:rPr>
          <w:rFonts w:ascii="Arial" w:hAnsi="Arial" w:cs="Arial"/>
        </w:rPr>
      </w:pPr>
      <w:r w:rsidRPr="0038389B">
        <w:rPr>
          <w:rFonts w:ascii="Arial" w:hAnsi="Arial" w:cs="Arial"/>
        </w:rPr>
        <w:lastRenderedPageBreak/>
        <w:t>This job description has been agreed by both the post holder and the line manager and will be reviewed annually as part of the support staff appraisal process.</w:t>
      </w:r>
      <w:bookmarkStart w:id="0" w:name="_GoBack"/>
      <w:bookmarkEnd w:id="0"/>
    </w:p>
    <w:p w14:paraId="3D9574C2" w14:textId="77777777" w:rsidR="0025721C" w:rsidRPr="0038389B" w:rsidRDefault="0025721C" w:rsidP="0025721C">
      <w:pPr>
        <w:tabs>
          <w:tab w:val="center" w:pos="4153"/>
          <w:tab w:val="right"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732"/>
        <w:gridCol w:w="925"/>
        <w:gridCol w:w="2549"/>
      </w:tblGrid>
      <w:tr w:rsidR="0025721C" w14:paraId="6F269249" w14:textId="77777777" w:rsidTr="00A51B0A">
        <w:tc>
          <w:tcPr>
            <w:tcW w:w="2810" w:type="dxa"/>
            <w:shd w:val="clear" w:color="auto" w:fill="auto"/>
          </w:tcPr>
          <w:p w14:paraId="29ACFF29" w14:textId="77777777" w:rsidR="0025721C" w:rsidRDefault="0025721C" w:rsidP="00A51B0A">
            <w:pPr>
              <w:tabs>
                <w:tab w:val="center" w:pos="4153"/>
                <w:tab w:val="right" w:pos="8306"/>
              </w:tabs>
              <w:rPr>
                <w:rFonts w:ascii="Arial" w:hAnsi="Arial" w:cs="Arial"/>
              </w:rPr>
            </w:pPr>
            <w:r>
              <w:rPr>
                <w:rFonts w:ascii="Arial" w:hAnsi="Arial" w:cs="Arial"/>
              </w:rPr>
              <w:t>Post holder’s signature:</w:t>
            </w:r>
          </w:p>
          <w:p w14:paraId="6CC582B6" w14:textId="77777777" w:rsidR="0025721C" w:rsidRDefault="0025721C" w:rsidP="00A51B0A">
            <w:pPr>
              <w:tabs>
                <w:tab w:val="center" w:pos="4153"/>
                <w:tab w:val="right" w:pos="8306"/>
              </w:tabs>
              <w:rPr>
                <w:rFonts w:ascii="Arial" w:hAnsi="Arial" w:cs="Arial"/>
              </w:rPr>
            </w:pPr>
          </w:p>
        </w:tc>
        <w:tc>
          <w:tcPr>
            <w:tcW w:w="6206" w:type="dxa"/>
            <w:gridSpan w:val="3"/>
            <w:shd w:val="clear" w:color="auto" w:fill="auto"/>
          </w:tcPr>
          <w:p w14:paraId="70347082" w14:textId="77777777" w:rsidR="0025721C" w:rsidRDefault="0025721C" w:rsidP="00A51B0A">
            <w:pPr>
              <w:tabs>
                <w:tab w:val="center" w:pos="4153"/>
                <w:tab w:val="right" w:pos="8306"/>
              </w:tabs>
              <w:rPr>
                <w:rFonts w:ascii="Arial" w:hAnsi="Arial" w:cs="Arial"/>
              </w:rPr>
            </w:pPr>
          </w:p>
          <w:p w14:paraId="26CD16C0" w14:textId="77777777" w:rsidR="0025721C" w:rsidRDefault="0025721C" w:rsidP="00A51B0A">
            <w:pPr>
              <w:tabs>
                <w:tab w:val="center" w:pos="4153"/>
                <w:tab w:val="right" w:pos="8306"/>
              </w:tabs>
              <w:rPr>
                <w:rFonts w:ascii="Arial" w:hAnsi="Arial" w:cs="Arial"/>
              </w:rPr>
            </w:pPr>
          </w:p>
          <w:p w14:paraId="24EE9067" w14:textId="77777777" w:rsidR="0025721C" w:rsidRDefault="0025721C" w:rsidP="00A51B0A">
            <w:pPr>
              <w:tabs>
                <w:tab w:val="center" w:pos="4153"/>
                <w:tab w:val="right" w:pos="8306"/>
              </w:tabs>
              <w:rPr>
                <w:rFonts w:ascii="Arial" w:hAnsi="Arial" w:cs="Arial"/>
              </w:rPr>
            </w:pPr>
          </w:p>
        </w:tc>
      </w:tr>
      <w:tr w:rsidR="0025721C" w14:paraId="6A7EA8B1" w14:textId="77777777" w:rsidTr="00A51B0A">
        <w:tc>
          <w:tcPr>
            <w:tcW w:w="2810" w:type="dxa"/>
            <w:shd w:val="clear" w:color="auto" w:fill="auto"/>
          </w:tcPr>
          <w:p w14:paraId="35C6F6AD" w14:textId="77777777" w:rsidR="0025721C" w:rsidRDefault="0025721C" w:rsidP="00A51B0A">
            <w:pPr>
              <w:tabs>
                <w:tab w:val="center" w:pos="4153"/>
                <w:tab w:val="right" w:pos="8306"/>
              </w:tabs>
              <w:rPr>
                <w:rFonts w:ascii="Arial" w:hAnsi="Arial" w:cs="Arial"/>
              </w:rPr>
            </w:pPr>
            <w:r>
              <w:rPr>
                <w:rFonts w:ascii="Arial" w:hAnsi="Arial" w:cs="Arial"/>
              </w:rPr>
              <w:t>Name:</w:t>
            </w:r>
          </w:p>
          <w:p w14:paraId="2CF223F0" w14:textId="77777777" w:rsidR="0025721C" w:rsidRDefault="0025721C" w:rsidP="00A51B0A">
            <w:pPr>
              <w:tabs>
                <w:tab w:val="center" w:pos="4153"/>
                <w:tab w:val="right" w:pos="8306"/>
              </w:tabs>
              <w:rPr>
                <w:rFonts w:ascii="Arial" w:hAnsi="Arial" w:cs="Arial"/>
              </w:rPr>
            </w:pPr>
          </w:p>
        </w:tc>
        <w:tc>
          <w:tcPr>
            <w:tcW w:w="2732" w:type="dxa"/>
            <w:shd w:val="clear" w:color="auto" w:fill="auto"/>
          </w:tcPr>
          <w:p w14:paraId="605986E7" w14:textId="77777777" w:rsidR="0025721C" w:rsidRDefault="0025721C" w:rsidP="00A51B0A">
            <w:pPr>
              <w:tabs>
                <w:tab w:val="center" w:pos="4153"/>
                <w:tab w:val="right" w:pos="8306"/>
              </w:tabs>
              <w:rPr>
                <w:rFonts w:ascii="Arial" w:hAnsi="Arial" w:cs="Arial"/>
              </w:rPr>
            </w:pPr>
          </w:p>
        </w:tc>
        <w:tc>
          <w:tcPr>
            <w:tcW w:w="925" w:type="dxa"/>
            <w:shd w:val="clear" w:color="auto" w:fill="auto"/>
          </w:tcPr>
          <w:p w14:paraId="65992827" w14:textId="77777777" w:rsidR="0025721C" w:rsidRDefault="0025721C" w:rsidP="00A51B0A">
            <w:pPr>
              <w:tabs>
                <w:tab w:val="center" w:pos="4153"/>
                <w:tab w:val="right" w:pos="8306"/>
              </w:tabs>
              <w:rPr>
                <w:rFonts w:ascii="Arial" w:hAnsi="Arial" w:cs="Arial"/>
              </w:rPr>
            </w:pPr>
            <w:r>
              <w:rPr>
                <w:rFonts w:ascii="Arial" w:hAnsi="Arial" w:cs="Arial"/>
              </w:rPr>
              <w:t>Date:</w:t>
            </w:r>
          </w:p>
        </w:tc>
        <w:tc>
          <w:tcPr>
            <w:tcW w:w="2549" w:type="dxa"/>
            <w:shd w:val="clear" w:color="auto" w:fill="auto"/>
          </w:tcPr>
          <w:p w14:paraId="3FA65103" w14:textId="77777777" w:rsidR="0025721C" w:rsidRDefault="0025721C" w:rsidP="00A51B0A">
            <w:pPr>
              <w:tabs>
                <w:tab w:val="center" w:pos="4153"/>
                <w:tab w:val="right" w:pos="8306"/>
              </w:tabs>
              <w:rPr>
                <w:rFonts w:ascii="Arial" w:hAnsi="Arial" w:cs="Arial"/>
              </w:rPr>
            </w:pPr>
          </w:p>
        </w:tc>
      </w:tr>
      <w:tr w:rsidR="0025721C" w14:paraId="471CC1DC" w14:textId="77777777" w:rsidTr="00A51B0A">
        <w:tc>
          <w:tcPr>
            <w:tcW w:w="2810" w:type="dxa"/>
            <w:shd w:val="clear" w:color="auto" w:fill="auto"/>
          </w:tcPr>
          <w:p w14:paraId="181A8EE1" w14:textId="77777777" w:rsidR="0025721C" w:rsidRDefault="0025721C" w:rsidP="00A51B0A">
            <w:pPr>
              <w:tabs>
                <w:tab w:val="center" w:pos="4153"/>
                <w:tab w:val="right" w:pos="8306"/>
              </w:tabs>
              <w:rPr>
                <w:rFonts w:ascii="Arial" w:hAnsi="Arial" w:cs="Arial"/>
              </w:rPr>
            </w:pPr>
            <w:r>
              <w:rPr>
                <w:rFonts w:ascii="Arial" w:hAnsi="Arial" w:cs="Arial"/>
              </w:rPr>
              <w:t>Line manager’s signature:</w:t>
            </w:r>
          </w:p>
        </w:tc>
        <w:tc>
          <w:tcPr>
            <w:tcW w:w="6206" w:type="dxa"/>
            <w:gridSpan w:val="3"/>
            <w:shd w:val="clear" w:color="auto" w:fill="auto"/>
          </w:tcPr>
          <w:p w14:paraId="4DE81BE3" w14:textId="77777777" w:rsidR="0025721C" w:rsidRDefault="0025721C" w:rsidP="00A51B0A">
            <w:pPr>
              <w:tabs>
                <w:tab w:val="center" w:pos="4153"/>
                <w:tab w:val="right" w:pos="8306"/>
              </w:tabs>
              <w:rPr>
                <w:rFonts w:ascii="Arial" w:hAnsi="Arial" w:cs="Arial"/>
              </w:rPr>
            </w:pPr>
          </w:p>
          <w:p w14:paraId="5C82BE9C" w14:textId="77777777" w:rsidR="0025721C" w:rsidRDefault="0025721C" w:rsidP="00A51B0A">
            <w:pPr>
              <w:tabs>
                <w:tab w:val="center" w:pos="4153"/>
                <w:tab w:val="right" w:pos="8306"/>
              </w:tabs>
              <w:rPr>
                <w:rFonts w:ascii="Arial" w:hAnsi="Arial" w:cs="Arial"/>
              </w:rPr>
            </w:pPr>
          </w:p>
          <w:p w14:paraId="1ED75D23" w14:textId="77777777" w:rsidR="0025721C" w:rsidRDefault="0025721C" w:rsidP="00A51B0A">
            <w:pPr>
              <w:tabs>
                <w:tab w:val="center" w:pos="4153"/>
                <w:tab w:val="right" w:pos="8306"/>
              </w:tabs>
              <w:rPr>
                <w:rFonts w:ascii="Arial" w:hAnsi="Arial" w:cs="Arial"/>
              </w:rPr>
            </w:pPr>
          </w:p>
        </w:tc>
      </w:tr>
      <w:tr w:rsidR="0025721C" w14:paraId="1702C596" w14:textId="77777777" w:rsidTr="00A51B0A">
        <w:tc>
          <w:tcPr>
            <w:tcW w:w="2810" w:type="dxa"/>
            <w:shd w:val="clear" w:color="auto" w:fill="auto"/>
          </w:tcPr>
          <w:p w14:paraId="3545ECF7" w14:textId="77777777" w:rsidR="0025721C" w:rsidRDefault="0025721C" w:rsidP="00A51B0A">
            <w:pPr>
              <w:tabs>
                <w:tab w:val="center" w:pos="4153"/>
                <w:tab w:val="right" w:pos="8306"/>
              </w:tabs>
              <w:rPr>
                <w:rFonts w:ascii="Arial" w:hAnsi="Arial" w:cs="Arial"/>
              </w:rPr>
            </w:pPr>
            <w:r>
              <w:rPr>
                <w:rFonts w:ascii="Arial" w:hAnsi="Arial" w:cs="Arial"/>
              </w:rPr>
              <w:t>Name:</w:t>
            </w:r>
          </w:p>
          <w:p w14:paraId="56A0839D" w14:textId="77777777" w:rsidR="0025721C" w:rsidRDefault="0025721C" w:rsidP="00A51B0A">
            <w:pPr>
              <w:tabs>
                <w:tab w:val="center" w:pos="4153"/>
                <w:tab w:val="right" w:pos="8306"/>
              </w:tabs>
              <w:rPr>
                <w:rFonts w:ascii="Arial" w:hAnsi="Arial" w:cs="Arial"/>
              </w:rPr>
            </w:pPr>
          </w:p>
        </w:tc>
        <w:tc>
          <w:tcPr>
            <w:tcW w:w="2732" w:type="dxa"/>
            <w:shd w:val="clear" w:color="auto" w:fill="auto"/>
          </w:tcPr>
          <w:p w14:paraId="66E60D9A" w14:textId="77777777" w:rsidR="0025721C" w:rsidRDefault="0025721C" w:rsidP="00A51B0A">
            <w:pPr>
              <w:tabs>
                <w:tab w:val="center" w:pos="4153"/>
                <w:tab w:val="right" w:pos="8306"/>
              </w:tabs>
              <w:rPr>
                <w:rFonts w:ascii="Arial" w:hAnsi="Arial" w:cs="Arial"/>
              </w:rPr>
            </w:pPr>
          </w:p>
          <w:p w14:paraId="22A4B88B" w14:textId="77777777" w:rsidR="0025721C" w:rsidRDefault="0025721C" w:rsidP="00A51B0A">
            <w:pPr>
              <w:tabs>
                <w:tab w:val="center" w:pos="4153"/>
                <w:tab w:val="right" w:pos="8306"/>
              </w:tabs>
              <w:rPr>
                <w:rFonts w:ascii="Arial" w:hAnsi="Arial" w:cs="Arial"/>
              </w:rPr>
            </w:pPr>
          </w:p>
        </w:tc>
        <w:tc>
          <w:tcPr>
            <w:tcW w:w="925" w:type="dxa"/>
            <w:shd w:val="clear" w:color="auto" w:fill="auto"/>
          </w:tcPr>
          <w:p w14:paraId="2448800B" w14:textId="77777777" w:rsidR="0025721C" w:rsidRDefault="0025721C" w:rsidP="00A51B0A">
            <w:pPr>
              <w:tabs>
                <w:tab w:val="center" w:pos="4153"/>
                <w:tab w:val="right" w:pos="8306"/>
              </w:tabs>
              <w:rPr>
                <w:rFonts w:ascii="Arial" w:hAnsi="Arial" w:cs="Arial"/>
              </w:rPr>
            </w:pPr>
            <w:r>
              <w:rPr>
                <w:rFonts w:ascii="Arial" w:hAnsi="Arial" w:cs="Arial"/>
              </w:rPr>
              <w:t>Date:</w:t>
            </w:r>
          </w:p>
        </w:tc>
        <w:tc>
          <w:tcPr>
            <w:tcW w:w="2549" w:type="dxa"/>
            <w:shd w:val="clear" w:color="auto" w:fill="auto"/>
          </w:tcPr>
          <w:p w14:paraId="0C64EDC8" w14:textId="77777777" w:rsidR="0025721C" w:rsidRDefault="0025721C" w:rsidP="00A51B0A">
            <w:pPr>
              <w:tabs>
                <w:tab w:val="center" w:pos="4153"/>
                <w:tab w:val="right" w:pos="8306"/>
              </w:tabs>
              <w:rPr>
                <w:rFonts w:ascii="Arial" w:hAnsi="Arial" w:cs="Arial"/>
              </w:rPr>
            </w:pPr>
          </w:p>
        </w:tc>
      </w:tr>
    </w:tbl>
    <w:p w14:paraId="38F647FB" w14:textId="77777777" w:rsidR="00AA2EFD" w:rsidRPr="0025721C" w:rsidRDefault="00AA2EFD" w:rsidP="0025721C"/>
    <w:sectPr w:rsidR="00AA2EFD" w:rsidRPr="0025721C" w:rsidSect="005F46B2">
      <w:headerReference w:type="even" r:id="rId11"/>
      <w:headerReference w:type="default" r:id="rId12"/>
      <w:footerReference w:type="even" r:id="rId13"/>
      <w:footerReference w:type="default" r:id="rId14"/>
      <w:headerReference w:type="first" r:id="rId15"/>
      <w:footerReference w:type="first" r:id="rId16"/>
      <w:pgSz w:w="11906" w:h="16838" w:code="9"/>
      <w:pgMar w:top="1418" w:right="851" w:bottom="851" w:left="851"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F30AA" w14:textId="77777777" w:rsidR="000300B9" w:rsidRDefault="000300B9" w:rsidP="00AA2EFD">
      <w:pPr>
        <w:spacing w:after="0" w:line="240" w:lineRule="auto"/>
      </w:pPr>
      <w:r>
        <w:separator/>
      </w:r>
    </w:p>
  </w:endnote>
  <w:endnote w:type="continuationSeparator" w:id="0">
    <w:p w14:paraId="0DFB0418" w14:textId="77777777" w:rsidR="000300B9" w:rsidRDefault="000300B9" w:rsidP="00AA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AAA6" w14:textId="77777777" w:rsidR="005F46B2" w:rsidRDefault="005F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4C16" w14:textId="42C352A0" w:rsidR="007B69C2" w:rsidRPr="007B69C2" w:rsidRDefault="007B69C2" w:rsidP="007B69C2">
    <w:pPr>
      <w:pStyle w:val="Footer"/>
      <w:tabs>
        <w:tab w:val="clear" w:pos="4513"/>
        <w:tab w:val="center" w:pos="5103"/>
      </w:tabs>
      <w:rPr>
        <w:rFonts w:ascii="Open Sans" w:hAnsi="Open Sans" w:cs="Open Sans"/>
        <w:sz w:val="16"/>
        <w:szCs w:val="16"/>
      </w:rPr>
    </w:pPr>
    <w:r w:rsidRPr="00AA2EFD">
      <w:rPr>
        <w:rFonts w:ascii="Open Sans" w:hAnsi="Open Sans" w:cs="Open Sans"/>
        <w:sz w:val="16"/>
        <w:szCs w:val="16"/>
      </w:rPr>
      <w:t>© Denefield School</w:t>
    </w:r>
    <w:r w:rsidRPr="00AA2EFD">
      <w:rPr>
        <w:rFonts w:ascii="Open Sans" w:hAnsi="Open Sans" w:cs="Open Sans"/>
        <w:sz w:val="16"/>
        <w:szCs w:val="16"/>
      </w:rPr>
      <w:ptab w:relativeTo="margin" w:alignment="center" w:leader="none"/>
    </w:r>
    <w:r w:rsidRPr="00AA2EFD">
      <w:rPr>
        <w:rFonts w:ascii="Open Sans" w:hAnsi="Open Sans" w:cs="Open Sans"/>
        <w:sz w:val="16"/>
        <w:szCs w:val="16"/>
      </w:rPr>
      <w:ptab w:relativeTo="margin" w:alignment="right" w:leader="none"/>
    </w:r>
    <w:r w:rsidRPr="00AA2EFD">
      <w:rPr>
        <w:rFonts w:ascii="Open Sans" w:hAnsi="Open Sans" w:cs="Open Sans"/>
        <w:sz w:val="16"/>
        <w:szCs w:val="16"/>
      </w:rPr>
      <w:t xml:space="preserve">Page </w:t>
    </w:r>
    <w:r w:rsidRPr="00AA2EFD">
      <w:rPr>
        <w:rFonts w:ascii="Open Sans" w:hAnsi="Open Sans" w:cs="Open Sans"/>
        <w:b/>
        <w:bCs/>
        <w:sz w:val="16"/>
        <w:szCs w:val="16"/>
      </w:rPr>
      <w:fldChar w:fldCharType="begin"/>
    </w:r>
    <w:r w:rsidRPr="00AA2EFD">
      <w:rPr>
        <w:rFonts w:ascii="Open Sans" w:hAnsi="Open Sans" w:cs="Open Sans"/>
        <w:b/>
        <w:bCs/>
        <w:sz w:val="16"/>
        <w:szCs w:val="16"/>
      </w:rPr>
      <w:instrText xml:space="preserve"> PAGE  \* Arabic  \* MERGEFORMAT </w:instrText>
    </w:r>
    <w:r w:rsidRPr="00AA2EFD">
      <w:rPr>
        <w:rFonts w:ascii="Open Sans" w:hAnsi="Open Sans" w:cs="Open Sans"/>
        <w:b/>
        <w:bCs/>
        <w:sz w:val="16"/>
        <w:szCs w:val="16"/>
      </w:rPr>
      <w:fldChar w:fldCharType="separate"/>
    </w:r>
    <w:r w:rsidR="00364026">
      <w:rPr>
        <w:rFonts w:ascii="Open Sans" w:hAnsi="Open Sans" w:cs="Open Sans"/>
        <w:b/>
        <w:bCs/>
        <w:noProof/>
        <w:sz w:val="16"/>
        <w:szCs w:val="16"/>
      </w:rPr>
      <w:t>1</w:t>
    </w:r>
    <w:r w:rsidRPr="00AA2EFD">
      <w:rPr>
        <w:rFonts w:ascii="Open Sans" w:hAnsi="Open Sans" w:cs="Open Sans"/>
        <w:b/>
        <w:bCs/>
        <w:sz w:val="16"/>
        <w:szCs w:val="16"/>
      </w:rPr>
      <w:fldChar w:fldCharType="end"/>
    </w:r>
    <w:r w:rsidRPr="00AA2EFD">
      <w:rPr>
        <w:rFonts w:ascii="Open Sans" w:hAnsi="Open Sans" w:cs="Open Sans"/>
        <w:sz w:val="16"/>
        <w:szCs w:val="16"/>
      </w:rPr>
      <w:t xml:space="preserve"> of </w:t>
    </w:r>
    <w:r w:rsidRPr="00AA2EFD">
      <w:rPr>
        <w:rFonts w:ascii="Open Sans" w:hAnsi="Open Sans" w:cs="Open Sans"/>
        <w:b/>
        <w:bCs/>
        <w:sz w:val="16"/>
        <w:szCs w:val="16"/>
      </w:rPr>
      <w:fldChar w:fldCharType="begin"/>
    </w:r>
    <w:r w:rsidRPr="00AA2EFD">
      <w:rPr>
        <w:rFonts w:ascii="Open Sans" w:hAnsi="Open Sans" w:cs="Open Sans"/>
        <w:b/>
        <w:bCs/>
        <w:sz w:val="16"/>
        <w:szCs w:val="16"/>
      </w:rPr>
      <w:instrText xml:space="preserve"> NUMPAGES  \* Arabic  \* MERGEFORMAT </w:instrText>
    </w:r>
    <w:r w:rsidRPr="00AA2EFD">
      <w:rPr>
        <w:rFonts w:ascii="Open Sans" w:hAnsi="Open Sans" w:cs="Open Sans"/>
        <w:b/>
        <w:bCs/>
        <w:sz w:val="16"/>
        <w:szCs w:val="16"/>
      </w:rPr>
      <w:fldChar w:fldCharType="separate"/>
    </w:r>
    <w:r w:rsidR="00364026">
      <w:rPr>
        <w:rFonts w:ascii="Open Sans" w:hAnsi="Open Sans" w:cs="Open Sans"/>
        <w:b/>
        <w:bCs/>
        <w:noProof/>
        <w:sz w:val="16"/>
        <w:szCs w:val="16"/>
      </w:rPr>
      <w:t>2</w:t>
    </w:r>
    <w:r w:rsidRPr="00AA2EFD">
      <w:rPr>
        <w:rFonts w:ascii="Open Sans" w:hAnsi="Open Sans" w:cs="Open Sans"/>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8BCF" w14:textId="15230A7C" w:rsidR="00AA2EFD" w:rsidRPr="00AA2EFD" w:rsidRDefault="00AA2EFD" w:rsidP="00DF0736">
    <w:pPr>
      <w:pStyle w:val="Footer"/>
      <w:tabs>
        <w:tab w:val="clear" w:pos="4513"/>
        <w:tab w:val="center" w:pos="5103"/>
      </w:tabs>
      <w:rPr>
        <w:rFonts w:ascii="Open Sans" w:hAnsi="Open Sans" w:cs="Open Sans"/>
        <w:sz w:val="16"/>
        <w:szCs w:val="16"/>
      </w:rPr>
    </w:pPr>
    <w:r w:rsidRPr="00AA2EFD">
      <w:rPr>
        <w:rFonts w:ascii="Open Sans" w:hAnsi="Open Sans" w:cs="Open Sans"/>
        <w:sz w:val="16"/>
        <w:szCs w:val="16"/>
      </w:rPr>
      <w:t>© Denefield School</w:t>
    </w:r>
    <w:r w:rsidRPr="00AA2EFD">
      <w:rPr>
        <w:rFonts w:ascii="Open Sans" w:hAnsi="Open Sans" w:cs="Open Sans"/>
        <w:sz w:val="16"/>
        <w:szCs w:val="16"/>
      </w:rPr>
      <w:ptab w:relativeTo="margin" w:alignment="center" w:leader="none"/>
    </w:r>
    <w:r w:rsidR="00AD0149">
      <w:rPr>
        <w:rFonts w:ascii="Open Sans" w:hAnsi="Open Sans" w:cs="Open Sans"/>
        <w:sz w:val="16"/>
        <w:szCs w:val="16"/>
      </w:rPr>
      <w:fldChar w:fldCharType="begin"/>
    </w:r>
    <w:r w:rsidR="00AD0149">
      <w:rPr>
        <w:rFonts w:ascii="Open Sans" w:hAnsi="Open Sans" w:cs="Open Sans"/>
        <w:sz w:val="16"/>
        <w:szCs w:val="16"/>
      </w:rPr>
      <w:instrText xml:space="preserve"> DATE \@ "dddd, dd MMMM yyyy" </w:instrText>
    </w:r>
    <w:r w:rsidR="00AD0149">
      <w:rPr>
        <w:rFonts w:ascii="Open Sans" w:hAnsi="Open Sans" w:cs="Open Sans"/>
        <w:sz w:val="16"/>
        <w:szCs w:val="16"/>
      </w:rPr>
      <w:fldChar w:fldCharType="separate"/>
    </w:r>
    <w:r w:rsidR="00364026">
      <w:rPr>
        <w:rFonts w:ascii="Open Sans" w:hAnsi="Open Sans" w:cs="Open Sans"/>
        <w:noProof/>
        <w:sz w:val="16"/>
        <w:szCs w:val="16"/>
      </w:rPr>
      <w:t>Wednesday, 24 November 2021</w:t>
    </w:r>
    <w:r w:rsidR="00AD0149">
      <w:rPr>
        <w:rFonts w:ascii="Open Sans" w:hAnsi="Open Sans" w:cs="Open Sans"/>
        <w:sz w:val="16"/>
        <w:szCs w:val="16"/>
      </w:rPr>
      <w:fldChar w:fldCharType="end"/>
    </w:r>
    <w:r w:rsidRPr="00AA2EFD">
      <w:rPr>
        <w:rFonts w:ascii="Open Sans" w:hAnsi="Open Sans" w:cs="Open Sans"/>
        <w:sz w:val="16"/>
        <w:szCs w:val="16"/>
      </w:rPr>
      <w:ptab w:relativeTo="margin" w:alignment="right" w:leader="none"/>
    </w:r>
    <w:r w:rsidRPr="00AA2EFD">
      <w:rPr>
        <w:rFonts w:ascii="Open Sans" w:hAnsi="Open Sans" w:cs="Open Sans"/>
        <w:sz w:val="16"/>
        <w:szCs w:val="16"/>
      </w:rPr>
      <w:t xml:space="preserve">Page </w:t>
    </w:r>
    <w:r w:rsidRPr="00AA2EFD">
      <w:rPr>
        <w:rFonts w:ascii="Open Sans" w:hAnsi="Open Sans" w:cs="Open Sans"/>
        <w:b/>
        <w:bCs/>
        <w:sz w:val="16"/>
        <w:szCs w:val="16"/>
      </w:rPr>
      <w:fldChar w:fldCharType="begin"/>
    </w:r>
    <w:r w:rsidRPr="00AA2EFD">
      <w:rPr>
        <w:rFonts w:ascii="Open Sans" w:hAnsi="Open Sans" w:cs="Open Sans"/>
        <w:b/>
        <w:bCs/>
        <w:sz w:val="16"/>
        <w:szCs w:val="16"/>
      </w:rPr>
      <w:instrText xml:space="preserve"> PAGE  \* Arabic  \* MERGEFORMAT </w:instrText>
    </w:r>
    <w:r w:rsidRPr="00AA2EFD">
      <w:rPr>
        <w:rFonts w:ascii="Open Sans" w:hAnsi="Open Sans" w:cs="Open Sans"/>
        <w:b/>
        <w:bCs/>
        <w:sz w:val="16"/>
        <w:szCs w:val="16"/>
      </w:rPr>
      <w:fldChar w:fldCharType="separate"/>
    </w:r>
    <w:r w:rsidR="005F46B2">
      <w:rPr>
        <w:rFonts w:ascii="Open Sans" w:hAnsi="Open Sans" w:cs="Open Sans"/>
        <w:b/>
        <w:bCs/>
        <w:noProof/>
        <w:sz w:val="16"/>
        <w:szCs w:val="16"/>
      </w:rPr>
      <w:t>1</w:t>
    </w:r>
    <w:r w:rsidRPr="00AA2EFD">
      <w:rPr>
        <w:rFonts w:ascii="Open Sans" w:hAnsi="Open Sans" w:cs="Open Sans"/>
        <w:b/>
        <w:bCs/>
        <w:sz w:val="16"/>
        <w:szCs w:val="16"/>
      </w:rPr>
      <w:fldChar w:fldCharType="end"/>
    </w:r>
    <w:r w:rsidRPr="00AA2EFD">
      <w:rPr>
        <w:rFonts w:ascii="Open Sans" w:hAnsi="Open Sans" w:cs="Open Sans"/>
        <w:sz w:val="16"/>
        <w:szCs w:val="16"/>
      </w:rPr>
      <w:t xml:space="preserve"> of </w:t>
    </w:r>
    <w:r w:rsidRPr="00AA2EFD">
      <w:rPr>
        <w:rFonts w:ascii="Open Sans" w:hAnsi="Open Sans" w:cs="Open Sans"/>
        <w:b/>
        <w:bCs/>
        <w:sz w:val="16"/>
        <w:szCs w:val="16"/>
      </w:rPr>
      <w:fldChar w:fldCharType="begin"/>
    </w:r>
    <w:r w:rsidRPr="00AA2EFD">
      <w:rPr>
        <w:rFonts w:ascii="Open Sans" w:hAnsi="Open Sans" w:cs="Open Sans"/>
        <w:b/>
        <w:bCs/>
        <w:sz w:val="16"/>
        <w:szCs w:val="16"/>
      </w:rPr>
      <w:instrText xml:space="preserve"> NUMPAGES  \* Arabic  \* MERGEFORMAT </w:instrText>
    </w:r>
    <w:r w:rsidRPr="00AA2EFD">
      <w:rPr>
        <w:rFonts w:ascii="Open Sans" w:hAnsi="Open Sans" w:cs="Open Sans"/>
        <w:b/>
        <w:bCs/>
        <w:sz w:val="16"/>
        <w:szCs w:val="16"/>
      </w:rPr>
      <w:fldChar w:fldCharType="separate"/>
    </w:r>
    <w:r w:rsidR="000300B9">
      <w:rPr>
        <w:rFonts w:ascii="Open Sans" w:hAnsi="Open Sans" w:cs="Open Sans"/>
        <w:b/>
        <w:bCs/>
        <w:noProof/>
        <w:sz w:val="16"/>
        <w:szCs w:val="16"/>
      </w:rPr>
      <w:t>1</w:t>
    </w:r>
    <w:r w:rsidRPr="00AA2EFD">
      <w:rPr>
        <w:rFonts w:ascii="Open Sans" w:hAnsi="Open Sans" w:cs="Open Sans"/>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0E8A5" w14:textId="77777777" w:rsidR="000300B9" w:rsidRDefault="000300B9" w:rsidP="00AA2EFD">
      <w:pPr>
        <w:spacing w:after="0" w:line="240" w:lineRule="auto"/>
      </w:pPr>
      <w:r>
        <w:separator/>
      </w:r>
    </w:p>
  </w:footnote>
  <w:footnote w:type="continuationSeparator" w:id="0">
    <w:p w14:paraId="595428A5" w14:textId="77777777" w:rsidR="000300B9" w:rsidRDefault="000300B9" w:rsidP="00AA2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0FE5" w14:textId="77777777" w:rsidR="005F46B2" w:rsidRDefault="005F4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4E88" w14:textId="77777777" w:rsidR="00EC1519" w:rsidRDefault="00EC1519">
    <w:pPr>
      <w:pStyle w:val="Header"/>
    </w:pPr>
  </w:p>
  <w:p w14:paraId="6A538B8C" w14:textId="77777777" w:rsidR="005F46B2" w:rsidRDefault="005F46B2">
    <w:pPr>
      <w:pStyle w:val="Header"/>
    </w:pPr>
    <w:r w:rsidRPr="00AA2EFD">
      <w:rPr>
        <w:noProof/>
        <w:lang w:eastAsia="en-GB"/>
      </w:rPr>
      <w:drawing>
        <wp:anchor distT="0" distB="0" distL="114300" distR="114300" simplePos="0" relativeHeight="251661312" behindDoc="0" locked="0" layoutInCell="1" allowOverlap="1" wp14:anchorId="428BAEA5" wp14:editId="03B7BBB3">
          <wp:simplePos x="0" y="0"/>
          <wp:positionH relativeFrom="page">
            <wp:posOffset>5661025</wp:posOffset>
          </wp:positionH>
          <wp:positionV relativeFrom="page">
            <wp:posOffset>18139</wp:posOffset>
          </wp:positionV>
          <wp:extent cx="1645919" cy="1097280"/>
          <wp:effectExtent l="0" t="0" r="0" b="7620"/>
          <wp:wrapNone/>
          <wp:docPr id="3"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6"/>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5919" cy="1097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5BAA" w14:textId="77777777" w:rsidR="0062049C" w:rsidRDefault="00AD0149" w:rsidP="00AE76BF">
    <w:pPr>
      <w:pStyle w:val="Header"/>
    </w:pPr>
    <w:r w:rsidRPr="00AA2EFD">
      <w:rPr>
        <w:noProof/>
        <w:lang w:eastAsia="en-GB"/>
      </w:rPr>
      <w:drawing>
        <wp:anchor distT="0" distB="0" distL="114300" distR="114300" simplePos="0" relativeHeight="251659264" behindDoc="0" locked="0" layoutInCell="1" allowOverlap="1" wp14:anchorId="3AA867A4" wp14:editId="699CDF75">
          <wp:simplePos x="0" y="0"/>
          <wp:positionH relativeFrom="page">
            <wp:posOffset>5677094</wp:posOffset>
          </wp:positionH>
          <wp:positionV relativeFrom="page">
            <wp:posOffset>95416</wp:posOffset>
          </wp:positionV>
          <wp:extent cx="1645919" cy="1097280"/>
          <wp:effectExtent l="0" t="0" r="0" b="7620"/>
          <wp:wrapNone/>
          <wp:docPr id="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6"/>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16840" cy="11445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6326B" w14:textId="77777777" w:rsidR="0062049C" w:rsidRDefault="0062049C" w:rsidP="00AE76BF">
    <w:pPr>
      <w:pStyle w:val="Header"/>
    </w:pPr>
  </w:p>
  <w:p w14:paraId="33790C69" w14:textId="77777777" w:rsidR="0062049C" w:rsidRDefault="0062049C" w:rsidP="0062049C">
    <w:pPr>
      <w:pStyle w:val="Header"/>
      <w:tabs>
        <w:tab w:val="clear" w:pos="4513"/>
        <w:tab w:val="clear" w:pos="9026"/>
        <w:tab w:val="left" w:pos="1635"/>
      </w:tabs>
    </w:pPr>
    <w:r>
      <w:tab/>
    </w:r>
  </w:p>
  <w:p w14:paraId="45DDF44E" w14:textId="77777777" w:rsidR="0062049C" w:rsidRDefault="0062049C" w:rsidP="00AE76BF">
    <w:pPr>
      <w:pStyle w:val="Header"/>
    </w:pPr>
  </w:p>
  <w:p w14:paraId="6EF23E35" w14:textId="77777777" w:rsidR="00AA2EFD" w:rsidRPr="00AE76BF" w:rsidRDefault="00AA2EFD" w:rsidP="00AE7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93453"/>
    <w:multiLevelType w:val="hybridMultilevel"/>
    <w:tmpl w:val="33E8A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4E0D3E"/>
    <w:multiLevelType w:val="hybridMultilevel"/>
    <w:tmpl w:val="4DD2FF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12D9A"/>
    <w:multiLevelType w:val="hybridMultilevel"/>
    <w:tmpl w:val="BF221C5E"/>
    <w:lvl w:ilvl="0" w:tplc="A7A02248">
      <w:start w:val="1"/>
      <w:numFmt w:val="bullet"/>
      <w:pStyle w:val="Denefield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2A73BE"/>
    <w:multiLevelType w:val="hybridMultilevel"/>
    <w:tmpl w:val="41BC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B9"/>
    <w:rsid w:val="00017113"/>
    <w:rsid w:val="000300B9"/>
    <w:rsid w:val="001C1FA1"/>
    <w:rsid w:val="0025721C"/>
    <w:rsid w:val="00364026"/>
    <w:rsid w:val="005F46B2"/>
    <w:rsid w:val="0062049C"/>
    <w:rsid w:val="007B69C2"/>
    <w:rsid w:val="00AA2EFD"/>
    <w:rsid w:val="00AD0149"/>
    <w:rsid w:val="00AE76BF"/>
    <w:rsid w:val="00CD383E"/>
    <w:rsid w:val="00DF0736"/>
    <w:rsid w:val="00EC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AC19D9B"/>
  <w15:chartTrackingRefBased/>
  <w15:docId w15:val="{7B5FD4FF-DED8-4047-B40B-66362DC5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B9"/>
    <w:pPr>
      <w:spacing w:line="256" w:lineRule="auto"/>
    </w:pPr>
  </w:style>
  <w:style w:type="paragraph" w:styleId="Heading3">
    <w:name w:val="heading 3"/>
    <w:next w:val="Normal"/>
    <w:link w:val="Heading3Char"/>
    <w:qFormat/>
    <w:rsid w:val="00DF0736"/>
    <w:pPr>
      <w:keepNext/>
      <w:spacing w:before="360" w:after="0" w:line="240" w:lineRule="auto"/>
      <w:outlineLvl w:val="2"/>
    </w:pPr>
    <w:rPr>
      <w:rFonts w:ascii="Open Sans" w:eastAsia="Times New Roman" w:hAnsi="Open San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EFD"/>
  </w:style>
  <w:style w:type="paragraph" w:styleId="Footer">
    <w:name w:val="footer"/>
    <w:basedOn w:val="Normal"/>
    <w:link w:val="FooterChar"/>
    <w:uiPriority w:val="99"/>
    <w:unhideWhenUsed/>
    <w:rsid w:val="00AA2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EFD"/>
  </w:style>
  <w:style w:type="paragraph" w:customStyle="1" w:styleId="DenefieldContentslist">
    <w:name w:val="Denefield Contents list"/>
    <w:rsid w:val="00AE76BF"/>
    <w:pPr>
      <w:widowControl w:val="0"/>
      <w:tabs>
        <w:tab w:val="right" w:pos="6237"/>
      </w:tabs>
      <w:autoSpaceDE w:val="0"/>
      <w:autoSpaceDN w:val="0"/>
      <w:adjustRightInd w:val="0"/>
      <w:spacing w:before="60" w:after="0" w:line="240" w:lineRule="auto"/>
      <w:ind w:left="2552" w:right="1701" w:hanging="851"/>
    </w:pPr>
    <w:rPr>
      <w:rFonts w:ascii="Open Sans" w:eastAsia="Times New Roman" w:hAnsi="Open Sans" w:cs="Times New Roman"/>
      <w:sz w:val="24"/>
      <w:szCs w:val="24"/>
      <w:lang w:val="en-US"/>
    </w:rPr>
  </w:style>
  <w:style w:type="paragraph" w:customStyle="1" w:styleId="DenefieldContentsHeader">
    <w:name w:val="Denefield Contents Header"/>
    <w:basedOn w:val="DenefieldContentslist"/>
    <w:rsid w:val="00AE76BF"/>
    <w:pPr>
      <w:spacing w:before="720" w:after="180" w:line="360" w:lineRule="exact"/>
    </w:pPr>
    <w:rPr>
      <w:b/>
      <w:sz w:val="32"/>
    </w:rPr>
  </w:style>
  <w:style w:type="character" w:customStyle="1" w:styleId="Denefieldbold">
    <w:name w:val="Denefield bold"/>
    <w:rsid w:val="00AE76BF"/>
    <w:rPr>
      <w:rFonts w:ascii="Open Sans" w:hAnsi="Open Sans"/>
      <w:b/>
      <w:i w:val="0"/>
    </w:rPr>
  </w:style>
  <w:style w:type="paragraph" w:customStyle="1" w:styleId="DenefieldContentsHeader2">
    <w:name w:val="Denefield Contents Header 2"/>
    <w:basedOn w:val="DenefieldContentslist"/>
    <w:rsid w:val="00AE76BF"/>
    <w:pPr>
      <w:spacing w:before="180"/>
    </w:pPr>
    <w:rPr>
      <w:b/>
    </w:rPr>
  </w:style>
  <w:style w:type="paragraph" w:styleId="ListParagraph">
    <w:name w:val="List Paragraph"/>
    <w:basedOn w:val="Normal"/>
    <w:uiPriority w:val="34"/>
    <w:qFormat/>
    <w:rsid w:val="00DF0736"/>
    <w:pPr>
      <w:ind w:left="720"/>
      <w:contextualSpacing/>
    </w:pPr>
  </w:style>
  <w:style w:type="character" w:customStyle="1" w:styleId="Heading3Char">
    <w:name w:val="Heading 3 Char"/>
    <w:basedOn w:val="DefaultParagraphFont"/>
    <w:link w:val="Heading3"/>
    <w:rsid w:val="00DF0736"/>
    <w:rPr>
      <w:rFonts w:ascii="Open Sans" w:eastAsia="Times New Roman" w:hAnsi="Open Sans" w:cs="Arial"/>
      <w:b/>
      <w:bCs/>
      <w:szCs w:val="26"/>
    </w:rPr>
  </w:style>
  <w:style w:type="paragraph" w:customStyle="1" w:styleId="DenefieldBulletlevel1">
    <w:name w:val="Denefield Bullet level 1"/>
    <w:basedOn w:val="Normal"/>
    <w:rsid w:val="00DF0736"/>
    <w:pPr>
      <w:numPr>
        <w:numId w:val="2"/>
      </w:numPr>
      <w:tabs>
        <w:tab w:val="clear" w:pos="284"/>
      </w:tabs>
      <w:spacing w:before="60" w:after="0" w:line="252" w:lineRule="auto"/>
    </w:pPr>
    <w:rPr>
      <w:rFonts w:ascii="Open Sans" w:eastAsia="Times New Roman" w:hAnsi="Open Sans" w:cs="Times New Roman"/>
      <w:szCs w:val="40"/>
      <w:lang w:eastAsia="en-GB"/>
    </w:rPr>
  </w:style>
  <w:style w:type="paragraph" w:customStyle="1" w:styleId="DenefieldBulletlevel2">
    <w:name w:val="Denefield Bullet level 2"/>
    <w:basedOn w:val="DenefieldBulletlevel1"/>
    <w:rsid w:val="00DF0736"/>
    <w:pPr>
      <w:ind w:left="568"/>
    </w:pPr>
  </w:style>
  <w:style w:type="paragraph" w:customStyle="1" w:styleId="DenefieldCaptions">
    <w:name w:val="Denefield Captions"/>
    <w:basedOn w:val="Normal"/>
    <w:rsid w:val="00DF0736"/>
    <w:pPr>
      <w:spacing w:before="120" w:after="240" w:line="252" w:lineRule="auto"/>
    </w:pPr>
    <w:rPr>
      <w:rFonts w:ascii="Open Sans" w:eastAsia="Times New Roman" w:hAnsi="Open Sans" w:cs="Times New Roman"/>
      <w:sz w:val="18"/>
      <w:szCs w:val="24"/>
    </w:rPr>
  </w:style>
  <w:style w:type="paragraph" w:styleId="BalloonText">
    <w:name w:val="Balloon Text"/>
    <w:basedOn w:val="Normal"/>
    <w:link w:val="BalloonTextChar"/>
    <w:uiPriority w:val="99"/>
    <w:semiHidden/>
    <w:unhideWhenUsed/>
    <w:rsid w:val="001C1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A1"/>
    <w:rPr>
      <w:rFonts w:ascii="Segoe UI" w:hAnsi="Segoe UI" w:cs="Segoe UI"/>
      <w:sz w:val="18"/>
      <w:szCs w:val="18"/>
    </w:rPr>
  </w:style>
  <w:style w:type="table" w:styleId="TableGrid">
    <w:name w:val="Table Grid"/>
    <w:basedOn w:val="TableNormal"/>
    <w:uiPriority w:val="39"/>
    <w:rsid w:val="00030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721C"/>
    <w:pPr>
      <w:numPr>
        <w:ilvl w:val="12"/>
      </w:numPr>
      <w:spacing w:after="0" w:line="240" w:lineRule="auto"/>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25721C"/>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N\Denefield%20School\Personnel%20on%20Onedrive%20-%20Documents\Personnel\Logos%20and%20paper\Denefield%20small%20logo%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BD6837514F9E41815E7206129D0DC0" ma:contentTypeVersion="13" ma:contentTypeDescription="Create a new document." ma:contentTypeScope="" ma:versionID="4c28156e323bf0d30a5b8ee40cba1362">
  <xsd:schema xmlns:xsd="http://www.w3.org/2001/XMLSchema" xmlns:xs="http://www.w3.org/2001/XMLSchema" xmlns:p="http://schemas.microsoft.com/office/2006/metadata/properties" xmlns:ns2="34241056-8f6a-4673-acb5-0d071bc7c09e" xmlns:ns3="4f751358-78e0-4bcf-9d80-5b7fdc1bbabb" targetNamespace="http://schemas.microsoft.com/office/2006/metadata/properties" ma:root="true" ma:fieldsID="49d071ba466e99d05d361f6a487632a8" ns2:_="" ns3:_="">
    <xsd:import namespace="34241056-8f6a-4673-acb5-0d071bc7c09e"/>
    <xsd:import namespace="4f751358-78e0-4bcf-9d80-5b7fdc1bba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41056-8f6a-4673-acb5-0d071bc7c0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51358-78e0-4bcf-9d80-5b7fdc1bba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6500-9284-4C52-970C-032BBA13C665}">
  <ds:schemaRefs>
    <ds:schemaRef ds:uri="http://schemas.microsoft.com/sharepoint/v3/contenttype/forms"/>
  </ds:schemaRefs>
</ds:datastoreItem>
</file>

<file path=customXml/itemProps2.xml><?xml version="1.0" encoding="utf-8"?>
<ds:datastoreItem xmlns:ds="http://schemas.openxmlformats.org/officeDocument/2006/customXml" ds:itemID="{2C18AF9A-E7F7-4FEF-AB76-A47AE0B9FBCA}">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f751358-78e0-4bcf-9d80-5b7fdc1bbabb"/>
    <ds:schemaRef ds:uri="http://schemas.microsoft.com/office/2006/documentManagement/types"/>
    <ds:schemaRef ds:uri="34241056-8f6a-4673-acb5-0d071bc7c09e"/>
    <ds:schemaRef ds:uri="http://www.w3.org/XML/1998/namespace"/>
    <ds:schemaRef ds:uri="http://purl.org/dc/terms/"/>
  </ds:schemaRefs>
</ds:datastoreItem>
</file>

<file path=customXml/itemProps3.xml><?xml version="1.0" encoding="utf-8"?>
<ds:datastoreItem xmlns:ds="http://schemas.openxmlformats.org/officeDocument/2006/customXml" ds:itemID="{50D4DD78-3F03-410F-B2CC-809BF52D5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41056-8f6a-4673-acb5-0d071bc7c09e"/>
    <ds:schemaRef ds:uri="4f751358-78e0-4bcf-9d80-5b7fdc1bb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ED7FB-FEE7-4A4A-819F-03B6A81C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Denefield small logo portrait template</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Quinton</dc:creator>
  <cp:keywords/>
  <dc:description/>
  <cp:lastModifiedBy>Mrs E Quinton</cp:lastModifiedBy>
  <cp:revision>3</cp:revision>
  <cp:lastPrinted>2021-09-07T13:44:00Z</cp:lastPrinted>
  <dcterms:created xsi:type="dcterms:W3CDTF">2021-11-24T15:09:00Z</dcterms:created>
  <dcterms:modified xsi:type="dcterms:W3CDTF">2021-11-24T15:10:00Z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0x01010041BD6837514F9E41815E7206129D0DC0</vt:lpwstr>
  </property>
</Properties>
</file>