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794F9" w14:textId="77777777" w:rsidR="009D075C" w:rsidRPr="004B6DE9" w:rsidRDefault="009D075C" w:rsidP="002E1288">
      <w:pPr>
        <w:widowControl w:val="0"/>
        <w:autoSpaceDE w:val="0"/>
        <w:autoSpaceDN w:val="0"/>
        <w:adjustRightInd w:val="0"/>
        <w:spacing w:after="240" w:line="300" w:lineRule="atLeast"/>
        <w:jc w:val="center"/>
        <w:outlineLvl w:val="0"/>
        <w:rPr>
          <w:rFonts w:cstheme="minorHAnsi"/>
          <w:b/>
        </w:rPr>
      </w:pPr>
      <w:bookmarkStart w:id="0" w:name="_GoBack"/>
      <w:bookmarkEnd w:id="0"/>
      <w:r w:rsidRPr="004B6DE9">
        <w:rPr>
          <w:rFonts w:cstheme="minorHAnsi"/>
          <w:b/>
        </w:rPr>
        <w:t>Position Description- Teacher</w:t>
      </w:r>
    </w:p>
    <w:p w14:paraId="674CA1E0" w14:textId="77777777" w:rsidR="00054CA0" w:rsidRPr="004B6DE9" w:rsidRDefault="00054CA0" w:rsidP="00054CA0">
      <w:pPr>
        <w:pStyle w:val="ListParagraph"/>
        <w:widowControl w:val="0"/>
        <w:autoSpaceDE w:val="0"/>
        <w:autoSpaceDN w:val="0"/>
        <w:adjustRightInd w:val="0"/>
        <w:spacing w:after="120"/>
        <w:ind w:left="0"/>
        <w:contextualSpacing w:val="0"/>
        <w:jc w:val="both"/>
        <w:rPr>
          <w:rFonts w:cstheme="minorHAnsi"/>
        </w:rPr>
      </w:pPr>
      <w:r w:rsidRPr="004B6DE9">
        <w:rPr>
          <w:rFonts w:cstheme="minorHAnsi"/>
          <w:bCs/>
          <w:iCs/>
          <w:lang w:eastAsia="en-AU"/>
        </w:rPr>
        <w:t xml:space="preserve">At Sacred Heart College all students enrolled, and any child visiting, have a right to feel safe and be safe. The wellbeing of children in our care will always be our first priority and we have zero tolerance to child abuse. We aim to create a child safe and child friendly environment where children feel safe and are free to enjoy life to the full without any concern for their safety. </w:t>
      </w:r>
    </w:p>
    <w:p w14:paraId="4F0AED36" w14:textId="77777777" w:rsidR="00054CA0" w:rsidRPr="004B6DE9" w:rsidRDefault="00054CA0" w:rsidP="002E1288">
      <w:pPr>
        <w:widowControl w:val="0"/>
        <w:autoSpaceDE w:val="0"/>
        <w:autoSpaceDN w:val="0"/>
        <w:adjustRightInd w:val="0"/>
        <w:spacing w:after="120"/>
        <w:contextualSpacing/>
        <w:outlineLvl w:val="0"/>
        <w:rPr>
          <w:rFonts w:cstheme="minorHAnsi"/>
          <w:b/>
        </w:rPr>
      </w:pPr>
    </w:p>
    <w:p w14:paraId="702AF962" w14:textId="77777777" w:rsidR="009D075C" w:rsidRPr="004B6DE9" w:rsidRDefault="009D075C" w:rsidP="002E1288">
      <w:pPr>
        <w:widowControl w:val="0"/>
        <w:autoSpaceDE w:val="0"/>
        <w:autoSpaceDN w:val="0"/>
        <w:adjustRightInd w:val="0"/>
        <w:spacing w:after="120"/>
        <w:contextualSpacing/>
        <w:outlineLvl w:val="0"/>
        <w:rPr>
          <w:rFonts w:cstheme="minorHAnsi"/>
          <w:b/>
        </w:rPr>
      </w:pPr>
      <w:r w:rsidRPr="004B6DE9">
        <w:rPr>
          <w:rFonts w:cstheme="minorHAnsi"/>
          <w:b/>
        </w:rPr>
        <w:t>Position Summary</w:t>
      </w:r>
    </w:p>
    <w:p w14:paraId="20E0FA84" w14:textId="37BC99ED" w:rsidR="009D075C" w:rsidRPr="004B6DE9" w:rsidRDefault="009D075C" w:rsidP="00926238">
      <w:pPr>
        <w:pStyle w:val="ListParagraph"/>
        <w:widowControl w:val="0"/>
        <w:numPr>
          <w:ilvl w:val="0"/>
          <w:numId w:val="19"/>
        </w:numPr>
        <w:autoSpaceDE w:val="0"/>
        <w:autoSpaceDN w:val="0"/>
        <w:adjustRightInd w:val="0"/>
        <w:spacing w:after="120"/>
        <w:ind w:left="714" w:hanging="357"/>
        <w:contextualSpacing w:val="0"/>
        <w:rPr>
          <w:rFonts w:cstheme="minorHAnsi"/>
        </w:rPr>
      </w:pPr>
      <w:r w:rsidRPr="004B6DE9">
        <w:rPr>
          <w:rFonts w:cstheme="minorHAnsi"/>
        </w:rPr>
        <w:t>The teacher in a Catholic school shows through professional and personal life a commitment to the Church's mission in Catholic education.</w:t>
      </w:r>
    </w:p>
    <w:p w14:paraId="71F760D5" w14:textId="76E89DFF" w:rsidR="009D075C" w:rsidRPr="004B6DE9" w:rsidRDefault="009D075C" w:rsidP="00926238">
      <w:pPr>
        <w:pStyle w:val="ListParagraph"/>
        <w:widowControl w:val="0"/>
        <w:numPr>
          <w:ilvl w:val="0"/>
          <w:numId w:val="19"/>
        </w:numPr>
        <w:autoSpaceDE w:val="0"/>
        <w:autoSpaceDN w:val="0"/>
        <w:adjustRightInd w:val="0"/>
        <w:spacing w:after="120"/>
        <w:ind w:left="714" w:hanging="357"/>
        <w:contextualSpacing w:val="0"/>
        <w:rPr>
          <w:rFonts w:cstheme="minorHAnsi"/>
        </w:rPr>
      </w:pPr>
      <w:r w:rsidRPr="004B6DE9">
        <w:rPr>
          <w:rFonts w:cstheme="minorHAnsi"/>
        </w:rPr>
        <w:t>The teacher, as a competent professional, is committed to Catholic education and to ongoing professional development.</w:t>
      </w:r>
    </w:p>
    <w:p w14:paraId="7F3E7A0A" w14:textId="77777777" w:rsidR="00C3163B" w:rsidRPr="004B6DE9" w:rsidRDefault="009D075C" w:rsidP="00926238">
      <w:pPr>
        <w:pStyle w:val="ListParagraph"/>
        <w:widowControl w:val="0"/>
        <w:numPr>
          <w:ilvl w:val="0"/>
          <w:numId w:val="19"/>
        </w:numPr>
        <w:autoSpaceDE w:val="0"/>
        <w:autoSpaceDN w:val="0"/>
        <w:adjustRightInd w:val="0"/>
        <w:spacing w:after="120"/>
        <w:ind w:left="714" w:hanging="357"/>
        <w:contextualSpacing w:val="0"/>
        <w:rPr>
          <w:rFonts w:cstheme="minorHAnsi"/>
        </w:rPr>
      </w:pPr>
      <w:r w:rsidRPr="004B6DE9">
        <w:rPr>
          <w:rFonts w:cstheme="minorHAnsi"/>
        </w:rPr>
        <w:t xml:space="preserve">The teacher shares in promoting the formation of the whole person, through positive rapport with students and through a clearly-directed and well-planned school curriculum which should enhance student learning and personal development. </w:t>
      </w:r>
      <w:r w:rsidRPr="004B6DE9">
        <w:rPr>
          <w:rFonts w:ascii="MS Gothic" w:eastAsia="MS Gothic" w:hAnsi="MS Gothic" w:cs="MS Gothic" w:hint="eastAsia"/>
        </w:rPr>
        <w:t> </w:t>
      </w:r>
    </w:p>
    <w:p w14:paraId="6179AFFF" w14:textId="24169E07" w:rsidR="009D075C" w:rsidRPr="004B6DE9" w:rsidRDefault="009D075C" w:rsidP="00926238">
      <w:pPr>
        <w:pStyle w:val="ListParagraph"/>
        <w:widowControl w:val="0"/>
        <w:numPr>
          <w:ilvl w:val="0"/>
          <w:numId w:val="19"/>
        </w:numPr>
        <w:autoSpaceDE w:val="0"/>
        <w:autoSpaceDN w:val="0"/>
        <w:adjustRightInd w:val="0"/>
        <w:spacing w:after="120"/>
        <w:ind w:left="714" w:hanging="357"/>
        <w:contextualSpacing w:val="0"/>
        <w:rPr>
          <w:rFonts w:cstheme="minorHAnsi"/>
        </w:rPr>
      </w:pPr>
      <w:r w:rsidRPr="004B6DE9">
        <w:rPr>
          <w:rFonts w:cstheme="minorHAnsi"/>
        </w:rPr>
        <w:t>The teacher performs an essential personal role in the teaching ministry of the Catholic Church, which goes beyond the need for professional skills and competence as the teacher brings to the students a realisation and knowledge of the richness and joy of a life lived in accordance with Gospel values. (Sandhurst School Education Board, The Teacher in the Catholic School, 1998</w:t>
      </w:r>
      <w:r w:rsidR="006D46A2" w:rsidRPr="004B6DE9">
        <w:rPr>
          <w:rFonts w:cstheme="minorHAnsi"/>
        </w:rPr>
        <w:t>.</w:t>
      </w:r>
      <w:r w:rsidRPr="004B6DE9">
        <w:rPr>
          <w:rFonts w:cstheme="minorHAnsi"/>
        </w:rPr>
        <w:t>)</w:t>
      </w:r>
    </w:p>
    <w:p w14:paraId="1461B324" w14:textId="77777777" w:rsidR="009D075C" w:rsidRPr="004B6DE9" w:rsidRDefault="009D075C" w:rsidP="002E1288">
      <w:pPr>
        <w:widowControl w:val="0"/>
        <w:tabs>
          <w:tab w:val="left" w:pos="220"/>
          <w:tab w:val="left" w:pos="720"/>
        </w:tabs>
        <w:autoSpaceDE w:val="0"/>
        <w:autoSpaceDN w:val="0"/>
        <w:adjustRightInd w:val="0"/>
        <w:spacing w:before="240" w:after="120"/>
        <w:outlineLvl w:val="0"/>
        <w:rPr>
          <w:rFonts w:cstheme="minorHAnsi"/>
          <w:b/>
        </w:rPr>
      </w:pPr>
      <w:r w:rsidRPr="004B6DE9">
        <w:rPr>
          <w:rFonts w:cstheme="minorHAnsi"/>
          <w:b/>
        </w:rPr>
        <w:t>Key Accountabilities</w:t>
      </w:r>
    </w:p>
    <w:p w14:paraId="032215F8" w14:textId="61020CEF" w:rsidR="009D075C" w:rsidRPr="004B6DE9" w:rsidRDefault="009D075C" w:rsidP="00453E5A">
      <w:pPr>
        <w:pStyle w:val="ListParagraph"/>
        <w:widowControl w:val="0"/>
        <w:numPr>
          <w:ilvl w:val="0"/>
          <w:numId w:val="24"/>
        </w:numPr>
        <w:tabs>
          <w:tab w:val="left" w:pos="220"/>
          <w:tab w:val="left" w:pos="720"/>
        </w:tabs>
        <w:autoSpaceDE w:val="0"/>
        <w:autoSpaceDN w:val="0"/>
        <w:adjustRightInd w:val="0"/>
        <w:spacing w:before="120" w:after="120"/>
        <w:rPr>
          <w:rFonts w:cstheme="minorHAnsi"/>
          <w:b/>
        </w:rPr>
      </w:pPr>
      <w:r w:rsidRPr="004B6DE9">
        <w:rPr>
          <w:rFonts w:cstheme="minorHAnsi"/>
          <w:b/>
        </w:rPr>
        <w:t>Leadership</w:t>
      </w:r>
    </w:p>
    <w:p w14:paraId="4DB16CD0" w14:textId="32B16E35" w:rsidR="009D075C" w:rsidRPr="004B6DE9" w:rsidRDefault="00C3163B" w:rsidP="00926238">
      <w:pPr>
        <w:widowControl w:val="0"/>
        <w:tabs>
          <w:tab w:val="left" w:pos="220"/>
          <w:tab w:val="left" w:pos="720"/>
        </w:tabs>
        <w:autoSpaceDE w:val="0"/>
        <w:autoSpaceDN w:val="0"/>
        <w:adjustRightInd w:val="0"/>
        <w:spacing w:after="120"/>
        <w:rPr>
          <w:rFonts w:cstheme="minorHAnsi"/>
        </w:rPr>
      </w:pPr>
      <w:r w:rsidRPr="004B6DE9">
        <w:rPr>
          <w:rFonts w:cstheme="minorHAnsi"/>
        </w:rPr>
        <w:tab/>
        <w:t xml:space="preserve"> </w:t>
      </w:r>
      <w:r w:rsidR="009D075C" w:rsidRPr="004B6DE9">
        <w:rPr>
          <w:rFonts w:cstheme="minorHAnsi"/>
        </w:rPr>
        <w:t>To improve learning outcomes for students, Teachers:</w:t>
      </w:r>
    </w:p>
    <w:p w14:paraId="37373295" w14:textId="7FEEB3DC" w:rsidR="006D46A2" w:rsidRPr="004B6DE9" w:rsidRDefault="009D075C" w:rsidP="00926238">
      <w:pPr>
        <w:pStyle w:val="ListParagraph"/>
        <w:widowControl w:val="0"/>
        <w:numPr>
          <w:ilvl w:val="0"/>
          <w:numId w:val="20"/>
        </w:numPr>
        <w:tabs>
          <w:tab w:val="left" w:pos="220"/>
          <w:tab w:val="left" w:pos="720"/>
        </w:tabs>
        <w:autoSpaceDE w:val="0"/>
        <w:autoSpaceDN w:val="0"/>
        <w:adjustRightInd w:val="0"/>
        <w:spacing w:after="120"/>
        <w:contextualSpacing w:val="0"/>
        <w:rPr>
          <w:rFonts w:cstheme="minorHAnsi"/>
        </w:rPr>
      </w:pPr>
      <w:r w:rsidRPr="004B6DE9">
        <w:rPr>
          <w:rFonts w:cstheme="minorHAnsi"/>
        </w:rPr>
        <w:t xml:space="preserve">Are committed to building positive relationships with all students. They focus on the learning and wellbeing of the students they teach and make a significant contribution to the communities in which they work. They respect the individuality, capacity and backgrounds of their students and maintain high expectations for student learning. </w:t>
      </w:r>
      <w:r w:rsidRPr="004B6DE9">
        <w:rPr>
          <w:rFonts w:ascii="MS Gothic" w:eastAsia="MS Gothic" w:hAnsi="MS Gothic" w:cs="MS Gothic" w:hint="eastAsia"/>
        </w:rPr>
        <w:t> </w:t>
      </w:r>
    </w:p>
    <w:p w14:paraId="1260C66D" w14:textId="5B9C5379" w:rsidR="00312D89" w:rsidRPr="004B6DE9" w:rsidRDefault="00EA33C9" w:rsidP="00926238">
      <w:pPr>
        <w:pStyle w:val="ListParagraph"/>
        <w:widowControl w:val="0"/>
        <w:numPr>
          <w:ilvl w:val="0"/>
          <w:numId w:val="20"/>
        </w:numPr>
        <w:tabs>
          <w:tab w:val="left" w:pos="220"/>
          <w:tab w:val="left" w:pos="720"/>
        </w:tabs>
        <w:autoSpaceDE w:val="0"/>
        <w:autoSpaceDN w:val="0"/>
        <w:adjustRightInd w:val="0"/>
        <w:spacing w:after="120"/>
        <w:contextualSpacing w:val="0"/>
        <w:rPr>
          <w:rFonts w:cstheme="minorHAnsi"/>
        </w:rPr>
      </w:pPr>
      <w:r w:rsidRPr="004B6DE9">
        <w:rPr>
          <w:rFonts w:cstheme="minorHAnsi"/>
        </w:rPr>
        <w:t>Are committed to the continuous development of their professional knowledge and practice. They work collaboratively, using research and evidence derived from innovative theory and practice, to improve education and build effective communities of learners.</w:t>
      </w:r>
    </w:p>
    <w:p w14:paraId="25A8FCB2" w14:textId="77777777" w:rsidR="00EA33C9" w:rsidRPr="004B6DE9" w:rsidRDefault="00EA33C9" w:rsidP="00926238">
      <w:pPr>
        <w:pStyle w:val="ListParagraph"/>
        <w:widowControl w:val="0"/>
        <w:numPr>
          <w:ilvl w:val="0"/>
          <w:numId w:val="20"/>
        </w:numPr>
        <w:tabs>
          <w:tab w:val="left" w:pos="220"/>
          <w:tab w:val="left" w:pos="720"/>
        </w:tabs>
        <w:autoSpaceDE w:val="0"/>
        <w:autoSpaceDN w:val="0"/>
        <w:adjustRightInd w:val="0"/>
        <w:spacing w:after="120"/>
        <w:contextualSpacing w:val="0"/>
        <w:rPr>
          <w:rFonts w:cstheme="minorHAnsi"/>
        </w:rPr>
      </w:pPr>
      <w:r w:rsidRPr="004B6DE9">
        <w:rPr>
          <w:rFonts w:cstheme="minorHAnsi"/>
        </w:rPr>
        <w:t xml:space="preserve">Share an essential and privileged responsibility with parents and communities to care for all young people, in particular the vulnerable, and to discover and develop their potential to learn independently and critically throughout their lives. </w:t>
      </w:r>
    </w:p>
    <w:p w14:paraId="5EF2FBE0" w14:textId="77777777" w:rsidR="00EA33C9" w:rsidRPr="004B6DE9" w:rsidRDefault="00EA33C9" w:rsidP="00926238">
      <w:pPr>
        <w:pStyle w:val="ListParagraph"/>
        <w:widowControl w:val="0"/>
        <w:numPr>
          <w:ilvl w:val="0"/>
          <w:numId w:val="20"/>
        </w:numPr>
        <w:tabs>
          <w:tab w:val="left" w:pos="220"/>
          <w:tab w:val="left" w:pos="720"/>
        </w:tabs>
        <w:autoSpaceDE w:val="0"/>
        <w:autoSpaceDN w:val="0"/>
        <w:adjustRightInd w:val="0"/>
        <w:spacing w:after="120"/>
        <w:contextualSpacing w:val="0"/>
        <w:rPr>
          <w:rFonts w:cstheme="minorHAnsi"/>
        </w:rPr>
      </w:pPr>
      <w:r w:rsidRPr="004B6DE9">
        <w:rPr>
          <w:rFonts w:cstheme="minorHAnsi"/>
        </w:rPr>
        <w:t>In their daily practice of teaching should encourage the following Sacred Heart College student graduate outcomes:</w:t>
      </w:r>
    </w:p>
    <w:p w14:paraId="2AB59798" w14:textId="77777777" w:rsidR="00EA33C9" w:rsidRPr="004B6DE9" w:rsidRDefault="00EA33C9" w:rsidP="002656A6">
      <w:pPr>
        <w:pStyle w:val="ListParagraph"/>
        <w:widowControl w:val="0"/>
        <w:numPr>
          <w:ilvl w:val="1"/>
          <w:numId w:val="20"/>
        </w:numPr>
        <w:tabs>
          <w:tab w:val="left" w:pos="220"/>
          <w:tab w:val="left" w:pos="720"/>
        </w:tabs>
        <w:autoSpaceDE w:val="0"/>
        <w:autoSpaceDN w:val="0"/>
        <w:adjustRightInd w:val="0"/>
        <w:spacing w:after="120"/>
        <w:contextualSpacing w:val="0"/>
        <w:rPr>
          <w:rFonts w:cstheme="minorHAnsi"/>
        </w:rPr>
      </w:pPr>
      <w:r w:rsidRPr="004B6DE9">
        <w:rPr>
          <w:rFonts w:cstheme="minorHAnsi"/>
        </w:rPr>
        <w:t>Be confident, articulate and resilient</w:t>
      </w:r>
    </w:p>
    <w:p w14:paraId="1385662F" w14:textId="77777777" w:rsidR="00EA33C9" w:rsidRPr="004B6DE9" w:rsidRDefault="00312D89" w:rsidP="002656A6">
      <w:pPr>
        <w:pStyle w:val="ListParagraph"/>
        <w:widowControl w:val="0"/>
        <w:numPr>
          <w:ilvl w:val="1"/>
          <w:numId w:val="20"/>
        </w:numPr>
        <w:tabs>
          <w:tab w:val="left" w:pos="220"/>
          <w:tab w:val="left" w:pos="720"/>
        </w:tabs>
        <w:autoSpaceDE w:val="0"/>
        <w:autoSpaceDN w:val="0"/>
        <w:adjustRightInd w:val="0"/>
        <w:spacing w:after="120"/>
        <w:contextualSpacing w:val="0"/>
        <w:rPr>
          <w:rFonts w:cstheme="minorHAnsi"/>
        </w:rPr>
      </w:pPr>
      <w:r w:rsidRPr="004B6DE9">
        <w:rPr>
          <w:rFonts w:cstheme="minorHAnsi"/>
        </w:rPr>
        <w:lastRenderedPageBreak/>
        <w:t>Be self-</w:t>
      </w:r>
      <w:r w:rsidR="00EA33C9" w:rsidRPr="004B6DE9">
        <w:rPr>
          <w:rFonts w:cstheme="minorHAnsi"/>
        </w:rPr>
        <w:t>directed lifelong learners</w:t>
      </w:r>
    </w:p>
    <w:p w14:paraId="7FADC2E1" w14:textId="77777777" w:rsidR="00EA33C9" w:rsidRPr="004B6DE9" w:rsidRDefault="00EA33C9" w:rsidP="002656A6">
      <w:pPr>
        <w:pStyle w:val="ListParagraph"/>
        <w:widowControl w:val="0"/>
        <w:numPr>
          <w:ilvl w:val="1"/>
          <w:numId w:val="20"/>
        </w:numPr>
        <w:tabs>
          <w:tab w:val="left" w:pos="220"/>
          <w:tab w:val="left" w:pos="720"/>
        </w:tabs>
        <w:autoSpaceDE w:val="0"/>
        <w:autoSpaceDN w:val="0"/>
        <w:adjustRightInd w:val="0"/>
        <w:spacing w:after="120"/>
        <w:contextualSpacing w:val="0"/>
        <w:rPr>
          <w:rFonts w:cstheme="minorHAnsi"/>
        </w:rPr>
      </w:pPr>
      <w:r w:rsidRPr="004B6DE9">
        <w:rPr>
          <w:rFonts w:cstheme="minorHAnsi"/>
        </w:rPr>
        <w:t>Act with honesty and integrity</w:t>
      </w:r>
    </w:p>
    <w:p w14:paraId="481A3F94" w14:textId="77777777" w:rsidR="00EA33C9" w:rsidRPr="004B6DE9" w:rsidRDefault="00312D89" w:rsidP="002656A6">
      <w:pPr>
        <w:pStyle w:val="ListParagraph"/>
        <w:widowControl w:val="0"/>
        <w:numPr>
          <w:ilvl w:val="1"/>
          <w:numId w:val="20"/>
        </w:numPr>
        <w:tabs>
          <w:tab w:val="left" w:pos="220"/>
          <w:tab w:val="left" w:pos="720"/>
        </w:tabs>
        <w:autoSpaceDE w:val="0"/>
        <w:autoSpaceDN w:val="0"/>
        <w:adjustRightInd w:val="0"/>
        <w:spacing w:after="120"/>
        <w:contextualSpacing w:val="0"/>
        <w:rPr>
          <w:rFonts w:cstheme="minorHAnsi"/>
        </w:rPr>
      </w:pPr>
      <w:r w:rsidRPr="004B6DE9">
        <w:rPr>
          <w:rFonts w:cstheme="minorHAnsi"/>
        </w:rPr>
        <w:t>Be reflective, cr</w:t>
      </w:r>
      <w:r w:rsidR="00EA33C9" w:rsidRPr="004B6DE9">
        <w:rPr>
          <w:rFonts w:cstheme="minorHAnsi"/>
        </w:rPr>
        <w:t>eative and holistic thinkers</w:t>
      </w:r>
    </w:p>
    <w:p w14:paraId="3205E4C3" w14:textId="77777777" w:rsidR="00EA33C9" w:rsidRPr="004B6DE9" w:rsidRDefault="00EA33C9" w:rsidP="002656A6">
      <w:pPr>
        <w:pStyle w:val="ListParagraph"/>
        <w:widowControl w:val="0"/>
        <w:numPr>
          <w:ilvl w:val="1"/>
          <w:numId w:val="20"/>
        </w:numPr>
        <w:tabs>
          <w:tab w:val="left" w:pos="220"/>
          <w:tab w:val="left" w:pos="720"/>
        </w:tabs>
        <w:autoSpaceDE w:val="0"/>
        <w:autoSpaceDN w:val="0"/>
        <w:adjustRightInd w:val="0"/>
        <w:spacing w:after="120"/>
        <w:contextualSpacing w:val="0"/>
        <w:rPr>
          <w:rFonts w:cstheme="minorHAnsi"/>
        </w:rPr>
      </w:pPr>
      <w:r w:rsidRPr="004B6DE9">
        <w:rPr>
          <w:rFonts w:cstheme="minorHAnsi"/>
        </w:rPr>
        <w:t>Be contributors to the community</w:t>
      </w:r>
    </w:p>
    <w:p w14:paraId="2725D812" w14:textId="77777777" w:rsidR="00EA33C9" w:rsidRPr="004B6DE9" w:rsidRDefault="00EA33C9" w:rsidP="002656A6">
      <w:pPr>
        <w:pStyle w:val="ListParagraph"/>
        <w:widowControl w:val="0"/>
        <w:numPr>
          <w:ilvl w:val="1"/>
          <w:numId w:val="20"/>
        </w:numPr>
        <w:tabs>
          <w:tab w:val="left" w:pos="220"/>
          <w:tab w:val="left" w:pos="720"/>
        </w:tabs>
        <w:autoSpaceDE w:val="0"/>
        <w:autoSpaceDN w:val="0"/>
        <w:adjustRightInd w:val="0"/>
        <w:spacing w:after="120"/>
        <w:contextualSpacing w:val="0"/>
        <w:rPr>
          <w:rFonts w:cstheme="minorHAnsi"/>
        </w:rPr>
      </w:pPr>
      <w:r w:rsidRPr="004B6DE9">
        <w:rPr>
          <w:rFonts w:cstheme="minorHAnsi"/>
        </w:rPr>
        <w:t>Be environmentally and socially responsible</w:t>
      </w:r>
    </w:p>
    <w:p w14:paraId="3311D2CD" w14:textId="0ECB03D3" w:rsidR="00C3163B" w:rsidRPr="004B6DE9" w:rsidRDefault="00312D89" w:rsidP="00926238">
      <w:pPr>
        <w:pStyle w:val="ListParagraph"/>
        <w:widowControl w:val="0"/>
        <w:numPr>
          <w:ilvl w:val="0"/>
          <w:numId w:val="20"/>
        </w:numPr>
        <w:tabs>
          <w:tab w:val="left" w:pos="220"/>
          <w:tab w:val="left" w:pos="720"/>
        </w:tabs>
        <w:autoSpaceDE w:val="0"/>
        <w:autoSpaceDN w:val="0"/>
        <w:adjustRightInd w:val="0"/>
        <w:spacing w:after="120"/>
        <w:contextualSpacing w:val="0"/>
        <w:rPr>
          <w:rFonts w:cstheme="minorHAnsi"/>
        </w:rPr>
      </w:pPr>
      <w:r w:rsidRPr="004B6DE9">
        <w:rPr>
          <w:rFonts w:cstheme="minorHAnsi"/>
        </w:rPr>
        <w:t xml:space="preserve">Assist the Church in its mission of spreading and living the Gospel of Christ. They understand that Sacred Heart College is an inclusive and compassionate community where each teacher walks in the footsteps of Christ. - </w:t>
      </w:r>
      <w:r w:rsidR="00453E5A" w:rsidRPr="004B6DE9">
        <w:rPr>
          <w:rFonts w:cstheme="minorHAnsi"/>
        </w:rPr>
        <w:t>e.g.</w:t>
      </w:r>
      <w:r w:rsidRPr="004B6DE9">
        <w:rPr>
          <w:rFonts w:cstheme="minorHAnsi"/>
        </w:rPr>
        <w:t xml:space="preserve"> being leaders in prayer and celebrations; having an understanding of key liturgical events; actively participating in Masses. </w:t>
      </w:r>
      <w:r w:rsidRPr="004B6DE9">
        <w:rPr>
          <w:rFonts w:ascii="MS Gothic" w:eastAsia="MS Gothic" w:hAnsi="MS Gothic" w:cs="MS Gothic" w:hint="eastAsia"/>
        </w:rPr>
        <w:t> </w:t>
      </w:r>
    </w:p>
    <w:p w14:paraId="101478D1" w14:textId="40880DA5" w:rsidR="009D075C" w:rsidRPr="004B6DE9" w:rsidRDefault="00926238" w:rsidP="00926238">
      <w:pPr>
        <w:pStyle w:val="ListParagraph"/>
        <w:widowControl w:val="0"/>
        <w:numPr>
          <w:ilvl w:val="0"/>
          <w:numId w:val="23"/>
        </w:numPr>
        <w:tabs>
          <w:tab w:val="left" w:pos="220"/>
          <w:tab w:val="left" w:pos="720"/>
        </w:tabs>
        <w:autoSpaceDE w:val="0"/>
        <w:autoSpaceDN w:val="0"/>
        <w:adjustRightInd w:val="0"/>
        <w:spacing w:before="240" w:after="120"/>
        <w:rPr>
          <w:rFonts w:cstheme="minorHAnsi"/>
        </w:rPr>
      </w:pPr>
      <w:r w:rsidRPr="004B6DE9">
        <w:rPr>
          <w:rFonts w:cstheme="minorHAnsi"/>
          <w:b/>
        </w:rPr>
        <w:t>M</w:t>
      </w:r>
      <w:r w:rsidR="00312D89" w:rsidRPr="004B6DE9">
        <w:rPr>
          <w:rFonts w:cstheme="minorHAnsi"/>
          <w:b/>
        </w:rPr>
        <w:t>anagement</w:t>
      </w:r>
    </w:p>
    <w:p w14:paraId="7C6B959B" w14:textId="77777777" w:rsidR="00312D89" w:rsidRPr="004B6DE9" w:rsidRDefault="00312D89" w:rsidP="00926238">
      <w:pPr>
        <w:widowControl w:val="0"/>
        <w:autoSpaceDE w:val="0"/>
        <w:autoSpaceDN w:val="0"/>
        <w:adjustRightInd w:val="0"/>
        <w:spacing w:after="120"/>
        <w:ind w:firstLine="360"/>
        <w:rPr>
          <w:rFonts w:cstheme="minorHAnsi"/>
        </w:rPr>
      </w:pPr>
      <w:r w:rsidRPr="004B6DE9">
        <w:rPr>
          <w:rFonts w:cstheme="minorHAnsi"/>
        </w:rPr>
        <w:t xml:space="preserve">The Teacher will: </w:t>
      </w:r>
    </w:p>
    <w:p w14:paraId="4657578A" w14:textId="016809AC" w:rsidR="00312D89" w:rsidRPr="004B6DE9" w:rsidRDefault="00312D89" w:rsidP="00926238">
      <w:pPr>
        <w:pStyle w:val="ListParagraph"/>
        <w:widowControl w:val="0"/>
        <w:numPr>
          <w:ilvl w:val="0"/>
          <w:numId w:val="12"/>
        </w:numPr>
        <w:autoSpaceDE w:val="0"/>
        <w:autoSpaceDN w:val="0"/>
        <w:adjustRightInd w:val="0"/>
        <w:spacing w:after="120"/>
        <w:contextualSpacing w:val="0"/>
        <w:rPr>
          <w:rFonts w:cstheme="minorHAnsi"/>
        </w:rPr>
      </w:pPr>
      <w:r w:rsidRPr="004B6DE9">
        <w:rPr>
          <w:rFonts w:cstheme="minorHAnsi"/>
        </w:rPr>
        <w:t xml:space="preserve">Carefully check attendance at every class and consult with the Learning </w:t>
      </w:r>
      <w:r w:rsidR="000A4DC3" w:rsidRPr="004B6DE9">
        <w:rPr>
          <w:rFonts w:cstheme="minorHAnsi"/>
        </w:rPr>
        <w:t>Advisor</w:t>
      </w:r>
      <w:r w:rsidRPr="004B6DE9">
        <w:rPr>
          <w:rFonts w:cstheme="minorHAnsi"/>
        </w:rPr>
        <w:t xml:space="preserve"> if any discrepancy is suspected. (If the discrepancy is confirmed, the </w:t>
      </w:r>
      <w:r w:rsidR="000A4DC3" w:rsidRPr="004B6DE9">
        <w:rPr>
          <w:rFonts w:cstheme="minorHAnsi"/>
        </w:rPr>
        <w:t xml:space="preserve">Year Level </w:t>
      </w:r>
      <w:r w:rsidR="00453E5A" w:rsidRPr="004B6DE9">
        <w:rPr>
          <w:rFonts w:cstheme="minorHAnsi"/>
        </w:rPr>
        <w:t>Leader is</w:t>
      </w:r>
      <w:r w:rsidRPr="004B6DE9">
        <w:rPr>
          <w:rFonts w:cstheme="minorHAnsi"/>
        </w:rPr>
        <w:t xml:space="preserve"> to </w:t>
      </w:r>
      <w:r w:rsidRPr="004B6DE9">
        <w:rPr>
          <w:rFonts w:ascii="MS Gothic" w:eastAsia="MS Gothic" w:hAnsi="MS Gothic" w:cs="MS Gothic" w:hint="eastAsia"/>
        </w:rPr>
        <w:t> </w:t>
      </w:r>
      <w:r w:rsidRPr="004B6DE9">
        <w:rPr>
          <w:rFonts w:cstheme="minorHAnsi"/>
        </w:rPr>
        <w:t>be advised of the situation).</w:t>
      </w:r>
    </w:p>
    <w:p w14:paraId="1FC62945" w14:textId="02BE2167" w:rsidR="00312D89" w:rsidRPr="004B6DE9" w:rsidRDefault="00312D89" w:rsidP="00926238">
      <w:pPr>
        <w:widowControl w:val="0"/>
        <w:numPr>
          <w:ilvl w:val="0"/>
          <w:numId w:val="12"/>
        </w:numPr>
        <w:tabs>
          <w:tab w:val="left" w:pos="220"/>
          <w:tab w:val="left" w:pos="720"/>
        </w:tabs>
        <w:autoSpaceDE w:val="0"/>
        <w:autoSpaceDN w:val="0"/>
        <w:adjustRightInd w:val="0"/>
        <w:spacing w:after="120"/>
        <w:rPr>
          <w:rFonts w:cstheme="minorHAnsi"/>
        </w:rPr>
      </w:pPr>
      <w:r w:rsidRPr="004B6DE9">
        <w:rPr>
          <w:rFonts w:cstheme="minorHAnsi"/>
        </w:rPr>
        <w:t xml:space="preserve">Hold all classes in the scheduled location. If teachers plan to move a class they are required to inform the Organisational Leader and a notice should be placed on the Daily Bulletin advising staff and students of such a change. </w:t>
      </w:r>
      <w:r w:rsidRPr="004B6DE9">
        <w:rPr>
          <w:rFonts w:ascii="MS Gothic" w:eastAsia="MS Gothic" w:hAnsi="MS Gothic" w:cs="MS Gothic" w:hint="eastAsia"/>
        </w:rPr>
        <w:t> </w:t>
      </w:r>
    </w:p>
    <w:p w14:paraId="1029F145" w14:textId="77777777" w:rsidR="00312D89" w:rsidRPr="004B6DE9" w:rsidRDefault="00312D89" w:rsidP="00926238">
      <w:pPr>
        <w:widowControl w:val="0"/>
        <w:numPr>
          <w:ilvl w:val="0"/>
          <w:numId w:val="12"/>
        </w:numPr>
        <w:tabs>
          <w:tab w:val="left" w:pos="220"/>
          <w:tab w:val="left" w:pos="720"/>
        </w:tabs>
        <w:autoSpaceDE w:val="0"/>
        <w:autoSpaceDN w:val="0"/>
        <w:adjustRightInd w:val="0"/>
        <w:spacing w:after="120"/>
        <w:rPr>
          <w:rFonts w:cstheme="minorHAnsi"/>
        </w:rPr>
      </w:pPr>
      <w:r w:rsidRPr="004B6DE9">
        <w:rPr>
          <w:rFonts w:cstheme="minorHAnsi"/>
        </w:rPr>
        <w:t xml:space="preserve">Ensure that student behaviour and dress is in keeping with the College policies. </w:t>
      </w:r>
      <w:r w:rsidRPr="004B6DE9">
        <w:rPr>
          <w:rFonts w:ascii="MS Gothic" w:eastAsia="MS Gothic" w:hAnsi="MS Gothic" w:cs="MS Gothic" w:hint="eastAsia"/>
        </w:rPr>
        <w:t> </w:t>
      </w:r>
    </w:p>
    <w:p w14:paraId="34199632" w14:textId="77777777" w:rsidR="00312D89" w:rsidRPr="004B6DE9" w:rsidRDefault="00312D89" w:rsidP="00926238">
      <w:pPr>
        <w:pStyle w:val="ListParagraph"/>
        <w:widowControl w:val="0"/>
        <w:numPr>
          <w:ilvl w:val="0"/>
          <w:numId w:val="12"/>
        </w:numPr>
        <w:autoSpaceDE w:val="0"/>
        <w:autoSpaceDN w:val="0"/>
        <w:adjustRightInd w:val="0"/>
        <w:spacing w:after="120"/>
        <w:contextualSpacing w:val="0"/>
        <w:rPr>
          <w:rFonts w:cstheme="minorHAnsi"/>
        </w:rPr>
      </w:pPr>
      <w:r w:rsidRPr="004B6DE9">
        <w:rPr>
          <w:rFonts w:cstheme="minorHAnsi"/>
        </w:rPr>
        <w:t>Be a Learning Advisor to a group of approximately 15 students.</w:t>
      </w:r>
    </w:p>
    <w:p w14:paraId="54A3C37F" w14:textId="77777777" w:rsidR="00312D89" w:rsidRPr="004B6DE9" w:rsidRDefault="00312D89" w:rsidP="00926238">
      <w:pPr>
        <w:widowControl w:val="0"/>
        <w:numPr>
          <w:ilvl w:val="0"/>
          <w:numId w:val="12"/>
        </w:numPr>
        <w:tabs>
          <w:tab w:val="left" w:pos="220"/>
          <w:tab w:val="left" w:pos="720"/>
        </w:tabs>
        <w:autoSpaceDE w:val="0"/>
        <w:autoSpaceDN w:val="0"/>
        <w:adjustRightInd w:val="0"/>
        <w:spacing w:after="120"/>
        <w:rPr>
          <w:rFonts w:cstheme="minorHAnsi"/>
        </w:rPr>
      </w:pPr>
      <w:r w:rsidRPr="004B6DE9">
        <w:rPr>
          <w:rFonts w:cstheme="minorHAnsi"/>
        </w:rPr>
        <w:t xml:space="preserve">Ensure that all excursions are organised and conducted in accordance with College protocols. </w:t>
      </w:r>
      <w:r w:rsidRPr="004B6DE9">
        <w:rPr>
          <w:rFonts w:ascii="MS Gothic" w:eastAsia="MS Gothic" w:hAnsi="MS Gothic" w:cs="MS Gothic" w:hint="eastAsia"/>
        </w:rPr>
        <w:t> </w:t>
      </w:r>
    </w:p>
    <w:p w14:paraId="298FB5FB" w14:textId="77777777" w:rsidR="00312D89" w:rsidRPr="004B6DE9" w:rsidRDefault="00312D89" w:rsidP="00926238">
      <w:pPr>
        <w:pStyle w:val="ListParagraph"/>
        <w:widowControl w:val="0"/>
        <w:numPr>
          <w:ilvl w:val="0"/>
          <w:numId w:val="12"/>
        </w:numPr>
        <w:autoSpaceDE w:val="0"/>
        <w:autoSpaceDN w:val="0"/>
        <w:adjustRightInd w:val="0"/>
        <w:spacing w:after="120"/>
        <w:contextualSpacing w:val="0"/>
        <w:rPr>
          <w:rFonts w:cstheme="minorHAnsi"/>
        </w:rPr>
      </w:pPr>
      <w:r w:rsidRPr="004B6DE9">
        <w:rPr>
          <w:rFonts w:cstheme="minorHAnsi"/>
        </w:rPr>
        <w:t>Where appropriate, assign work for students in the case of an extended unplanned absence such as illness.</w:t>
      </w:r>
    </w:p>
    <w:p w14:paraId="094525AB" w14:textId="77777777" w:rsidR="00312D89" w:rsidRPr="004B6DE9" w:rsidRDefault="00312D89" w:rsidP="00926238">
      <w:pPr>
        <w:pStyle w:val="ListParagraph"/>
        <w:widowControl w:val="0"/>
        <w:numPr>
          <w:ilvl w:val="0"/>
          <w:numId w:val="12"/>
        </w:numPr>
        <w:autoSpaceDE w:val="0"/>
        <w:autoSpaceDN w:val="0"/>
        <w:adjustRightInd w:val="0"/>
        <w:spacing w:after="120"/>
        <w:contextualSpacing w:val="0"/>
        <w:rPr>
          <w:rFonts w:cstheme="minorHAnsi"/>
        </w:rPr>
      </w:pPr>
      <w:r w:rsidRPr="004B6DE9">
        <w:rPr>
          <w:rFonts w:cstheme="minorHAnsi"/>
        </w:rPr>
        <w:t>Where practical leave appropriate and detailed lesson material when absent from classes.</w:t>
      </w:r>
    </w:p>
    <w:p w14:paraId="3CC2CF89" w14:textId="531423A4" w:rsidR="00312D89" w:rsidRPr="004B6DE9" w:rsidRDefault="00312D89" w:rsidP="00926238">
      <w:pPr>
        <w:widowControl w:val="0"/>
        <w:numPr>
          <w:ilvl w:val="0"/>
          <w:numId w:val="12"/>
        </w:numPr>
        <w:tabs>
          <w:tab w:val="left" w:pos="220"/>
          <w:tab w:val="left" w:pos="720"/>
        </w:tabs>
        <w:autoSpaceDE w:val="0"/>
        <w:autoSpaceDN w:val="0"/>
        <w:adjustRightInd w:val="0"/>
        <w:spacing w:after="120"/>
        <w:rPr>
          <w:rFonts w:cstheme="minorHAnsi"/>
        </w:rPr>
      </w:pPr>
      <w:r w:rsidRPr="004B6DE9">
        <w:rPr>
          <w:rFonts w:cstheme="minorHAnsi"/>
        </w:rPr>
        <w:t xml:space="preserve">Foster academic rigour in classes, set meaningful assessment tasks and provide timely feedback for students. </w:t>
      </w:r>
      <w:r w:rsidRPr="004B6DE9">
        <w:rPr>
          <w:rFonts w:ascii="MS Gothic" w:eastAsia="MS Gothic" w:hAnsi="MS Gothic" w:cs="MS Gothic" w:hint="eastAsia"/>
        </w:rPr>
        <w:t> </w:t>
      </w:r>
    </w:p>
    <w:p w14:paraId="18A0A060" w14:textId="77777777" w:rsidR="00312D89" w:rsidRPr="004B6DE9" w:rsidRDefault="00100D19" w:rsidP="00926238">
      <w:pPr>
        <w:pStyle w:val="ListParagraph"/>
        <w:widowControl w:val="0"/>
        <w:numPr>
          <w:ilvl w:val="0"/>
          <w:numId w:val="12"/>
        </w:numPr>
        <w:autoSpaceDE w:val="0"/>
        <w:autoSpaceDN w:val="0"/>
        <w:adjustRightInd w:val="0"/>
        <w:spacing w:after="120"/>
        <w:contextualSpacing w:val="0"/>
        <w:rPr>
          <w:rFonts w:cstheme="minorHAnsi"/>
        </w:rPr>
      </w:pPr>
      <w:r w:rsidRPr="004B6DE9">
        <w:rPr>
          <w:rFonts w:cstheme="minorHAnsi"/>
        </w:rPr>
        <w:t>When necessary take responsibility for direct communication with parents</w:t>
      </w:r>
    </w:p>
    <w:p w14:paraId="429D5961" w14:textId="77777777" w:rsidR="00C3163B" w:rsidRPr="004B6DE9" w:rsidRDefault="00100D19" w:rsidP="00926238">
      <w:pPr>
        <w:widowControl w:val="0"/>
        <w:numPr>
          <w:ilvl w:val="0"/>
          <w:numId w:val="12"/>
        </w:numPr>
        <w:tabs>
          <w:tab w:val="left" w:pos="220"/>
          <w:tab w:val="left" w:pos="720"/>
        </w:tabs>
        <w:autoSpaceDE w:val="0"/>
        <w:autoSpaceDN w:val="0"/>
        <w:adjustRightInd w:val="0"/>
        <w:spacing w:after="120"/>
        <w:rPr>
          <w:rFonts w:cstheme="minorHAnsi"/>
        </w:rPr>
      </w:pPr>
      <w:r w:rsidRPr="004B6DE9">
        <w:rPr>
          <w:rFonts w:cstheme="minorHAnsi"/>
        </w:rPr>
        <w:t xml:space="preserve">Provide appropriate supervision for each class. No teacher may leave his/her class unsupervised. </w:t>
      </w:r>
      <w:r w:rsidRPr="004B6DE9">
        <w:rPr>
          <w:rFonts w:ascii="MS Gothic" w:eastAsia="MS Gothic" w:hAnsi="MS Gothic" w:cs="MS Gothic" w:hint="eastAsia"/>
        </w:rPr>
        <w:t> </w:t>
      </w:r>
    </w:p>
    <w:p w14:paraId="47335831" w14:textId="5C95E582" w:rsidR="00100D19" w:rsidRPr="004B6DE9" w:rsidRDefault="00100D19" w:rsidP="00926238">
      <w:pPr>
        <w:widowControl w:val="0"/>
        <w:numPr>
          <w:ilvl w:val="0"/>
          <w:numId w:val="12"/>
        </w:numPr>
        <w:tabs>
          <w:tab w:val="left" w:pos="220"/>
          <w:tab w:val="left" w:pos="720"/>
        </w:tabs>
        <w:autoSpaceDE w:val="0"/>
        <w:autoSpaceDN w:val="0"/>
        <w:adjustRightInd w:val="0"/>
        <w:spacing w:after="120"/>
        <w:rPr>
          <w:rFonts w:cstheme="minorHAnsi"/>
        </w:rPr>
      </w:pPr>
      <w:r w:rsidRPr="004B6DE9">
        <w:rPr>
          <w:rFonts w:cstheme="minorHAnsi"/>
        </w:rPr>
        <w:t xml:space="preserve">Staff attendance at College and </w:t>
      </w:r>
      <w:r w:rsidR="002656A6" w:rsidRPr="004B6DE9">
        <w:rPr>
          <w:rFonts w:cstheme="minorHAnsi"/>
        </w:rPr>
        <w:t>c</w:t>
      </w:r>
      <w:r w:rsidRPr="004B6DE9">
        <w:rPr>
          <w:rFonts w:cstheme="minorHAnsi"/>
        </w:rPr>
        <w:t xml:space="preserve">ommunity events will be determined by </w:t>
      </w:r>
      <w:r w:rsidR="002656A6" w:rsidRPr="004B6DE9">
        <w:rPr>
          <w:rFonts w:cstheme="minorHAnsi"/>
        </w:rPr>
        <w:t xml:space="preserve">the </w:t>
      </w:r>
      <w:r w:rsidRPr="004B6DE9">
        <w:rPr>
          <w:rFonts w:cstheme="minorHAnsi"/>
        </w:rPr>
        <w:t xml:space="preserve">College Leadership team and communicated to staff in a timely manner. </w:t>
      </w:r>
      <w:r w:rsidRPr="004B6DE9">
        <w:rPr>
          <w:rFonts w:ascii="MS Gothic" w:eastAsia="MS Gothic" w:hAnsi="MS Gothic" w:cs="MS Gothic" w:hint="eastAsia"/>
        </w:rPr>
        <w:t> </w:t>
      </w:r>
    </w:p>
    <w:p w14:paraId="17CB327C" w14:textId="6FC5E8E5" w:rsidR="00100D19" w:rsidRPr="004B6DE9" w:rsidRDefault="00100D19" w:rsidP="00926238">
      <w:pPr>
        <w:pStyle w:val="ListParagraph"/>
        <w:widowControl w:val="0"/>
        <w:numPr>
          <w:ilvl w:val="0"/>
          <w:numId w:val="12"/>
        </w:numPr>
        <w:autoSpaceDE w:val="0"/>
        <w:autoSpaceDN w:val="0"/>
        <w:adjustRightInd w:val="0"/>
        <w:spacing w:after="120"/>
        <w:contextualSpacing w:val="0"/>
        <w:rPr>
          <w:rFonts w:cstheme="minorHAnsi"/>
        </w:rPr>
      </w:pPr>
      <w:r w:rsidRPr="004B6DE9">
        <w:rPr>
          <w:rFonts w:cstheme="minorHAnsi"/>
        </w:rPr>
        <w:t xml:space="preserve">Assist with the College </w:t>
      </w:r>
      <w:r w:rsidR="002656A6" w:rsidRPr="004B6DE9">
        <w:rPr>
          <w:rFonts w:cstheme="minorHAnsi"/>
        </w:rPr>
        <w:t>c</w:t>
      </w:r>
      <w:r w:rsidRPr="004B6DE9">
        <w:rPr>
          <w:rFonts w:cstheme="minorHAnsi"/>
        </w:rPr>
        <w:t xml:space="preserve">amp, retreat and </w:t>
      </w:r>
      <w:proofErr w:type="spellStart"/>
      <w:r w:rsidR="002656A6" w:rsidRPr="004B6DE9">
        <w:rPr>
          <w:rFonts w:cstheme="minorHAnsi"/>
        </w:rPr>
        <w:t>e</w:t>
      </w:r>
      <w:r w:rsidRPr="004B6DE9">
        <w:rPr>
          <w:rFonts w:cstheme="minorHAnsi"/>
        </w:rPr>
        <w:t xml:space="preserve">xtra </w:t>
      </w:r>
      <w:r w:rsidR="002656A6" w:rsidRPr="004B6DE9">
        <w:rPr>
          <w:rFonts w:cstheme="minorHAnsi"/>
        </w:rPr>
        <w:t>c</w:t>
      </w:r>
      <w:r w:rsidRPr="004B6DE9">
        <w:rPr>
          <w:rFonts w:cstheme="minorHAnsi"/>
        </w:rPr>
        <w:t>urricular</w:t>
      </w:r>
      <w:proofErr w:type="spellEnd"/>
      <w:r w:rsidRPr="004B6DE9">
        <w:rPr>
          <w:rFonts w:cstheme="minorHAnsi"/>
        </w:rPr>
        <w:t xml:space="preserve"> program, attending at least one camp or retreat per year.</w:t>
      </w:r>
    </w:p>
    <w:p w14:paraId="695C7AFD" w14:textId="16849C52" w:rsidR="00100D19" w:rsidRPr="004B6DE9" w:rsidRDefault="00100D19" w:rsidP="00926238">
      <w:pPr>
        <w:pStyle w:val="ListParagraph"/>
        <w:widowControl w:val="0"/>
        <w:numPr>
          <w:ilvl w:val="0"/>
          <w:numId w:val="12"/>
        </w:numPr>
        <w:autoSpaceDE w:val="0"/>
        <w:autoSpaceDN w:val="0"/>
        <w:adjustRightInd w:val="0"/>
        <w:spacing w:after="120"/>
        <w:contextualSpacing w:val="0"/>
        <w:rPr>
          <w:rFonts w:cstheme="minorHAnsi"/>
        </w:rPr>
      </w:pPr>
      <w:r w:rsidRPr="004B6DE9">
        <w:rPr>
          <w:rFonts w:cstheme="minorHAnsi"/>
        </w:rPr>
        <w:lastRenderedPageBreak/>
        <w:t>Adhere to all College policies and protocols</w:t>
      </w:r>
      <w:r w:rsidR="002656A6" w:rsidRPr="004B6DE9">
        <w:rPr>
          <w:rFonts w:cstheme="minorHAnsi"/>
        </w:rPr>
        <w:t>.</w:t>
      </w:r>
    </w:p>
    <w:p w14:paraId="1BE721BD" w14:textId="5851B037" w:rsidR="00100D19" w:rsidRPr="004B6DE9" w:rsidRDefault="00100D19" w:rsidP="00926238">
      <w:pPr>
        <w:pStyle w:val="ListParagraph"/>
        <w:widowControl w:val="0"/>
        <w:numPr>
          <w:ilvl w:val="0"/>
          <w:numId w:val="12"/>
        </w:numPr>
        <w:autoSpaceDE w:val="0"/>
        <w:autoSpaceDN w:val="0"/>
        <w:adjustRightInd w:val="0"/>
        <w:spacing w:after="120"/>
        <w:contextualSpacing w:val="0"/>
        <w:rPr>
          <w:rFonts w:cstheme="minorHAnsi"/>
        </w:rPr>
      </w:pPr>
      <w:r w:rsidRPr="004B6DE9">
        <w:rPr>
          <w:rFonts w:cstheme="minorHAnsi"/>
        </w:rPr>
        <w:t xml:space="preserve">Undertake other duties as required by the Principal, Deputy Principals, </w:t>
      </w:r>
      <w:r w:rsidR="002E1288" w:rsidRPr="004B6DE9">
        <w:rPr>
          <w:rFonts w:cstheme="minorHAnsi"/>
        </w:rPr>
        <w:t>Year Level</w:t>
      </w:r>
      <w:r w:rsidRPr="004B6DE9">
        <w:rPr>
          <w:rFonts w:cstheme="minorHAnsi"/>
        </w:rPr>
        <w:t xml:space="preserve"> Leader or appropriate Teaching and Learning </w:t>
      </w:r>
      <w:r w:rsidR="002656A6" w:rsidRPr="004B6DE9">
        <w:rPr>
          <w:rFonts w:cstheme="minorHAnsi"/>
        </w:rPr>
        <w:t>L</w:t>
      </w:r>
      <w:r w:rsidRPr="004B6DE9">
        <w:rPr>
          <w:rFonts w:cstheme="minorHAnsi"/>
        </w:rPr>
        <w:t>eaders.</w:t>
      </w:r>
    </w:p>
    <w:p w14:paraId="3F958F21" w14:textId="43D6E6DA" w:rsidR="000A4DC3" w:rsidRPr="004B6DE9" w:rsidRDefault="000A4DC3" w:rsidP="00453E5A">
      <w:pPr>
        <w:pStyle w:val="ListParagraph"/>
        <w:widowControl w:val="0"/>
        <w:numPr>
          <w:ilvl w:val="0"/>
          <w:numId w:val="23"/>
        </w:numPr>
        <w:autoSpaceDE w:val="0"/>
        <w:autoSpaceDN w:val="0"/>
        <w:adjustRightInd w:val="0"/>
        <w:spacing w:before="240" w:after="120"/>
        <w:rPr>
          <w:rFonts w:cstheme="minorHAnsi"/>
          <w:b/>
        </w:rPr>
      </w:pPr>
      <w:r w:rsidRPr="004B6DE9">
        <w:rPr>
          <w:rFonts w:cstheme="minorHAnsi"/>
          <w:b/>
        </w:rPr>
        <w:t>Organisational Relationships</w:t>
      </w:r>
    </w:p>
    <w:p w14:paraId="67A0C8CA" w14:textId="77777777" w:rsidR="000A4DC3" w:rsidRPr="004B6DE9" w:rsidRDefault="000A4DC3" w:rsidP="002E1288">
      <w:pPr>
        <w:widowControl w:val="0"/>
        <w:autoSpaceDE w:val="0"/>
        <w:autoSpaceDN w:val="0"/>
        <w:adjustRightInd w:val="0"/>
        <w:spacing w:after="120"/>
        <w:ind w:firstLine="360"/>
        <w:rPr>
          <w:rFonts w:cstheme="minorHAnsi"/>
        </w:rPr>
      </w:pPr>
      <w:r w:rsidRPr="004B6DE9">
        <w:rPr>
          <w:rFonts w:cstheme="minorHAnsi"/>
        </w:rPr>
        <w:t>The teacher will be:</w:t>
      </w:r>
    </w:p>
    <w:p w14:paraId="4ABFC1FB" w14:textId="77777777" w:rsidR="002656A6" w:rsidRPr="004B6DE9" w:rsidRDefault="000A4DC3" w:rsidP="00442AFF">
      <w:pPr>
        <w:pStyle w:val="ListParagraph"/>
        <w:widowControl w:val="0"/>
        <w:numPr>
          <w:ilvl w:val="0"/>
          <w:numId w:val="13"/>
        </w:numPr>
        <w:autoSpaceDE w:val="0"/>
        <w:autoSpaceDN w:val="0"/>
        <w:adjustRightInd w:val="0"/>
        <w:spacing w:after="240"/>
        <w:rPr>
          <w:rFonts w:cstheme="minorHAnsi"/>
        </w:rPr>
      </w:pPr>
      <w:r w:rsidRPr="004B6DE9">
        <w:rPr>
          <w:rFonts w:cstheme="minorHAnsi"/>
        </w:rPr>
        <w:t>Accountable to the Deputy Principal Teaching &amp; Learning</w:t>
      </w:r>
    </w:p>
    <w:p w14:paraId="1B65412C" w14:textId="39819C6A" w:rsidR="002656A6" w:rsidRPr="004B6DE9" w:rsidRDefault="000A4DC3" w:rsidP="00442AFF">
      <w:pPr>
        <w:pStyle w:val="ListParagraph"/>
        <w:widowControl w:val="0"/>
        <w:numPr>
          <w:ilvl w:val="0"/>
          <w:numId w:val="13"/>
        </w:numPr>
        <w:autoSpaceDE w:val="0"/>
        <w:autoSpaceDN w:val="0"/>
        <w:adjustRightInd w:val="0"/>
        <w:spacing w:after="240"/>
        <w:rPr>
          <w:rFonts w:cstheme="minorHAnsi"/>
        </w:rPr>
      </w:pPr>
      <w:r w:rsidRPr="004B6DE9">
        <w:rPr>
          <w:rFonts w:cstheme="minorHAnsi"/>
        </w:rPr>
        <w:t>Required to work in a highly collaborative environment with teachers within the relevant Domain, Key Learning Area Leaders, Year Level Leaders and Learning Advisors</w:t>
      </w:r>
      <w:r w:rsidR="00C3163B" w:rsidRPr="004B6DE9">
        <w:rPr>
          <w:rFonts w:cstheme="minorHAnsi"/>
        </w:rPr>
        <w:t>.</w:t>
      </w:r>
    </w:p>
    <w:p w14:paraId="7D6749D9" w14:textId="6BAEE66D" w:rsidR="000A4DC3" w:rsidRPr="004B6DE9" w:rsidRDefault="002656A6" w:rsidP="002656A6">
      <w:pPr>
        <w:pStyle w:val="ListParagraph"/>
        <w:widowControl w:val="0"/>
        <w:numPr>
          <w:ilvl w:val="0"/>
          <w:numId w:val="13"/>
        </w:numPr>
        <w:autoSpaceDE w:val="0"/>
        <w:autoSpaceDN w:val="0"/>
        <w:adjustRightInd w:val="0"/>
        <w:spacing w:after="120"/>
        <w:ind w:hanging="294"/>
        <w:rPr>
          <w:rFonts w:cstheme="minorHAnsi"/>
        </w:rPr>
      </w:pPr>
      <w:r w:rsidRPr="004B6DE9">
        <w:rPr>
          <w:rFonts w:cstheme="minorHAnsi"/>
        </w:rPr>
        <w:t>A</w:t>
      </w:r>
      <w:r w:rsidR="000A4DC3" w:rsidRPr="004B6DE9">
        <w:rPr>
          <w:rFonts w:cstheme="minorHAnsi"/>
        </w:rPr>
        <w:t xml:space="preserve"> member of:</w:t>
      </w:r>
    </w:p>
    <w:p w14:paraId="23C734B4" w14:textId="66072E69" w:rsidR="00453E5A" w:rsidRPr="004B6DE9" w:rsidRDefault="000A4DC3" w:rsidP="002656A6">
      <w:pPr>
        <w:pStyle w:val="ListParagraph"/>
        <w:widowControl w:val="0"/>
        <w:numPr>
          <w:ilvl w:val="1"/>
          <w:numId w:val="13"/>
        </w:numPr>
        <w:autoSpaceDE w:val="0"/>
        <w:autoSpaceDN w:val="0"/>
        <w:adjustRightInd w:val="0"/>
        <w:spacing w:after="120"/>
        <w:ind w:left="1434" w:hanging="357"/>
        <w:rPr>
          <w:rFonts w:cstheme="minorHAnsi"/>
        </w:rPr>
      </w:pPr>
      <w:r w:rsidRPr="004B6DE9">
        <w:rPr>
          <w:rFonts w:cstheme="minorHAnsi"/>
        </w:rPr>
        <w:t>A year level teaching team</w:t>
      </w:r>
      <w:r w:rsidR="002656A6" w:rsidRPr="004B6DE9">
        <w:rPr>
          <w:rFonts w:cstheme="minorHAnsi"/>
        </w:rPr>
        <w:t>,</w:t>
      </w:r>
    </w:p>
    <w:p w14:paraId="6B7DBF90" w14:textId="3C8C5CB1" w:rsidR="000A4DC3" w:rsidRPr="004B6DE9" w:rsidRDefault="000A4DC3" w:rsidP="002656A6">
      <w:pPr>
        <w:pStyle w:val="ListParagraph"/>
        <w:widowControl w:val="0"/>
        <w:numPr>
          <w:ilvl w:val="1"/>
          <w:numId w:val="13"/>
        </w:numPr>
        <w:autoSpaceDE w:val="0"/>
        <w:autoSpaceDN w:val="0"/>
        <w:adjustRightInd w:val="0"/>
        <w:spacing w:after="120"/>
        <w:ind w:left="1434" w:hanging="357"/>
        <w:rPr>
          <w:rFonts w:cstheme="minorHAnsi"/>
        </w:rPr>
      </w:pPr>
      <w:r w:rsidRPr="004B6DE9">
        <w:rPr>
          <w:rFonts w:cstheme="minorHAnsi"/>
        </w:rPr>
        <w:t>Respective Key Learning area</w:t>
      </w:r>
      <w:r w:rsidR="002656A6" w:rsidRPr="004B6DE9">
        <w:rPr>
          <w:rFonts w:cstheme="minorHAnsi"/>
        </w:rPr>
        <w:t>,</w:t>
      </w:r>
    </w:p>
    <w:p w14:paraId="522AF784" w14:textId="6FCCD760" w:rsidR="000A4DC3" w:rsidRPr="004B6DE9" w:rsidRDefault="000A4DC3" w:rsidP="002656A6">
      <w:pPr>
        <w:pStyle w:val="ListParagraph"/>
        <w:widowControl w:val="0"/>
        <w:numPr>
          <w:ilvl w:val="1"/>
          <w:numId w:val="13"/>
        </w:numPr>
        <w:autoSpaceDE w:val="0"/>
        <w:autoSpaceDN w:val="0"/>
        <w:adjustRightInd w:val="0"/>
        <w:spacing w:after="120"/>
        <w:ind w:left="1434" w:hanging="357"/>
        <w:rPr>
          <w:rFonts w:cstheme="minorHAnsi"/>
        </w:rPr>
      </w:pPr>
      <w:r w:rsidRPr="004B6DE9">
        <w:rPr>
          <w:rFonts w:cstheme="minorHAnsi"/>
        </w:rPr>
        <w:t>Professional Learning Community</w:t>
      </w:r>
      <w:r w:rsidR="002656A6" w:rsidRPr="004B6DE9">
        <w:rPr>
          <w:rFonts w:cstheme="minorHAnsi"/>
        </w:rPr>
        <w:t>.</w:t>
      </w:r>
    </w:p>
    <w:p w14:paraId="22759B12" w14:textId="77777777" w:rsidR="00444A8B" w:rsidRPr="004B6DE9" w:rsidRDefault="00444A8B" w:rsidP="002E1288">
      <w:pPr>
        <w:widowControl w:val="0"/>
        <w:tabs>
          <w:tab w:val="left" w:pos="220"/>
          <w:tab w:val="left" w:pos="720"/>
        </w:tabs>
        <w:autoSpaceDE w:val="0"/>
        <w:autoSpaceDN w:val="0"/>
        <w:adjustRightInd w:val="0"/>
        <w:spacing w:before="240" w:after="120"/>
        <w:outlineLvl w:val="0"/>
        <w:rPr>
          <w:rFonts w:cstheme="minorHAnsi"/>
          <w:b/>
          <w:kern w:val="1"/>
        </w:rPr>
      </w:pPr>
      <w:r w:rsidRPr="004B6DE9">
        <w:rPr>
          <w:rFonts w:cstheme="minorHAnsi"/>
          <w:b/>
          <w:kern w:val="1"/>
        </w:rPr>
        <w:t>Relevant College Documents &amp; Policies</w:t>
      </w:r>
      <w:r w:rsidR="00312D89" w:rsidRPr="004B6DE9">
        <w:rPr>
          <w:rFonts w:cstheme="minorHAnsi"/>
          <w:b/>
          <w:kern w:val="1"/>
        </w:rPr>
        <w:tab/>
      </w:r>
    </w:p>
    <w:p w14:paraId="14CACDAB" w14:textId="77777777" w:rsidR="00444A8B" w:rsidRPr="004B6DE9" w:rsidRDefault="00444A8B" w:rsidP="00926238">
      <w:pPr>
        <w:widowControl w:val="0"/>
        <w:tabs>
          <w:tab w:val="left" w:pos="220"/>
          <w:tab w:val="left" w:pos="720"/>
        </w:tabs>
        <w:autoSpaceDE w:val="0"/>
        <w:autoSpaceDN w:val="0"/>
        <w:adjustRightInd w:val="0"/>
        <w:spacing w:after="240"/>
        <w:rPr>
          <w:rFonts w:cstheme="minorHAnsi"/>
          <w:kern w:val="1"/>
        </w:rPr>
      </w:pPr>
      <w:r w:rsidRPr="004B6DE9">
        <w:rPr>
          <w:rFonts w:cstheme="minorHAnsi"/>
          <w:kern w:val="1"/>
        </w:rPr>
        <w:t>The teacher will be cognizant and conversant with the following College documents:</w:t>
      </w:r>
    </w:p>
    <w:p w14:paraId="4340E194" w14:textId="206F7F5A" w:rsidR="00444A8B" w:rsidRPr="004B6DE9" w:rsidRDefault="00444A8B" w:rsidP="002A430F">
      <w:pPr>
        <w:pStyle w:val="ListParagraph"/>
        <w:widowControl w:val="0"/>
        <w:numPr>
          <w:ilvl w:val="0"/>
          <w:numId w:val="30"/>
        </w:numPr>
        <w:tabs>
          <w:tab w:val="left" w:pos="220"/>
          <w:tab w:val="left" w:pos="720"/>
        </w:tabs>
        <w:autoSpaceDE w:val="0"/>
        <w:autoSpaceDN w:val="0"/>
        <w:adjustRightInd w:val="0"/>
        <w:spacing w:after="120"/>
        <w:ind w:left="714" w:hanging="357"/>
        <w:rPr>
          <w:rFonts w:cstheme="minorHAnsi"/>
        </w:rPr>
      </w:pPr>
      <w:r w:rsidRPr="004B6DE9">
        <w:rPr>
          <w:rFonts w:eastAsia="MS Mincho" w:cstheme="minorHAnsi"/>
        </w:rPr>
        <w:t>All policies that relate to child safety</w:t>
      </w:r>
      <w:r w:rsidR="002656A6" w:rsidRPr="004B6DE9">
        <w:rPr>
          <w:rFonts w:eastAsia="MS Mincho" w:cstheme="minorHAnsi"/>
        </w:rPr>
        <w:t>,</w:t>
      </w:r>
    </w:p>
    <w:p w14:paraId="2B1AB70B" w14:textId="707574BC" w:rsidR="00444A8B" w:rsidRPr="004B6DE9" w:rsidRDefault="00444A8B" w:rsidP="002A430F">
      <w:pPr>
        <w:pStyle w:val="ListParagraph"/>
        <w:widowControl w:val="0"/>
        <w:numPr>
          <w:ilvl w:val="0"/>
          <w:numId w:val="30"/>
        </w:numPr>
        <w:tabs>
          <w:tab w:val="left" w:pos="220"/>
          <w:tab w:val="left" w:pos="720"/>
        </w:tabs>
        <w:autoSpaceDE w:val="0"/>
        <w:autoSpaceDN w:val="0"/>
        <w:adjustRightInd w:val="0"/>
        <w:spacing w:after="120"/>
        <w:ind w:left="714" w:hanging="357"/>
        <w:rPr>
          <w:rFonts w:cstheme="minorHAnsi"/>
        </w:rPr>
      </w:pPr>
      <w:r w:rsidRPr="004B6DE9">
        <w:rPr>
          <w:rFonts w:eastAsia="MS Mincho" w:cstheme="minorHAnsi"/>
        </w:rPr>
        <w:t>The College Vision and Mission Statement</w:t>
      </w:r>
      <w:r w:rsidR="002656A6" w:rsidRPr="004B6DE9">
        <w:rPr>
          <w:rFonts w:eastAsia="MS Mincho" w:cstheme="minorHAnsi"/>
        </w:rPr>
        <w:t>,</w:t>
      </w:r>
    </w:p>
    <w:p w14:paraId="3AECF764" w14:textId="2567A597" w:rsidR="00312D89" w:rsidRPr="004B6DE9" w:rsidRDefault="00444A8B" w:rsidP="002A430F">
      <w:pPr>
        <w:pStyle w:val="ListParagraph"/>
        <w:widowControl w:val="0"/>
        <w:numPr>
          <w:ilvl w:val="0"/>
          <w:numId w:val="30"/>
        </w:numPr>
        <w:tabs>
          <w:tab w:val="left" w:pos="220"/>
          <w:tab w:val="left" w:pos="720"/>
        </w:tabs>
        <w:autoSpaceDE w:val="0"/>
        <w:autoSpaceDN w:val="0"/>
        <w:adjustRightInd w:val="0"/>
        <w:spacing w:after="120"/>
        <w:ind w:left="714" w:hanging="357"/>
        <w:rPr>
          <w:rFonts w:cstheme="minorHAnsi"/>
        </w:rPr>
      </w:pPr>
      <w:r w:rsidRPr="004B6DE9">
        <w:rPr>
          <w:rFonts w:eastAsia="MS Mincho" w:cstheme="minorHAnsi"/>
        </w:rPr>
        <w:t xml:space="preserve">All </w:t>
      </w:r>
      <w:r w:rsidR="00453E5A" w:rsidRPr="004B6DE9">
        <w:rPr>
          <w:rFonts w:eastAsia="MS Mincho" w:cstheme="minorHAnsi"/>
        </w:rPr>
        <w:t>policies</w:t>
      </w:r>
      <w:r w:rsidRPr="004B6DE9">
        <w:rPr>
          <w:rFonts w:eastAsia="MS Mincho" w:cstheme="minorHAnsi"/>
        </w:rPr>
        <w:t xml:space="preserve"> that relate to Teaching and Learning</w:t>
      </w:r>
      <w:r w:rsidR="002656A6" w:rsidRPr="004B6DE9">
        <w:rPr>
          <w:rFonts w:eastAsia="MS Mincho" w:cstheme="minorHAnsi"/>
        </w:rPr>
        <w:t>,</w:t>
      </w:r>
    </w:p>
    <w:p w14:paraId="2FDB7B5D" w14:textId="1448560B" w:rsidR="00444A8B" w:rsidRPr="004B6DE9" w:rsidRDefault="00444A8B" w:rsidP="002A430F">
      <w:pPr>
        <w:pStyle w:val="ListParagraph"/>
        <w:widowControl w:val="0"/>
        <w:numPr>
          <w:ilvl w:val="0"/>
          <w:numId w:val="30"/>
        </w:numPr>
        <w:tabs>
          <w:tab w:val="left" w:pos="220"/>
          <w:tab w:val="left" w:pos="720"/>
        </w:tabs>
        <w:autoSpaceDE w:val="0"/>
        <w:autoSpaceDN w:val="0"/>
        <w:adjustRightInd w:val="0"/>
        <w:spacing w:after="120"/>
        <w:ind w:left="714" w:hanging="357"/>
        <w:rPr>
          <w:rFonts w:cstheme="minorHAnsi"/>
        </w:rPr>
      </w:pPr>
      <w:r w:rsidRPr="004B6DE9">
        <w:rPr>
          <w:rFonts w:eastAsia="MS Mincho" w:cstheme="minorHAnsi"/>
        </w:rPr>
        <w:t>VIT Standards of Professional Conduct</w:t>
      </w:r>
      <w:r w:rsidR="002656A6" w:rsidRPr="004B6DE9">
        <w:rPr>
          <w:rFonts w:eastAsia="MS Mincho" w:cstheme="minorHAnsi"/>
        </w:rPr>
        <w:t>.</w:t>
      </w:r>
    </w:p>
    <w:sectPr w:rsidR="00444A8B" w:rsidRPr="004B6DE9" w:rsidSect="006D46A2">
      <w:headerReference w:type="default" r:id="rId7"/>
      <w:footerReference w:type="default" r:id="rId8"/>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053D7" w14:textId="77777777" w:rsidR="00E9203E" w:rsidRDefault="00E9203E" w:rsidP="009D075C">
      <w:r>
        <w:separator/>
      </w:r>
    </w:p>
  </w:endnote>
  <w:endnote w:type="continuationSeparator" w:id="0">
    <w:p w14:paraId="2BF0C26D" w14:textId="77777777" w:rsidR="00E9203E" w:rsidRDefault="00E9203E" w:rsidP="009D0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4DFDF" w14:textId="2A0D5252" w:rsidR="00312D89" w:rsidRPr="003E7113" w:rsidRDefault="00505504" w:rsidP="002A430F">
    <w:pPr>
      <w:pStyle w:val="Footer"/>
      <w:rPr>
        <w:rFonts w:ascii="Arial" w:hAnsi="Arial"/>
        <w:i/>
        <w:sz w:val="18"/>
        <w:szCs w:val="18"/>
      </w:rPr>
    </w:pPr>
    <w:r>
      <w:rPr>
        <w:rFonts w:ascii="Arial" w:hAnsi="Arial"/>
        <w:i/>
        <w:sz w:val="18"/>
        <w:szCs w:val="18"/>
      </w:rPr>
      <w:fldChar w:fldCharType="begin"/>
    </w:r>
    <w:r>
      <w:rPr>
        <w:rFonts w:ascii="Arial" w:hAnsi="Arial"/>
        <w:i/>
        <w:sz w:val="18"/>
        <w:szCs w:val="18"/>
      </w:rPr>
      <w:instrText xml:space="preserve"> FILENAME  \* MERGEFORMAT </w:instrText>
    </w:r>
    <w:r>
      <w:rPr>
        <w:rFonts w:ascii="Arial" w:hAnsi="Arial"/>
        <w:i/>
        <w:sz w:val="18"/>
        <w:szCs w:val="18"/>
      </w:rPr>
      <w:fldChar w:fldCharType="separate"/>
    </w:r>
    <w:r>
      <w:rPr>
        <w:rFonts w:ascii="Arial" w:hAnsi="Arial"/>
        <w:i/>
        <w:noProof/>
        <w:sz w:val="18"/>
        <w:szCs w:val="18"/>
      </w:rPr>
      <w:t>Teacher.docx</w:t>
    </w:r>
    <w:r>
      <w:rPr>
        <w:rFonts w:ascii="Arial" w:hAnsi="Arial"/>
        <w:i/>
        <w:sz w:val="18"/>
        <w:szCs w:val="18"/>
      </w:rPr>
      <w:fldChar w:fldCharType="end"/>
    </w:r>
    <w:r w:rsidR="003E7113" w:rsidRPr="002A430F">
      <w:rPr>
        <w: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AD2B4" w14:textId="77777777" w:rsidR="00E9203E" w:rsidRDefault="00E9203E" w:rsidP="009D075C">
      <w:r>
        <w:separator/>
      </w:r>
    </w:p>
  </w:footnote>
  <w:footnote w:type="continuationSeparator" w:id="0">
    <w:p w14:paraId="640EE65A" w14:textId="77777777" w:rsidR="00E9203E" w:rsidRDefault="00E9203E" w:rsidP="009D0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30E6F" w14:textId="1495AEDB" w:rsidR="009D075C" w:rsidRPr="00150EBF" w:rsidRDefault="00150EBF" w:rsidP="00150EBF">
    <w:pPr>
      <w:pStyle w:val="Header"/>
      <w:jc w:val="center"/>
      <w:rPr>
        <w:rFonts w:ascii="Arial" w:hAnsi="Arial"/>
        <w:b/>
        <w:color w:val="0070C0"/>
        <w:sz w:val="28"/>
        <w:szCs w:val="28"/>
      </w:rPr>
    </w:pPr>
    <w:r w:rsidRPr="000D2EB0">
      <w:rPr>
        <w:rFonts w:cstheme="minorHAnsi"/>
        <w:b/>
        <w:noProof/>
      </w:rPr>
      <w:drawing>
        <wp:anchor distT="0" distB="0" distL="114300" distR="114300" simplePos="0" relativeHeight="251659264" behindDoc="0" locked="0" layoutInCell="1" allowOverlap="1" wp14:anchorId="4D61BBEF" wp14:editId="3A8F769C">
          <wp:simplePos x="0" y="0"/>
          <wp:positionH relativeFrom="margin">
            <wp:posOffset>-141140</wp:posOffset>
          </wp:positionH>
          <wp:positionV relativeFrom="margin">
            <wp:posOffset>-768252</wp:posOffset>
          </wp:positionV>
          <wp:extent cx="593889" cy="672797"/>
          <wp:effectExtent l="0" t="0" r="317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red Heart College logo high res.jpg"/>
                  <pic:cNvPicPr/>
                </pic:nvPicPr>
                <pic:blipFill>
                  <a:blip r:embed="rId1">
                    <a:extLst>
                      <a:ext uri="{28A0092B-C50C-407E-A947-70E740481C1C}">
                        <a14:useLocalDpi xmlns:a14="http://schemas.microsoft.com/office/drawing/2010/main" val="0"/>
                      </a:ext>
                    </a:extLst>
                  </a:blip>
                  <a:stretch>
                    <a:fillRect/>
                  </a:stretch>
                </pic:blipFill>
                <pic:spPr>
                  <a:xfrm>
                    <a:off x="0" y="0"/>
                    <a:ext cx="593889" cy="672797"/>
                  </a:xfrm>
                  <a:prstGeom prst="rect">
                    <a:avLst/>
                  </a:prstGeom>
                </pic:spPr>
              </pic:pic>
            </a:graphicData>
          </a:graphic>
        </wp:anchor>
      </w:drawing>
    </w:r>
    <w:r w:rsidR="009D075C" w:rsidRPr="00150EBF">
      <w:rPr>
        <w:rFonts w:cstheme="minorHAnsi"/>
        <w:b/>
        <w:color w:val="0070C0"/>
        <w:sz w:val="28"/>
        <w:szCs w:val="28"/>
      </w:rPr>
      <w:t>Sacred Heart College Yarrawonga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44F60036"/>
    <w:lvl w:ilvl="0" w:tplc="0409000F">
      <w:start w:val="1"/>
      <w:numFmt w:val="decimal"/>
      <w:lvlText w:val="%1."/>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35C1B27"/>
    <w:multiLevelType w:val="hybridMultilevel"/>
    <w:tmpl w:val="BAF497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0136BDA"/>
    <w:multiLevelType w:val="hybridMultilevel"/>
    <w:tmpl w:val="6354F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CE4FDC"/>
    <w:multiLevelType w:val="hybridMultilevel"/>
    <w:tmpl w:val="EC227F9C"/>
    <w:lvl w:ilvl="0" w:tplc="B08092A6">
      <w:start w:val="2"/>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F4722A"/>
    <w:multiLevelType w:val="hybridMultilevel"/>
    <w:tmpl w:val="A66AB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C70C7"/>
    <w:multiLevelType w:val="hybridMultilevel"/>
    <w:tmpl w:val="C660E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393252"/>
    <w:multiLevelType w:val="hybridMultilevel"/>
    <w:tmpl w:val="8304C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3C795B"/>
    <w:multiLevelType w:val="hybridMultilevel"/>
    <w:tmpl w:val="C0BCA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84564"/>
    <w:multiLevelType w:val="hybridMultilevel"/>
    <w:tmpl w:val="A35A4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B65A5D"/>
    <w:multiLevelType w:val="hybridMultilevel"/>
    <w:tmpl w:val="C36C99A2"/>
    <w:lvl w:ilvl="0" w:tplc="A91C0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E837EA"/>
    <w:multiLevelType w:val="hybridMultilevel"/>
    <w:tmpl w:val="8FAA02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8D93997"/>
    <w:multiLevelType w:val="hybridMultilevel"/>
    <w:tmpl w:val="314A4AF2"/>
    <w:lvl w:ilvl="0" w:tplc="0409000F">
      <w:start w:val="1"/>
      <w:numFmt w:val="decimal"/>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7" w15:restartNumberingAfterBreak="0">
    <w:nsid w:val="29600509"/>
    <w:multiLevelType w:val="hybridMultilevel"/>
    <w:tmpl w:val="CEC626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B743EAD"/>
    <w:multiLevelType w:val="hybridMultilevel"/>
    <w:tmpl w:val="49326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472F99"/>
    <w:multiLevelType w:val="hybridMultilevel"/>
    <w:tmpl w:val="9F0AD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E65537"/>
    <w:multiLevelType w:val="multilevel"/>
    <w:tmpl w:val="779E54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E7F59E5"/>
    <w:multiLevelType w:val="hybridMultilevel"/>
    <w:tmpl w:val="9AAE9DB4"/>
    <w:lvl w:ilvl="0" w:tplc="B08092A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133DF9"/>
    <w:multiLevelType w:val="hybridMultilevel"/>
    <w:tmpl w:val="5BFE9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D6E39E2"/>
    <w:multiLevelType w:val="hybridMultilevel"/>
    <w:tmpl w:val="8266E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036BE6"/>
    <w:multiLevelType w:val="hybridMultilevel"/>
    <w:tmpl w:val="5B986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1E4D3E"/>
    <w:multiLevelType w:val="hybridMultilevel"/>
    <w:tmpl w:val="2C72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91005C"/>
    <w:multiLevelType w:val="hybridMultilevel"/>
    <w:tmpl w:val="B6CC5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CB2B8B"/>
    <w:multiLevelType w:val="hybridMultilevel"/>
    <w:tmpl w:val="6ED2E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674530"/>
    <w:multiLevelType w:val="hybridMultilevel"/>
    <w:tmpl w:val="02AA89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892018"/>
    <w:multiLevelType w:val="hybridMultilevel"/>
    <w:tmpl w:val="C3448D7A"/>
    <w:lvl w:ilvl="0" w:tplc="04090005">
      <w:start w:val="1"/>
      <w:numFmt w:val="bullet"/>
      <w:lvlText w:val=""/>
      <w:lvlJc w:val="left"/>
      <w:pPr>
        <w:ind w:left="1440" w:hanging="360"/>
      </w:pPr>
      <w:rPr>
        <w:rFonts w:ascii="Wingdings" w:hAnsi="Wingdings" w:hint="default"/>
        <w:b/>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5"/>
  </w:num>
  <w:num w:numId="8">
    <w:abstractNumId w:val="23"/>
  </w:num>
  <w:num w:numId="9">
    <w:abstractNumId w:val="18"/>
  </w:num>
  <w:num w:numId="10">
    <w:abstractNumId w:val="9"/>
  </w:num>
  <w:num w:numId="11">
    <w:abstractNumId w:val="11"/>
  </w:num>
  <w:num w:numId="12">
    <w:abstractNumId w:val="27"/>
  </w:num>
  <w:num w:numId="13">
    <w:abstractNumId w:val="7"/>
  </w:num>
  <w:num w:numId="14">
    <w:abstractNumId w:val="19"/>
  </w:num>
  <w:num w:numId="15">
    <w:abstractNumId w:val="6"/>
  </w:num>
  <w:num w:numId="16">
    <w:abstractNumId w:val="22"/>
  </w:num>
  <w:num w:numId="17">
    <w:abstractNumId w:val="13"/>
  </w:num>
  <w:num w:numId="18">
    <w:abstractNumId w:val="26"/>
  </w:num>
  <w:num w:numId="19">
    <w:abstractNumId w:val="12"/>
  </w:num>
  <w:num w:numId="20">
    <w:abstractNumId w:val="24"/>
  </w:num>
  <w:num w:numId="21">
    <w:abstractNumId w:val="20"/>
  </w:num>
  <w:num w:numId="22">
    <w:abstractNumId w:val="16"/>
  </w:num>
  <w:num w:numId="23">
    <w:abstractNumId w:val="21"/>
  </w:num>
  <w:num w:numId="24">
    <w:abstractNumId w:val="14"/>
  </w:num>
  <w:num w:numId="25">
    <w:abstractNumId w:val="17"/>
  </w:num>
  <w:num w:numId="26">
    <w:abstractNumId w:val="10"/>
  </w:num>
  <w:num w:numId="27">
    <w:abstractNumId w:val="8"/>
  </w:num>
  <w:num w:numId="28">
    <w:abstractNumId w:val="29"/>
  </w:num>
  <w:num w:numId="29">
    <w:abstractNumId w:val="28"/>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75C"/>
    <w:rsid w:val="00054CA0"/>
    <w:rsid w:val="000A4DC3"/>
    <w:rsid w:val="00100D19"/>
    <w:rsid w:val="00150EBF"/>
    <w:rsid w:val="002656A6"/>
    <w:rsid w:val="002A430F"/>
    <w:rsid w:val="002E1288"/>
    <w:rsid w:val="00312D89"/>
    <w:rsid w:val="003E7113"/>
    <w:rsid w:val="00401A15"/>
    <w:rsid w:val="00444A8B"/>
    <w:rsid w:val="00453E5A"/>
    <w:rsid w:val="004B6DE9"/>
    <w:rsid w:val="00505504"/>
    <w:rsid w:val="005412F4"/>
    <w:rsid w:val="006D46A2"/>
    <w:rsid w:val="00922C0E"/>
    <w:rsid w:val="00926238"/>
    <w:rsid w:val="009D075C"/>
    <w:rsid w:val="009D6F06"/>
    <w:rsid w:val="00AF4CC9"/>
    <w:rsid w:val="00B3150B"/>
    <w:rsid w:val="00BA7B9E"/>
    <w:rsid w:val="00C3163B"/>
    <w:rsid w:val="00C612F2"/>
    <w:rsid w:val="00D6320D"/>
    <w:rsid w:val="00D97C1A"/>
    <w:rsid w:val="00E9203E"/>
    <w:rsid w:val="00EA3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128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75C"/>
    <w:pPr>
      <w:ind w:left="720"/>
      <w:contextualSpacing/>
    </w:pPr>
  </w:style>
  <w:style w:type="paragraph" w:styleId="Header">
    <w:name w:val="header"/>
    <w:basedOn w:val="Normal"/>
    <w:link w:val="HeaderChar"/>
    <w:uiPriority w:val="99"/>
    <w:unhideWhenUsed/>
    <w:rsid w:val="009D075C"/>
    <w:pPr>
      <w:tabs>
        <w:tab w:val="center" w:pos="4680"/>
        <w:tab w:val="right" w:pos="9360"/>
      </w:tabs>
    </w:pPr>
  </w:style>
  <w:style w:type="character" w:customStyle="1" w:styleId="HeaderChar">
    <w:name w:val="Header Char"/>
    <w:basedOn w:val="DefaultParagraphFont"/>
    <w:link w:val="Header"/>
    <w:uiPriority w:val="99"/>
    <w:rsid w:val="009D075C"/>
  </w:style>
  <w:style w:type="paragraph" w:styleId="Footer">
    <w:name w:val="footer"/>
    <w:basedOn w:val="Normal"/>
    <w:link w:val="FooterChar"/>
    <w:uiPriority w:val="99"/>
    <w:unhideWhenUsed/>
    <w:rsid w:val="009D075C"/>
    <w:pPr>
      <w:tabs>
        <w:tab w:val="center" w:pos="4680"/>
        <w:tab w:val="right" w:pos="9360"/>
      </w:tabs>
    </w:pPr>
  </w:style>
  <w:style w:type="character" w:customStyle="1" w:styleId="FooterChar">
    <w:name w:val="Footer Char"/>
    <w:basedOn w:val="DefaultParagraphFont"/>
    <w:link w:val="Footer"/>
    <w:uiPriority w:val="99"/>
    <w:rsid w:val="009D075C"/>
  </w:style>
  <w:style w:type="paragraph" w:styleId="DocumentMap">
    <w:name w:val="Document Map"/>
    <w:basedOn w:val="Normal"/>
    <w:link w:val="DocumentMapChar"/>
    <w:uiPriority w:val="99"/>
    <w:semiHidden/>
    <w:unhideWhenUsed/>
    <w:rsid w:val="002E1288"/>
    <w:rPr>
      <w:rFonts w:ascii="Times New Roman" w:hAnsi="Times New Roman" w:cs="Times New Roman"/>
    </w:rPr>
  </w:style>
  <w:style w:type="character" w:customStyle="1" w:styleId="DocumentMapChar">
    <w:name w:val="Document Map Char"/>
    <w:basedOn w:val="DefaultParagraphFont"/>
    <w:link w:val="DocumentMap"/>
    <w:uiPriority w:val="99"/>
    <w:semiHidden/>
    <w:rsid w:val="002E128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2016-08-18T02:01:00Z</cp:lastPrinted>
  <dcterms:created xsi:type="dcterms:W3CDTF">2018-08-16T23:34:00Z</dcterms:created>
  <dcterms:modified xsi:type="dcterms:W3CDTF">2018-08-16T23:41:00Z</dcterms:modified>
</cp:coreProperties>
</file>