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3E7" w:rsidRDefault="00437A07">
      <w:pPr>
        <w:ind w:left="-284"/>
      </w:pPr>
      <w:r>
        <w:rPr>
          <w:noProof/>
          <w:lang w:eastAsia="en-GB"/>
        </w:rPr>
        <w:drawing>
          <wp:anchor distT="0" distB="0" distL="114300" distR="114300" simplePos="0" relativeHeight="251657728" behindDoc="0" locked="0" layoutInCell="1" allowOverlap="1">
            <wp:simplePos x="0" y="0"/>
            <wp:positionH relativeFrom="column">
              <wp:posOffset>-219075</wp:posOffset>
            </wp:positionH>
            <wp:positionV relativeFrom="paragraph">
              <wp:posOffset>-323850</wp:posOffset>
            </wp:positionV>
            <wp:extent cx="4076700" cy="1228725"/>
            <wp:effectExtent l="0" t="0" r="0" b="0"/>
            <wp:wrapTight wrapText="bothSides">
              <wp:wrapPolygon edited="0">
                <wp:start x="404" y="1005"/>
                <wp:lineTo x="404" y="18753"/>
                <wp:lineTo x="1918" y="20093"/>
                <wp:lineTo x="2826" y="20763"/>
                <wp:lineTo x="3836" y="20763"/>
                <wp:lineTo x="20591" y="19088"/>
                <wp:lineTo x="20490" y="17749"/>
                <wp:lineTo x="21196" y="13060"/>
                <wp:lineTo x="20288" y="12391"/>
                <wp:lineTo x="21196" y="11051"/>
                <wp:lineTo x="20692" y="7033"/>
                <wp:lineTo x="21196" y="3684"/>
                <wp:lineTo x="20389" y="3349"/>
                <wp:lineTo x="8176" y="1005"/>
                <wp:lineTo x="404" y="1005"/>
              </wp:wrapPolygon>
            </wp:wrapTight>
            <wp:docPr id="6" name="Picture 3" descr="Description: Logo (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ogo (Full Colour)"/>
                    <pic:cNvPicPr>
                      <a:picLocks noChangeAspect="1" noChangeArrowheads="1"/>
                    </pic:cNvPicPr>
                  </pic:nvPicPr>
                  <pic:blipFill>
                    <a:blip r:embed="rId5" cstate="print">
                      <a:extLst>
                        <a:ext uri="{28A0092B-C50C-407E-A947-70E740481C1C}">
                          <a14:useLocalDpi xmlns:a14="http://schemas.microsoft.com/office/drawing/2010/main" val="0"/>
                        </a:ext>
                      </a:extLst>
                    </a:blip>
                    <a:srcRect t="27272" b="28526"/>
                    <a:stretch>
                      <a:fillRect/>
                    </a:stretch>
                  </pic:blipFill>
                  <pic:spPr bwMode="auto">
                    <a:xfrm>
                      <a:off x="0" y="0"/>
                      <a:ext cx="407670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7413E7">
        <w:t xml:space="preserve">   </w:t>
      </w:r>
    </w:p>
    <w:p w:rsidR="007413E7" w:rsidRDefault="007413E7">
      <w:pPr>
        <w:pStyle w:val="Caption"/>
        <w:rPr>
          <w:rFonts w:ascii="Arial" w:hAnsi="Arial" w:cs="Arial"/>
        </w:rPr>
      </w:pPr>
    </w:p>
    <w:p w:rsidR="007413E7" w:rsidRDefault="007413E7">
      <w:pPr>
        <w:jc w:val="both"/>
        <w:rPr>
          <w:rFonts w:ascii="Arial" w:hAnsi="Arial" w:cs="Arial"/>
          <w:b/>
          <w:sz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088"/>
      </w:tblGrid>
      <w:tr w:rsidR="007413E7">
        <w:tc>
          <w:tcPr>
            <w:tcW w:w="2518" w:type="dxa"/>
            <w:tcBorders>
              <w:top w:val="nil"/>
              <w:left w:val="nil"/>
              <w:bottom w:val="nil"/>
              <w:right w:val="nil"/>
            </w:tcBorders>
          </w:tcPr>
          <w:p w:rsidR="007413E7" w:rsidRDefault="007413E7">
            <w:pPr>
              <w:jc w:val="both"/>
              <w:rPr>
                <w:rFonts w:ascii="Arial" w:hAnsi="Arial" w:cs="Arial"/>
                <w:b/>
                <w:sz w:val="24"/>
              </w:rPr>
            </w:pPr>
          </w:p>
        </w:tc>
        <w:tc>
          <w:tcPr>
            <w:tcW w:w="7088" w:type="dxa"/>
            <w:tcBorders>
              <w:top w:val="nil"/>
              <w:left w:val="nil"/>
              <w:bottom w:val="nil"/>
              <w:right w:val="nil"/>
            </w:tcBorders>
          </w:tcPr>
          <w:p w:rsidR="007413E7" w:rsidRDefault="007413E7">
            <w:pPr>
              <w:jc w:val="both"/>
              <w:rPr>
                <w:rFonts w:ascii="Arial" w:hAnsi="Arial" w:cs="Arial"/>
                <w:b/>
                <w:sz w:val="24"/>
              </w:rPr>
            </w:pPr>
          </w:p>
        </w:tc>
      </w:tr>
      <w:tr w:rsidR="007413E7">
        <w:tc>
          <w:tcPr>
            <w:tcW w:w="2518" w:type="dxa"/>
            <w:tcBorders>
              <w:top w:val="nil"/>
              <w:left w:val="nil"/>
              <w:bottom w:val="nil"/>
              <w:right w:val="nil"/>
            </w:tcBorders>
          </w:tcPr>
          <w:p w:rsidR="007413E7" w:rsidRDefault="007413E7">
            <w:pPr>
              <w:jc w:val="both"/>
              <w:rPr>
                <w:rFonts w:ascii="Arial" w:hAnsi="Arial" w:cs="Arial"/>
                <w:b/>
                <w:sz w:val="24"/>
              </w:rPr>
            </w:pPr>
            <w:r>
              <w:rPr>
                <w:rFonts w:ascii="Arial" w:hAnsi="Arial" w:cs="Arial"/>
                <w:b/>
                <w:sz w:val="24"/>
              </w:rPr>
              <w:t>Post Title:</w:t>
            </w:r>
          </w:p>
        </w:tc>
        <w:tc>
          <w:tcPr>
            <w:tcW w:w="7088" w:type="dxa"/>
            <w:tcBorders>
              <w:top w:val="nil"/>
              <w:left w:val="nil"/>
              <w:bottom w:val="nil"/>
              <w:right w:val="nil"/>
            </w:tcBorders>
          </w:tcPr>
          <w:p w:rsidR="007413E7" w:rsidRDefault="00187078">
            <w:pPr>
              <w:pStyle w:val="Heading5"/>
              <w:rPr>
                <w:rFonts w:ascii="Arial" w:hAnsi="Arial" w:cs="Arial"/>
              </w:rPr>
            </w:pPr>
            <w:r>
              <w:rPr>
                <w:rFonts w:ascii="Arial" w:hAnsi="Arial" w:cs="Arial"/>
              </w:rPr>
              <w:t>Science &amp; Safety Technician</w:t>
            </w:r>
            <w:r w:rsidR="00106E67">
              <w:rPr>
                <w:rFonts w:ascii="Arial" w:hAnsi="Arial" w:cs="Arial"/>
              </w:rPr>
              <w:t xml:space="preserve"> (with Sixth Form support)</w:t>
            </w:r>
          </w:p>
          <w:p w:rsidR="007413E7" w:rsidRDefault="007413E7">
            <w:pPr>
              <w:jc w:val="both"/>
              <w:rPr>
                <w:rFonts w:ascii="Arial" w:hAnsi="Arial" w:cs="Arial"/>
                <w:sz w:val="24"/>
              </w:rPr>
            </w:pPr>
          </w:p>
        </w:tc>
      </w:tr>
      <w:tr w:rsidR="007413E7">
        <w:tc>
          <w:tcPr>
            <w:tcW w:w="2518" w:type="dxa"/>
            <w:tcBorders>
              <w:top w:val="nil"/>
              <w:left w:val="nil"/>
              <w:bottom w:val="nil"/>
              <w:right w:val="nil"/>
            </w:tcBorders>
          </w:tcPr>
          <w:p w:rsidR="007413E7" w:rsidRDefault="007413E7">
            <w:pPr>
              <w:jc w:val="both"/>
              <w:rPr>
                <w:rFonts w:ascii="Arial" w:hAnsi="Arial" w:cs="Arial"/>
                <w:b/>
                <w:sz w:val="24"/>
              </w:rPr>
            </w:pPr>
            <w:r>
              <w:rPr>
                <w:rFonts w:ascii="Arial" w:hAnsi="Arial" w:cs="Arial"/>
                <w:b/>
                <w:sz w:val="24"/>
              </w:rPr>
              <w:t>Grade:</w:t>
            </w:r>
          </w:p>
        </w:tc>
        <w:tc>
          <w:tcPr>
            <w:tcW w:w="7088" w:type="dxa"/>
            <w:tcBorders>
              <w:top w:val="nil"/>
              <w:left w:val="nil"/>
              <w:bottom w:val="nil"/>
              <w:right w:val="nil"/>
            </w:tcBorders>
          </w:tcPr>
          <w:p w:rsidR="007413E7" w:rsidRDefault="00187078">
            <w:pPr>
              <w:jc w:val="both"/>
              <w:rPr>
                <w:rFonts w:ascii="Arial" w:hAnsi="Arial" w:cs="Arial"/>
                <w:sz w:val="24"/>
              </w:rPr>
            </w:pPr>
            <w:r>
              <w:rPr>
                <w:rFonts w:ascii="Arial" w:hAnsi="Arial" w:cs="Arial"/>
                <w:sz w:val="24"/>
              </w:rPr>
              <w:t>Grade 4</w:t>
            </w:r>
            <w:r w:rsidR="007413E7">
              <w:rPr>
                <w:rFonts w:ascii="Arial" w:hAnsi="Arial" w:cs="Arial"/>
                <w:sz w:val="24"/>
              </w:rPr>
              <w:t xml:space="preserve"> </w:t>
            </w:r>
          </w:p>
          <w:p w:rsidR="007413E7" w:rsidRDefault="007413E7">
            <w:pPr>
              <w:jc w:val="both"/>
              <w:rPr>
                <w:rFonts w:ascii="Arial" w:hAnsi="Arial" w:cs="Arial"/>
                <w:sz w:val="24"/>
              </w:rPr>
            </w:pPr>
          </w:p>
        </w:tc>
      </w:tr>
      <w:tr w:rsidR="007413E7">
        <w:tc>
          <w:tcPr>
            <w:tcW w:w="2518" w:type="dxa"/>
            <w:tcBorders>
              <w:top w:val="nil"/>
              <w:left w:val="nil"/>
              <w:bottom w:val="nil"/>
              <w:right w:val="nil"/>
            </w:tcBorders>
          </w:tcPr>
          <w:p w:rsidR="007413E7" w:rsidRDefault="007413E7">
            <w:pPr>
              <w:rPr>
                <w:rFonts w:ascii="Arial" w:hAnsi="Arial" w:cs="Arial"/>
                <w:b/>
                <w:sz w:val="24"/>
              </w:rPr>
            </w:pPr>
            <w:r>
              <w:rPr>
                <w:rFonts w:ascii="Arial" w:hAnsi="Arial" w:cs="Arial"/>
                <w:b/>
                <w:sz w:val="24"/>
              </w:rPr>
              <w:t>Support Staff Framework Ref:</w:t>
            </w:r>
          </w:p>
        </w:tc>
        <w:tc>
          <w:tcPr>
            <w:tcW w:w="7088" w:type="dxa"/>
            <w:tcBorders>
              <w:top w:val="nil"/>
              <w:left w:val="nil"/>
              <w:bottom w:val="nil"/>
              <w:right w:val="nil"/>
            </w:tcBorders>
          </w:tcPr>
          <w:p w:rsidR="007413E7" w:rsidRDefault="007413E7">
            <w:pPr>
              <w:jc w:val="both"/>
              <w:rPr>
                <w:rFonts w:ascii="Arial" w:hAnsi="Arial" w:cs="Arial"/>
                <w:sz w:val="24"/>
              </w:rPr>
            </w:pPr>
          </w:p>
          <w:p w:rsidR="007413E7" w:rsidRDefault="00106E67">
            <w:pPr>
              <w:jc w:val="both"/>
              <w:rPr>
                <w:rFonts w:ascii="Arial" w:hAnsi="Arial" w:cs="Arial"/>
                <w:sz w:val="24"/>
              </w:rPr>
            </w:pPr>
            <w:r>
              <w:rPr>
                <w:rFonts w:ascii="Arial" w:hAnsi="Arial" w:cs="Arial"/>
                <w:sz w:val="24"/>
              </w:rPr>
              <w:t>C1225</w:t>
            </w:r>
          </w:p>
          <w:p w:rsidR="007413E7" w:rsidRDefault="007413E7">
            <w:pPr>
              <w:jc w:val="both"/>
              <w:rPr>
                <w:rFonts w:ascii="Arial" w:hAnsi="Arial" w:cs="Arial"/>
                <w:sz w:val="24"/>
              </w:rPr>
            </w:pPr>
          </w:p>
        </w:tc>
      </w:tr>
      <w:tr w:rsidR="007413E7">
        <w:tc>
          <w:tcPr>
            <w:tcW w:w="2518" w:type="dxa"/>
            <w:tcBorders>
              <w:top w:val="nil"/>
              <w:left w:val="nil"/>
              <w:bottom w:val="nil"/>
              <w:right w:val="nil"/>
            </w:tcBorders>
          </w:tcPr>
          <w:p w:rsidR="007413E7" w:rsidRDefault="007413E7">
            <w:pPr>
              <w:jc w:val="both"/>
              <w:rPr>
                <w:rFonts w:ascii="Arial" w:hAnsi="Arial" w:cs="Arial"/>
                <w:b/>
                <w:sz w:val="24"/>
              </w:rPr>
            </w:pPr>
            <w:r>
              <w:rPr>
                <w:rFonts w:ascii="Arial" w:hAnsi="Arial" w:cs="Arial"/>
                <w:b/>
                <w:sz w:val="24"/>
              </w:rPr>
              <w:t>Responsible to:</w:t>
            </w:r>
          </w:p>
        </w:tc>
        <w:tc>
          <w:tcPr>
            <w:tcW w:w="7088" w:type="dxa"/>
            <w:tcBorders>
              <w:top w:val="nil"/>
              <w:left w:val="nil"/>
              <w:bottom w:val="nil"/>
              <w:right w:val="nil"/>
            </w:tcBorders>
          </w:tcPr>
          <w:p w:rsidR="007413E7" w:rsidRPr="00C749AE" w:rsidRDefault="003A43A1">
            <w:pPr>
              <w:jc w:val="both"/>
              <w:rPr>
                <w:rFonts w:ascii="Arial" w:hAnsi="Arial" w:cs="Arial"/>
                <w:sz w:val="24"/>
              </w:rPr>
            </w:pPr>
            <w:r w:rsidRPr="00C749AE">
              <w:rPr>
                <w:rFonts w:ascii="Arial" w:hAnsi="Arial" w:cs="Arial"/>
                <w:sz w:val="24"/>
              </w:rPr>
              <w:t>Lead Science Technician</w:t>
            </w:r>
          </w:p>
          <w:p w:rsidR="007413E7" w:rsidRDefault="007413E7">
            <w:pPr>
              <w:jc w:val="both"/>
              <w:rPr>
                <w:rFonts w:ascii="Arial" w:hAnsi="Arial" w:cs="Arial"/>
                <w:sz w:val="24"/>
              </w:rPr>
            </w:pPr>
          </w:p>
        </w:tc>
      </w:tr>
      <w:tr w:rsidR="007413E7">
        <w:tc>
          <w:tcPr>
            <w:tcW w:w="2518" w:type="dxa"/>
            <w:tcBorders>
              <w:top w:val="nil"/>
              <w:left w:val="nil"/>
              <w:bottom w:val="nil"/>
              <w:right w:val="nil"/>
            </w:tcBorders>
          </w:tcPr>
          <w:p w:rsidR="007413E7" w:rsidRDefault="007413E7">
            <w:pPr>
              <w:jc w:val="both"/>
              <w:rPr>
                <w:rFonts w:ascii="Arial" w:hAnsi="Arial" w:cs="Arial"/>
                <w:b/>
                <w:sz w:val="24"/>
              </w:rPr>
            </w:pPr>
            <w:r>
              <w:rPr>
                <w:rFonts w:ascii="Arial" w:hAnsi="Arial" w:cs="Arial"/>
                <w:b/>
                <w:sz w:val="24"/>
              </w:rPr>
              <w:t>Hours:</w:t>
            </w:r>
            <w:r>
              <w:rPr>
                <w:rFonts w:ascii="Arial" w:hAnsi="Arial" w:cs="Arial"/>
                <w:sz w:val="24"/>
              </w:rPr>
              <w:tab/>
            </w:r>
          </w:p>
        </w:tc>
        <w:tc>
          <w:tcPr>
            <w:tcW w:w="7088" w:type="dxa"/>
            <w:tcBorders>
              <w:top w:val="nil"/>
              <w:left w:val="nil"/>
              <w:bottom w:val="nil"/>
              <w:right w:val="nil"/>
            </w:tcBorders>
          </w:tcPr>
          <w:p w:rsidR="007413E7" w:rsidRDefault="007413E7">
            <w:pPr>
              <w:jc w:val="both"/>
              <w:rPr>
                <w:rFonts w:ascii="Arial" w:hAnsi="Arial" w:cs="Arial"/>
                <w:sz w:val="24"/>
              </w:rPr>
            </w:pPr>
            <w:r>
              <w:rPr>
                <w:rFonts w:ascii="Arial" w:hAnsi="Arial" w:cs="Arial"/>
                <w:sz w:val="24"/>
              </w:rPr>
              <w:t xml:space="preserve">37 Hours per week (term-time plus equivalent of 1.2 weeks) </w:t>
            </w:r>
          </w:p>
          <w:p w:rsidR="007413E7" w:rsidRDefault="00CA7F19">
            <w:pPr>
              <w:jc w:val="both"/>
              <w:rPr>
                <w:rFonts w:ascii="Arial" w:hAnsi="Arial" w:cs="Arial"/>
                <w:sz w:val="24"/>
              </w:rPr>
            </w:pPr>
            <w:r>
              <w:rPr>
                <w:rFonts w:ascii="Arial" w:hAnsi="Arial" w:cs="Arial"/>
                <w:sz w:val="24"/>
              </w:rPr>
              <w:t>8.00 a.m. – 4.0</w:t>
            </w:r>
            <w:r w:rsidR="007413E7">
              <w:rPr>
                <w:rFonts w:ascii="Arial" w:hAnsi="Arial" w:cs="Arial"/>
                <w:sz w:val="24"/>
              </w:rPr>
              <w:t>0 p.m.</w:t>
            </w:r>
          </w:p>
          <w:p w:rsidR="007413E7" w:rsidRDefault="007413E7">
            <w:pPr>
              <w:jc w:val="both"/>
              <w:rPr>
                <w:rFonts w:ascii="Arial" w:hAnsi="Arial" w:cs="Arial"/>
                <w:sz w:val="24"/>
              </w:rPr>
            </w:pPr>
          </w:p>
        </w:tc>
      </w:tr>
      <w:tr w:rsidR="008A2EC7" w:rsidTr="006B62FB">
        <w:tc>
          <w:tcPr>
            <w:tcW w:w="9606" w:type="dxa"/>
            <w:gridSpan w:val="2"/>
            <w:tcBorders>
              <w:top w:val="nil"/>
              <w:left w:val="nil"/>
              <w:bottom w:val="nil"/>
              <w:right w:val="nil"/>
            </w:tcBorders>
          </w:tcPr>
          <w:p w:rsidR="008A2EC7" w:rsidRDefault="008A2EC7">
            <w:pPr>
              <w:tabs>
                <w:tab w:val="left" w:pos="1818"/>
                <w:tab w:val="left" w:pos="8522"/>
              </w:tabs>
              <w:rPr>
                <w:rFonts w:ascii="Arial" w:hAnsi="Arial" w:cs="Arial"/>
                <w:b/>
                <w:sz w:val="24"/>
              </w:rPr>
            </w:pPr>
            <w:r>
              <w:rPr>
                <w:rFonts w:ascii="Arial" w:hAnsi="Arial" w:cs="Arial"/>
                <w:b/>
                <w:sz w:val="24"/>
              </w:rPr>
              <w:t>Personnel Specification:</w:t>
            </w:r>
          </w:p>
          <w:p w:rsidR="008A2EC7" w:rsidRDefault="008A2EC7" w:rsidP="008A2EC7">
            <w:pPr>
              <w:numPr>
                <w:ilvl w:val="0"/>
                <w:numId w:val="1"/>
              </w:numPr>
              <w:ind w:left="312" w:hanging="312"/>
              <w:rPr>
                <w:rFonts w:ascii="Arial" w:hAnsi="Arial" w:cs="Arial"/>
                <w:sz w:val="24"/>
              </w:rPr>
            </w:pPr>
            <w:r>
              <w:rPr>
                <w:rFonts w:ascii="Arial" w:hAnsi="Arial" w:cs="Arial"/>
                <w:b/>
                <w:sz w:val="24"/>
              </w:rPr>
              <w:t>Equal Opportunities:</w:t>
            </w:r>
            <w:r>
              <w:rPr>
                <w:rFonts w:ascii="Arial" w:hAnsi="Arial" w:cs="Arial"/>
                <w:sz w:val="24"/>
              </w:rPr>
              <w:t xml:space="preserve">  The post-holder is expected to have a</w:t>
            </w:r>
          </w:p>
          <w:p w:rsidR="008A2EC7" w:rsidRDefault="008A2EC7" w:rsidP="008A2EC7">
            <w:pPr>
              <w:pStyle w:val="BodyText"/>
              <w:ind w:left="312" w:hanging="28"/>
              <w:rPr>
                <w:rFonts w:ascii="Arial" w:hAnsi="Arial" w:cs="Arial"/>
              </w:rPr>
            </w:pPr>
            <w:r>
              <w:rPr>
                <w:rFonts w:ascii="Arial" w:hAnsi="Arial" w:cs="Arial"/>
              </w:rPr>
              <w:t xml:space="preserve"> </w:t>
            </w:r>
            <w:proofErr w:type="gramStart"/>
            <w:r>
              <w:rPr>
                <w:rFonts w:ascii="Arial" w:hAnsi="Arial" w:cs="Arial"/>
              </w:rPr>
              <w:t>knowledge</w:t>
            </w:r>
            <w:proofErr w:type="gramEnd"/>
            <w:r>
              <w:rPr>
                <w:rFonts w:ascii="Arial" w:hAnsi="Arial" w:cs="Arial"/>
              </w:rPr>
              <w:t xml:space="preserve"> and awareness of the Academy’s Equal Opportunity Policy, and to implement its provisions in the execution of the post’s duties.</w:t>
            </w:r>
          </w:p>
          <w:p w:rsidR="008A2EC7" w:rsidRDefault="008A2EC7" w:rsidP="008A2EC7">
            <w:pPr>
              <w:numPr>
                <w:ilvl w:val="0"/>
                <w:numId w:val="2"/>
              </w:numPr>
              <w:ind w:left="312" w:hanging="312"/>
              <w:rPr>
                <w:rFonts w:ascii="Arial" w:hAnsi="Arial" w:cs="Arial"/>
                <w:sz w:val="24"/>
              </w:rPr>
            </w:pPr>
            <w:r>
              <w:rPr>
                <w:rFonts w:ascii="Arial" w:hAnsi="Arial" w:cs="Arial"/>
                <w:b/>
                <w:sz w:val="24"/>
              </w:rPr>
              <w:t>Experience and qualifications:</w:t>
            </w:r>
            <w:r>
              <w:rPr>
                <w:rFonts w:ascii="Arial" w:hAnsi="Arial" w:cs="Arial"/>
                <w:sz w:val="24"/>
              </w:rPr>
              <w:t xml:space="preserve">  As appropriate to undertake the major duties of the post.</w:t>
            </w:r>
          </w:p>
          <w:p w:rsidR="008A2EC7" w:rsidRDefault="008A2EC7" w:rsidP="008A2EC7">
            <w:pPr>
              <w:numPr>
                <w:ilvl w:val="0"/>
                <w:numId w:val="2"/>
              </w:numPr>
              <w:tabs>
                <w:tab w:val="left" w:pos="1818"/>
                <w:tab w:val="left" w:pos="8522"/>
              </w:tabs>
              <w:ind w:left="312" w:hanging="312"/>
              <w:rPr>
                <w:rFonts w:ascii="Arial" w:hAnsi="Arial" w:cs="Arial"/>
                <w:sz w:val="24"/>
              </w:rPr>
            </w:pPr>
            <w:r>
              <w:rPr>
                <w:rFonts w:ascii="Arial" w:hAnsi="Arial" w:cs="Arial"/>
                <w:b/>
                <w:sz w:val="24"/>
              </w:rPr>
              <w:t>Skills:</w:t>
            </w:r>
            <w:r>
              <w:rPr>
                <w:rFonts w:ascii="Arial" w:hAnsi="Arial" w:cs="Arial"/>
                <w:sz w:val="24"/>
              </w:rPr>
              <w:t xml:space="preserve"> As appropriate to undertake the major duties of the post.</w:t>
            </w:r>
          </w:p>
          <w:p w:rsidR="008A2EC7" w:rsidRDefault="008A2EC7">
            <w:pPr>
              <w:tabs>
                <w:tab w:val="left" w:pos="1818"/>
                <w:tab w:val="left" w:pos="8522"/>
              </w:tabs>
              <w:rPr>
                <w:rFonts w:ascii="Arial" w:hAnsi="Arial" w:cs="Arial"/>
                <w:b/>
                <w:sz w:val="24"/>
              </w:rPr>
            </w:pPr>
          </w:p>
          <w:p w:rsidR="008A2EC7" w:rsidRPr="008A2EC7" w:rsidRDefault="008A2EC7" w:rsidP="00541647">
            <w:pPr>
              <w:tabs>
                <w:tab w:val="left" w:pos="1818"/>
                <w:tab w:val="left" w:pos="8522"/>
              </w:tabs>
              <w:rPr>
                <w:rFonts w:ascii="Arial" w:hAnsi="Arial" w:cs="Arial"/>
                <w:b/>
                <w:sz w:val="24"/>
              </w:rPr>
            </w:pPr>
            <w:r>
              <w:rPr>
                <w:rFonts w:ascii="Arial" w:hAnsi="Arial" w:cs="Arial"/>
                <w:b/>
                <w:sz w:val="24"/>
              </w:rPr>
              <w:t xml:space="preserve">Disclosure Level:     </w:t>
            </w:r>
            <w:r w:rsidRPr="00541647">
              <w:rPr>
                <w:rFonts w:ascii="Arial" w:hAnsi="Arial" w:cs="Arial"/>
                <w:sz w:val="24"/>
              </w:rPr>
              <w:t>Enhanced</w:t>
            </w:r>
          </w:p>
          <w:p w:rsidR="008A2EC7" w:rsidRDefault="008A2EC7">
            <w:pPr>
              <w:tabs>
                <w:tab w:val="left" w:pos="1818"/>
                <w:tab w:val="left" w:pos="8522"/>
              </w:tabs>
              <w:rPr>
                <w:rFonts w:ascii="Arial" w:hAnsi="Arial" w:cs="Arial"/>
                <w:sz w:val="24"/>
              </w:rPr>
            </w:pPr>
          </w:p>
        </w:tc>
      </w:tr>
      <w:tr w:rsidR="008A2EC7" w:rsidTr="006B62FB">
        <w:tc>
          <w:tcPr>
            <w:tcW w:w="9606" w:type="dxa"/>
            <w:gridSpan w:val="2"/>
            <w:tcBorders>
              <w:top w:val="nil"/>
              <w:left w:val="nil"/>
              <w:bottom w:val="nil"/>
              <w:right w:val="nil"/>
            </w:tcBorders>
          </w:tcPr>
          <w:p w:rsidR="008A2EC7" w:rsidRDefault="008A2EC7">
            <w:pPr>
              <w:tabs>
                <w:tab w:val="left" w:pos="1818"/>
                <w:tab w:val="left" w:pos="8522"/>
              </w:tabs>
              <w:rPr>
                <w:rFonts w:ascii="Arial" w:hAnsi="Arial" w:cs="Arial"/>
                <w:b/>
                <w:sz w:val="24"/>
              </w:rPr>
            </w:pPr>
            <w:r>
              <w:rPr>
                <w:rFonts w:ascii="Arial" w:hAnsi="Arial" w:cs="Arial"/>
                <w:b/>
                <w:sz w:val="24"/>
              </w:rPr>
              <w:t>Statement of Purpose:</w:t>
            </w:r>
            <w:r>
              <w:rPr>
                <w:rFonts w:ascii="Arial" w:hAnsi="Arial" w:cs="Arial"/>
              </w:rPr>
              <w:tab/>
            </w:r>
          </w:p>
          <w:p w:rsidR="008A2EC7" w:rsidRDefault="008A2EC7" w:rsidP="008A2EC7">
            <w:pPr>
              <w:jc w:val="both"/>
              <w:rPr>
                <w:rFonts w:ascii="Arial" w:hAnsi="Arial" w:cs="Arial"/>
                <w:sz w:val="24"/>
              </w:rPr>
            </w:pPr>
            <w:r>
              <w:rPr>
                <w:rFonts w:ascii="Arial" w:hAnsi="Arial" w:cs="Arial"/>
                <w:sz w:val="24"/>
              </w:rPr>
              <w:t xml:space="preserve">To work under the direction and instruction of senior staff to provide general technical </w:t>
            </w:r>
            <w:r w:rsidR="00D91636">
              <w:rPr>
                <w:rFonts w:ascii="Arial" w:hAnsi="Arial" w:cs="Arial"/>
                <w:sz w:val="24"/>
              </w:rPr>
              <w:t>support to the Science Faculty</w:t>
            </w:r>
            <w:r>
              <w:rPr>
                <w:rFonts w:ascii="Arial" w:hAnsi="Arial" w:cs="Arial"/>
                <w:sz w:val="24"/>
              </w:rPr>
              <w:t xml:space="preserve">. </w:t>
            </w:r>
          </w:p>
          <w:p w:rsidR="008A2EC7" w:rsidRDefault="008A2EC7">
            <w:pPr>
              <w:jc w:val="both"/>
              <w:rPr>
                <w:rFonts w:ascii="Arial" w:hAnsi="Arial" w:cs="Arial"/>
                <w:sz w:val="24"/>
              </w:rPr>
            </w:pPr>
          </w:p>
        </w:tc>
      </w:tr>
      <w:tr w:rsidR="008A2EC7" w:rsidTr="006B62FB">
        <w:tc>
          <w:tcPr>
            <w:tcW w:w="9606" w:type="dxa"/>
            <w:gridSpan w:val="2"/>
            <w:tcBorders>
              <w:top w:val="nil"/>
              <w:left w:val="nil"/>
              <w:bottom w:val="nil"/>
              <w:right w:val="nil"/>
            </w:tcBorders>
          </w:tcPr>
          <w:p w:rsidR="008A2EC7" w:rsidRDefault="008A2EC7">
            <w:pPr>
              <w:tabs>
                <w:tab w:val="left" w:pos="1818"/>
                <w:tab w:val="left" w:pos="8522"/>
              </w:tabs>
              <w:rPr>
                <w:rFonts w:ascii="Arial" w:hAnsi="Arial" w:cs="Arial"/>
                <w:b/>
                <w:sz w:val="24"/>
              </w:rPr>
            </w:pPr>
            <w:r>
              <w:rPr>
                <w:rFonts w:ascii="Arial" w:hAnsi="Arial" w:cs="Arial"/>
                <w:b/>
                <w:sz w:val="24"/>
              </w:rPr>
              <w:t>Support to the Classroom</w:t>
            </w:r>
          </w:p>
          <w:p w:rsidR="008A2EC7" w:rsidRDefault="008A2EC7" w:rsidP="00283753">
            <w:pPr>
              <w:numPr>
                <w:ilvl w:val="0"/>
                <w:numId w:val="23"/>
              </w:numPr>
              <w:rPr>
                <w:rFonts w:ascii="Arial" w:hAnsi="Arial" w:cs="Arial"/>
                <w:sz w:val="24"/>
              </w:rPr>
            </w:pPr>
            <w:r>
              <w:rPr>
                <w:rFonts w:ascii="Arial" w:hAnsi="Arial" w:cs="Arial"/>
                <w:sz w:val="24"/>
              </w:rPr>
              <w:t>Provision of support services to the teaching staff in organising requirements for their work.</w:t>
            </w:r>
          </w:p>
          <w:p w:rsidR="008A2EC7" w:rsidRDefault="008A2EC7" w:rsidP="00283753">
            <w:pPr>
              <w:numPr>
                <w:ilvl w:val="0"/>
                <w:numId w:val="23"/>
              </w:numPr>
              <w:rPr>
                <w:rFonts w:ascii="Arial" w:hAnsi="Arial" w:cs="Arial"/>
                <w:sz w:val="24"/>
              </w:rPr>
            </w:pPr>
            <w:r>
              <w:rPr>
                <w:rFonts w:ascii="Arial" w:hAnsi="Arial" w:cs="Arial"/>
                <w:sz w:val="24"/>
              </w:rPr>
              <w:t>Preparation of materials to exact specification from stock as directed and clearing away equipment.</w:t>
            </w:r>
          </w:p>
          <w:p w:rsidR="008A2EC7" w:rsidRDefault="008A2EC7" w:rsidP="00283753">
            <w:pPr>
              <w:numPr>
                <w:ilvl w:val="0"/>
                <w:numId w:val="23"/>
              </w:numPr>
              <w:rPr>
                <w:rFonts w:ascii="Arial" w:hAnsi="Arial" w:cs="Arial"/>
                <w:sz w:val="24"/>
              </w:rPr>
            </w:pPr>
            <w:r>
              <w:rPr>
                <w:rFonts w:ascii="Arial" w:hAnsi="Arial" w:cs="Arial"/>
                <w:sz w:val="24"/>
              </w:rPr>
              <w:t xml:space="preserve">Assistance to teaching staff with demonstration lessons and </w:t>
            </w:r>
            <w:proofErr w:type="spellStart"/>
            <w:r>
              <w:rPr>
                <w:rFonts w:ascii="Arial" w:hAnsi="Arial" w:cs="Arial"/>
                <w:sz w:val="24"/>
              </w:rPr>
              <w:t>practicals</w:t>
            </w:r>
            <w:proofErr w:type="spellEnd"/>
            <w:r>
              <w:rPr>
                <w:rFonts w:ascii="Arial" w:hAnsi="Arial" w:cs="Arial"/>
                <w:sz w:val="24"/>
              </w:rPr>
              <w:t>.</w:t>
            </w:r>
          </w:p>
          <w:p w:rsidR="008A2EC7" w:rsidRDefault="008A2EC7" w:rsidP="00283753">
            <w:pPr>
              <w:numPr>
                <w:ilvl w:val="0"/>
                <w:numId w:val="23"/>
              </w:numPr>
              <w:rPr>
                <w:rFonts w:ascii="Arial" w:hAnsi="Arial" w:cs="Arial"/>
                <w:sz w:val="24"/>
              </w:rPr>
            </w:pPr>
            <w:r>
              <w:rPr>
                <w:rFonts w:ascii="Arial" w:hAnsi="Arial" w:cs="Arial"/>
                <w:sz w:val="24"/>
              </w:rPr>
              <w:t>Oversight of specialised teaching areas, stores and/or preparation rooms and arrangements for maintenance and repair services to equipment and working surfaces.</w:t>
            </w:r>
          </w:p>
          <w:p w:rsidR="008A2EC7" w:rsidRPr="00D91636" w:rsidRDefault="008A2EC7" w:rsidP="00106E67">
            <w:pPr>
              <w:numPr>
                <w:ilvl w:val="0"/>
                <w:numId w:val="23"/>
              </w:numPr>
              <w:rPr>
                <w:rFonts w:ascii="Arial" w:hAnsi="Arial" w:cs="Arial"/>
                <w:sz w:val="24"/>
              </w:rPr>
            </w:pPr>
            <w:r>
              <w:rPr>
                <w:rFonts w:ascii="Arial" w:hAnsi="Arial" w:cs="Arial"/>
                <w:sz w:val="24"/>
              </w:rPr>
              <w:t>Assisting in the maintenance of safety standards in the</w:t>
            </w:r>
            <w:r w:rsidR="00D91636">
              <w:rPr>
                <w:rFonts w:ascii="Arial" w:hAnsi="Arial" w:cs="Arial"/>
                <w:sz w:val="24"/>
              </w:rPr>
              <w:t xml:space="preserve"> Science Faculty</w:t>
            </w:r>
          </w:p>
          <w:p w:rsidR="008A2EC7" w:rsidRDefault="008A2EC7" w:rsidP="00283753">
            <w:pPr>
              <w:numPr>
                <w:ilvl w:val="0"/>
                <w:numId w:val="23"/>
              </w:numPr>
              <w:rPr>
                <w:rFonts w:ascii="Arial" w:hAnsi="Arial" w:cs="Arial"/>
                <w:sz w:val="24"/>
              </w:rPr>
            </w:pPr>
            <w:r>
              <w:rPr>
                <w:rFonts w:ascii="Arial" w:hAnsi="Arial" w:cs="Arial"/>
                <w:sz w:val="24"/>
              </w:rPr>
              <w:t xml:space="preserve">Set up and try out experiments before lessons, assessments and examinations to ensure that they work. </w:t>
            </w:r>
          </w:p>
          <w:p w:rsidR="008A2EC7" w:rsidRDefault="008A2EC7" w:rsidP="00283753">
            <w:pPr>
              <w:rPr>
                <w:rFonts w:ascii="Arial" w:hAnsi="Arial" w:cs="Arial"/>
                <w:sz w:val="24"/>
              </w:rPr>
            </w:pPr>
          </w:p>
        </w:tc>
      </w:tr>
      <w:tr w:rsidR="008A2EC7" w:rsidTr="006B62FB">
        <w:tc>
          <w:tcPr>
            <w:tcW w:w="9606" w:type="dxa"/>
            <w:gridSpan w:val="2"/>
            <w:tcBorders>
              <w:top w:val="nil"/>
              <w:left w:val="nil"/>
              <w:bottom w:val="nil"/>
              <w:right w:val="nil"/>
            </w:tcBorders>
          </w:tcPr>
          <w:p w:rsidR="008A2EC7" w:rsidRDefault="008A2EC7">
            <w:pPr>
              <w:tabs>
                <w:tab w:val="left" w:pos="1818"/>
                <w:tab w:val="left" w:pos="8522"/>
              </w:tabs>
              <w:rPr>
                <w:rFonts w:ascii="Arial" w:hAnsi="Arial" w:cs="Arial"/>
                <w:b/>
                <w:sz w:val="24"/>
              </w:rPr>
            </w:pPr>
            <w:r>
              <w:rPr>
                <w:rFonts w:ascii="Arial" w:hAnsi="Arial" w:cs="Arial"/>
                <w:b/>
                <w:sz w:val="24"/>
              </w:rPr>
              <w:t>Support to Students</w:t>
            </w:r>
          </w:p>
          <w:p w:rsidR="008A2EC7" w:rsidRDefault="008A2EC7" w:rsidP="00283753">
            <w:pPr>
              <w:numPr>
                <w:ilvl w:val="0"/>
                <w:numId w:val="23"/>
              </w:numPr>
              <w:rPr>
                <w:rFonts w:ascii="Arial" w:hAnsi="Arial" w:cs="Arial"/>
                <w:sz w:val="24"/>
              </w:rPr>
            </w:pPr>
            <w:r>
              <w:rPr>
                <w:rFonts w:ascii="Arial" w:hAnsi="Arial" w:cs="Arial"/>
                <w:sz w:val="24"/>
              </w:rPr>
              <w:t>Administration of coursework/worksheets etc.</w:t>
            </w:r>
          </w:p>
          <w:p w:rsidR="008A2EC7" w:rsidRDefault="008A2EC7" w:rsidP="00283753">
            <w:pPr>
              <w:numPr>
                <w:ilvl w:val="0"/>
                <w:numId w:val="23"/>
              </w:numPr>
              <w:rPr>
                <w:rFonts w:ascii="Arial" w:hAnsi="Arial" w:cs="Arial"/>
                <w:sz w:val="24"/>
              </w:rPr>
            </w:pPr>
            <w:r>
              <w:rPr>
                <w:rFonts w:ascii="Arial" w:hAnsi="Arial" w:cs="Arial"/>
                <w:sz w:val="24"/>
              </w:rPr>
              <w:t>Provide support to Sixth form students during project work and identify needs for individual requirements and assist them in developing their project work.</w:t>
            </w:r>
          </w:p>
          <w:p w:rsidR="008A2EC7" w:rsidRDefault="008A2EC7" w:rsidP="00106E67">
            <w:pPr>
              <w:rPr>
                <w:rFonts w:ascii="Arial" w:hAnsi="Arial" w:cs="Arial"/>
                <w:sz w:val="24"/>
              </w:rPr>
            </w:pPr>
          </w:p>
        </w:tc>
      </w:tr>
      <w:tr w:rsidR="008A2EC7" w:rsidTr="006B62FB">
        <w:tc>
          <w:tcPr>
            <w:tcW w:w="9606" w:type="dxa"/>
            <w:gridSpan w:val="2"/>
            <w:tcBorders>
              <w:top w:val="nil"/>
              <w:left w:val="nil"/>
              <w:bottom w:val="nil"/>
              <w:right w:val="nil"/>
            </w:tcBorders>
          </w:tcPr>
          <w:p w:rsidR="008A2EC7" w:rsidRDefault="008A2EC7">
            <w:pPr>
              <w:tabs>
                <w:tab w:val="left" w:pos="1818"/>
                <w:tab w:val="left" w:pos="8522"/>
              </w:tabs>
              <w:rPr>
                <w:rFonts w:ascii="Arial" w:hAnsi="Arial" w:cs="Arial"/>
                <w:b/>
                <w:sz w:val="24"/>
              </w:rPr>
            </w:pPr>
            <w:r>
              <w:rPr>
                <w:rFonts w:ascii="Arial" w:hAnsi="Arial" w:cs="Arial"/>
                <w:b/>
                <w:sz w:val="24"/>
              </w:rPr>
              <w:t>Administration</w:t>
            </w:r>
          </w:p>
          <w:p w:rsidR="008A2EC7" w:rsidRDefault="008A2EC7" w:rsidP="00283753">
            <w:pPr>
              <w:numPr>
                <w:ilvl w:val="0"/>
                <w:numId w:val="31"/>
              </w:numPr>
              <w:rPr>
                <w:rFonts w:ascii="Arial" w:hAnsi="Arial" w:cs="Arial"/>
                <w:sz w:val="24"/>
              </w:rPr>
            </w:pPr>
            <w:r>
              <w:rPr>
                <w:rFonts w:ascii="Arial" w:hAnsi="Arial" w:cs="Arial"/>
                <w:sz w:val="24"/>
              </w:rPr>
              <w:t>Maintenance of stock and breakage records, catalogues and user manuals.</w:t>
            </w:r>
          </w:p>
          <w:p w:rsidR="008A2EC7" w:rsidRDefault="008A2EC7" w:rsidP="00283753">
            <w:pPr>
              <w:numPr>
                <w:ilvl w:val="0"/>
                <w:numId w:val="31"/>
              </w:numPr>
              <w:rPr>
                <w:rFonts w:ascii="Arial" w:hAnsi="Arial" w:cs="Arial"/>
                <w:sz w:val="24"/>
              </w:rPr>
            </w:pPr>
            <w:r>
              <w:rPr>
                <w:rFonts w:ascii="Arial" w:hAnsi="Arial" w:cs="Arial"/>
                <w:sz w:val="24"/>
              </w:rPr>
              <w:t>Assist in the annual audit of stock.</w:t>
            </w:r>
          </w:p>
          <w:p w:rsidR="008A2EC7" w:rsidRDefault="008A2EC7" w:rsidP="00283753">
            <w:pPr>
              <w:numPr>
                <w:ilvl w:val="0"/>
                <w:numId w:val="31"/>
              </w:numPr>
              <w:rPr>
                <w:rFonts w:ascii="Arial" w:hAnsi="Arial" w:cs="Arial"/>
                <w:sz w:val="24"/>
              </w:rPr>
            </w:pPr>
            <w:r>
              <w:rPr>
                <w:rFonts w:ascii="Arial" w:hAnsi="Arial" w:cs="Arial"/>
                <w:sz w:val="24"/>
              </w:rPr>
              <w:lastRenderedPageBreak/>
              <w:t>Ordering, receiving and accounting for new stock and equipment.</w:t>
            </w:r>
          </w:p>
          <w:p w:rsidR="008A2EC7" w:rsidRDefault="008A2EC7" w:rsidP="00283753">
            <w:pPr>
              <w:rPr>
                <w:rFonts w:ascii="Arial" w:hAnsi="Arial" w:cs="Arial"/>
                <w:sz w:val="24"/>
              </w:rPr>
            </w:pPr>
          </w:p>
        </w:tc>
      </w:tr>
      <w:tr w:rsidR="008A2EC7" w:rsidTr="006B62FB">
        <w:tc>
          <w:tcPr>
            <w:tcW w:w="9606" w:type="dxa"/>
            <w:gridSpan w:val="2"/>
            <w:tcBorders>
              <w:top w:val="nil"/>
              <w:left w:val="nil"/>
              <w:bottom w:val="nil"/>
              <w:right w:val="nil"/>
            </w:tcBorders>
          </w:tcPr>
          <w:p w:rsidR="008A2EC7" w:rsidRDefault="008A2EC7">
            <w:pPr>
              <w:tabs>
                <w:tab w:val="left" w:pos="1818"/>
                <w:tab w:val="left" w:pos="8522"/>
              </w:tabs>
              <w:rPr>
                <w:rFonts w:ascii="Arial" w:hAnsi="Arial" w:cs="Arial"/>
                <w:b/>
                <w:sz w:val="24"/>
              </w:rPr>
            </w:pPr>
            <w:r>
              <w:rPr>
                <w:rFonts w:ascii="Arial" w:hAnsi="Arial" w:cs="Arial"/>
                <w:b/>
                <w:sz w:val="24"/>
              </w:rPr>
              <w:lastRenderedPageBreak/>
              <w:t>Resources</w:t>
            </w:r>
          </w:p>
          <w:p w:rsidR="008A2EC7" w:rsidRDefault="008A2EC7" w:rsidP="00283753">
            <w:pPr>
              <w:numPr>
                <w:ilvl w:val="0"/>
                <w:numId w:val="32"/>
              </w:numPr>
              <w:rPr>
                <w:rFonts w:ascii="Arial" w:hAnsi="Arial" w:cs="Arial"/>
                <w:sz w:val="24"/>
              </w:rPr>
            </w:pPr>
            <w:r>
              <w:rPr>
                <w:rFonts w:ascii="Arial" w:hAnsi="Arial" w:cs="Arial"/>
                <w:sz w:val="24"/>
              </w:rPr>
              <w:t>Assist with the development of resources.</w:t>
            </w:r>
          </w:p>
          <w:p w:rsidR="008A2EC7" w:rsidRDefault="008A2EC7" w:rsidP="00283753">
            <w:pPr>
              <w:numPr>
                <w:ilvl w:val="0"/>
                <w:numId w:val="32"/>
              </w:numPr>
              <w:rPr>
                <w:rFonts w:ascii="Arial" w:hAnsi="Arial" w:cs="Arial"/>
                <w:sz w:val="24"/>
              </w:rPr>
            </w:pPr>
            <w:r>
              <w:rPr>
                <w:rFonts w:ascii="Arial" w:hAnsi="Arial" w:cs="Arial"/>
                <w:sz w:val="24"/>
              </w:rPr>
              <w:t>Operation of audio-visual equipment and arrangement for appropr</w:t>
            </w:r>
            <w:r w:rsidR="003A43A1">
              <w:rPr>
                <w:rFonts w:ascii="Arial" w:hAnsi="Arial" w:cs="Arial"/>
                <w:sz w:val="24"/>
              </w:rPr>
              <w:t>iate maintenance and servicing.</w:t>
            </w:r>
          </w:p>
          <w:p w:rsidR="008A2EC7" w:rsidRDefault="008A2EC7" w:rsidP="00283753">
            <w:pPr>
              <w:numPr>
                <w:ilvl w:val="0"/>
                <w:numId w:val="32"/>
              </w:numPr>
              <w:rPr>
                <w:rFonts w:ascii="Arial" w:hAnsi="Arial" w:cs="Arial"/>
                <w:sz w:val="24"/>
              </w:rPr>
            </w:pPr>
            <w:r>
              <w:rPr>
                <w:rFonts w:ascii="Arial" w:hAnsi="Arial" w:cs="Arial"/>
                <w:sz w:val="24"/>
              </w:rPr>
              <w:t>Collect materials from Academy grounds and local suppliers.</w:t>
            </w:r>
          </w:p>
          <w:p w:rsidR="008A2EC7" w:rsidRDefault="008A2EC7" w:rsidP="00283753">
            <w:pPr>
              <w:numPr>
                <w:ilvl w:val="0"/>
                <w:numId w:val="32"/>
              </w:numPr>
              <w:rPr>
                <w:rFonts w:ascii="Arial" w:hAnsi="Arial" w:cs="Arial"/>
                <w:sz w:val="24"/>
              </w:rPr>
            </w:pPr>
            <w:r>
              <w:rPr>
                <w:rFonts w:ascii="Arial" w:hAnsi="Arial" w:cs="Arial"/>
                <w:sz w:val="24"/>
              </w:rPr>
              <w:t>Prepare and make teaching aids as required.</w:t>
            </w:r>
          </w:p>
          <w:p w:rsidR="008A2EC7" w:rsidRDefault="008A2EC7" w:rsidP="00283753">
            <w:pPr>
              <w:numPr>
                <w:ilvl w:val="0"/>
                <w:numId w:val="32"/>
              </w:numPr>
              <w:rPr>
                <w:rFonts w:ascii="Arial" w:hAnsi="Arial" w:cs="Arial"/>
                <w:sz w:val="24"/>
              </w:rPr>
            </w:pPr>
            <w:r>
              <w:rPr>
                <w:rFonts w:ascii="Arial" w:hAnsi="Arial" w:cs="Arial"/>
                <w:sz w:val="24"/>
              </w:rPr>
              <w:t>Assist in coordination of work requests to facilitate support by advising staff of clashes of equipment, rota situation or lab changes for fume cupboards etc.</w:t>
            </w:r>
          </w:p>
          <w:p w:rsidR="008A2EC7" w:rsidRDefault="008A2EC7" w:rsidP="00F10BD6">
            <w:pPr>
              <w:rPr>
                <w:rFonts w:ascii="Arial" w:hAnsi="Arial" w:cs="Arial"/>
                <w:sz w:val="24"/>
              </w:rPr>
            </w:pPr>
          </w:p>
        </w:tc>
      </w:tr>
      <w:tr w:rsidR="008A2EC7" w:rsidTr="006B62FB">
        <w:tc>
          <w:tcPr>
            <w:tcW w:w="9606" w:type="dxa"/>
            <w:gridSpan w:val="2"/>
            <w:tcBorders>
              <w:top w:val="nil"/>
              <w:left w:val="nil"/>
              <w:bottom w:val="nil"/>
              <w:right w:val="nil"/>
            </w:tcBorders>
          </w:tcPr>
          <w:p w:rsidR="008A2EC7" w:rsidRDefault="008A2EC7">
            <w:pPr>
              <w:tabs>
                <w:tab w:val="left" w:pos="1818"/>
                <w:tab w:val="left" w:pos="8522"/>
              </w:tabs>
              <w:rPr>
                <w:rFonts w:ascii="Arial" w:hAnsi="Arial" w:cs="Arial"/>
                <w:b/>
                <w:sz w:val="24"/>
              </w:rPr>
            </w:pPr>
            <w:r>
              <w:rPr>
                <w:rFonts w:ascii="Arial" w:hAnsi="Arial" w:cs="Arial"/>
                <w:b/>
                <w:sz w:val="24"/>
              </w:rPr>
              <w:t>Health, Safety and Security</w:t>
            </w:r>
          </w:p>
          <w:p w:rsidR="008A2EC7" w:rsidRDefault="008A2EC7">
            <w:pPr>
              <w:numPr>
                <w:ilvl w:val="0"/>
                <w:numId w:val="26"/>
              </w:numPr>
              <w:rPr>
                <w:rFonts w:ascii="Arial" w:hAnsi="Arial" w:cs="Arial"/>
                <w:sz w:val="24"/>
              </w:rPr>
            </w:pPr>
            <w:r>
              <w:rPr>
                <w:rFonts w:ascii="Arial" w:hAnsi="Arial" w:cs="Arial"/>
                <w:sz w:val="24"/>
              </w:rPr>
              <w:t>Deal with emergencies in classes, breakages and spillages of chemicals.</w:t>
            </w:r>
          </w:p>
          <w:p w:rsidR="008A2EC7" w:rsidRDefault="008A2EC7">
            <w:pPr>
              <w:numPr>
                <w:ilvl w:val="0"/>
                <w:numId w:val="26"/>
              </w:numPr>
              <w:rPr>
                <w:rFonts w:ascii="Arial" w:hAnsi="Arial" w:cs="Arial"/>
                <w:sz w:val="24"/>
              </w:rPr>
            </w:pPr>
            <w:r>
              <w:rPr>
                <w:rFonts w:ascii="Arial" w:hAnsi="Arial" w:cs="Arial"/>
                <w:sz w:val="24"/>
              </w:rPr>
              <w:t>Have knowledge of microbiological techniques – sterilisation and disposal of contaminated materials.</w:t>
            </w:r>
          </w:p>
          <w:p w:rsidR="008A2EC7" w:rsidRDefault="008A2EC7">
            <w:pPr>
              <w:numPr>
                <w:ilvl w:val="0"/>
                <w:numId w:val="26"/>
              </w:numPr>
              <w:rPr>
                <w:rFonts w:ascii="Arial" w:hAnsi="Arial" w:cs="Arial"/>
                <w:sz w:val="24"/>
              </w:rPr>
            </w:pPr>
            <w:r>
              <w:rPr>
                <w:rFonts w:ascii="Arial" w:hAnsi="Arial" w:cs="Arial"/>
                <w:sz w:val="24"/>
              </w:rPr>
              <w:t>Take care of plants and any animals within the area.</w:t>
            </w:r>
          </w:p>
          <w:p w:rsidR="008A2EC7" w:rsidRDefault="008A2EC7">
            <w:pPr>
              <w:numPr>
                <w:ilvl w:val="0"/>
                <w:numId w:val="26"/>
              </w:numPr>
              <w:rPr>
                <w:rFonts w:ascii="Arial" w:hAnsi="Arial" w:cs="Arial"/>
                <w:sz w:val="24"/>
              </w:rPr>
            </w:pPr>
            <w:r>
              <w:rPr>
                <w:rFonts w:ascii="Arial" w:hAnsi="Arial" w:cs="Arial"/>
                <w:sz w:val="24"/>
              </w:rPr>
              <w:t>Maintain and clean any scientific apparatus on an annual basis.</w:t>
            </w:r>
          </w:p>
          <w:p w:rsidR="008A2EC7" w:rsidRDefault="008A2EC7">
            <w:pPr>
              <w:numPr>
                <w:ilvl w:val="0"/>
                <w:numId w:val="26"/>
              </w:numPr>
              <w:rPr>
                <w:rFonts w:ascii="Arial" w:hAnsi="Arial" w:cs="Arial"/>
                <w:sz w:val="24"/>
              </w:rPr>
            </w:pPr>
            <w:r>
              <w:rPr>
                <w:rFonts w:ascii="Arial" w:hAnsi="Arial" w:cs="Arial"/>
                <w:sz w:val="24"/>
              </w:rPr>
              <w:t>Check materials and equipment before and after use by class for quantity and damage.</w:t>
            </w:r>
          </w:p>
          <w:p w:rsidR="008A2EC7" w:rsidRDefault="008A2EC7">
            <w:pPr>
              <w:numPr>
                <w:ilvl w:val="0"/>
                <w:numId w:val="26"/>
              </w:numPr>
              <w:rPr>
                <w:rFonts w:ascii="Arial" w:hAnsi="Arial" w:cs="Arial"/>
                <w:sz w:val="24"/>
              </w:rPr>
            </w:pPr>
            <w:r>
              <w:rPr>
                <w:rFonts w:ascii="Arial" w:hAnsi="Arial" w:cs="Arial"/>
                <w:sz w:val="24"/>
              </w:rPr>
              <w:t>To be responsible for the safe storage of chemicals and apparatus in accordance with Staffordshire County Council Safety procedures.</w:t>
            </w:r>
          </w:p>
          <w:p w:rsidR="008A2EC7" w:rsidRDefault="008A2EC7">
            <w:pPr>
              <w:numPr>
                <w:ilvl w:val="0"/>
                <w:numId w:val="26"/>
              </w:numPr>
              <w:rPr>
                <w:rFonts w:ascii="Arial" w:hAnsi="Arial" w:cs="Arial"/>
                <w:sz w:val="24"/>
              </w:rPr>
            </w:pPr>
            <w:r>
              <w:rPr>
                <w:rFonts w:ascii="Arial" w:hAnsi="Arial" w:cs="Arial"/>
                <w:sz w:val="24"/>
              </w:rPr>
              <w:t>Actively contribute to the assessment, monitoring and review of both Health and Safety procedures and information resources.</w:t>
            </w:r>
          </w:p>
          <w:p w:rsidR="008A2EC7" w:rsidRDefault="008A2EC7">
            <w:pPr>
              <w:numPr>
                <w:ilvl w:val="0"/>
                <w:numId w:val="26"/>
              </w:numPr>
              <w:rPr>
                <w:rFonts w:ascii="Arial" w:hAnsi="Arial" w:cs="Arial"/>
                <w:sz w:val="24"/>
              </w:rPr>
            </w:pPr>
            <w:r>
              <w:rPr>
                <w:rFonts w:ascii="Arial" w:hAnsi="Arial" w:cs="Arial"/>
                <w:sz w:val="24"/>
              </w:rPr>
              <w:t>Carry out risk assessments for technical activities.</w:t>
            </w:r>
          </w:p>
          <w:p w:rsidR="008A2EC7" w:rsidRDefault="008A2EC7">
            <w:pPr>
              <w:numPr>
                <w:ilvl w:val="0"/>
                <w:numId w:val="26"/>
              </w:numPr>
              <w:rPr>
                <w:rFonts w:ascii="Arial" w:hAnsi="Arial" w:cs="Arial"/>
                <w:sz w:val="24"/>
              </w:rPr>
            </w:pPr>
            <w:r>
              <w:rPr>
                <w:rFonts w:ascii="Arial" w:hAnsi="Arial" w:cs="Arial"/>
                <w:sz w:val="24"/>
              </w:rPr>
              <w:t>Provide technical advice and support on Health and Safety issues to technical and teaching staff.</w:t>
            </w:r>
          </w:p>
          <w:p w:rsidR="008A2EC7" w:rsidRDefault="008A2EC7" w:rsidP="00854A93">
            <w:pPr>
              <w:rPr>
                <w:rFonts w:ascii="Arial" w:hAnsi="Arial" w:cs="Arial"/>
                <w:sz w:val="24"/>
              </w:rPr>
            </w:pPr>
          </w:p>
        </w:tc>
      </w:tr>
      <w:tr w:rsidR="008A2EC7" w:rsidTr="006B62FB">
        <w:tc>
          <w:tcPr>
            <w:tcW w:w="9606" w:type="dxa"/>
            <w:gridSpan w:val="2"/>
            <w:tcBorders>
              <w:top w:val="nil"/>
              <w:left w:val="nil"/>
              <w:bottom w:val="nil"/>
              <w:right w:val="nil"/>
            </w:tcBorders>
          </w:tcPr>
          <w:p w:rsidR="008A2EC7" w:rsidRDefault="008A2EC7">
            <w:pPr>
              <w:tabs>
                <w:tab w:val="left" w:pos="1818"/>
                <w:tab w:val="left" w:pos="8522"/>
              </w:tabs>
              <w:rPr>
                <w:rFonts w:ascii="Arial" w:hAnsi="Arial" w:cs="Arial"/>
                <w:b/>
                <w:sz w:val="24"/>
              </w:rPr>
            </w:pPr>
            <w:r>
              <w:rPr>
                <w:rFonts w:ascii="Arial" w:hAnsi="Arial" w:cs="Arial"/>
                <w:b/>
                <w:sz w:val="24"/>
              </w:rPr>
              <w:t>Support to Academy</w:t>
            </w:r>
          </w:p>
          <w:p w:rsidR="008A2EC7" w:rsidRDefault="008A2EC7">
            <w:pPr>
              <w:numPr>
                <w:ilvl w:val="0"/>
                <w:numId w:val="21"/>
              </w:numPr>
              <w:rPr>
                <w:rFonts w:ascii="Arial" w:hAnsi="Arial" w:cs="Arial"/>
                <w:sz w:val="24"/>
              </w:rPr>
            </w:pPr>
            <w:r>
              <w:rPr>
                <w:rFonts w:ascii="Arial" w:hAnsi="Arial" w:cs="Arial"/>
                <w:sz w:val="24"/>
              </w:rPr>
              <w:t>Promote and safeguard the welfare of children and young peoples you are responsible for or come into contact with.</w:t>
            </w:r>
          </w:p>
          <w:p w:rsidR="008A2EC7" w:rsidRDefault="008A2EC7">
            <w:pPr>
              <w:numPr>
                <w:ilvl w:val="0"/>
                <w:numId w:val="20"/>
              </w:numPr>
              <w:rPr>
                <w:rFonts w:ascii="Arial" w:hAnsi="Arial" w:cs="Arial"/>
                <w:sz w:val="24"/>
              </w:rPr>
            </w:pPr>
            <w:r>
              <w:rPr>
                <w:rFonts w:ascii="Arial" w:hAnsi="Arial" w:cs="Arial"/>
                <w:sz w:val="24"/>
              </w:rPr>
              <w:t>Be aware of and comply with policies and procedures relating to child protection, health, safety and security, confidentiality and data protection, reporting all concerns to an appropriate person.</w:t>
            </w:r>
          </w:p>
          <w:p w:rsidR="008A2EC7" w:rsidRDefault="008A2EC7">
            <w:pPr>
              <w:numPr>
                <w:ilvl w:val="0"/>
                <w:numId w:val="20"/>
              </w:numPr>
              <w:rPr>
                <w:rFonts w:ascii="Arial" w:hAnsi="Arial" w:cs="Arial"/>
                <w:sz w:val="24"/>
              </w:rPr>
            </w:pPr>
            <w:r>
              <w:rPr>
                <w:rFonts w:ascii="Arial" w:hAnsi="Arial" w:cs="Arial"/>
                <w:sz w:val="24"/>
              </w:rPr>
              <w:t>Be aware of, support and ensure equal opportunities for all.</w:t>
            </w:r>
          </w:p>
          <w:p w:rsidR="008A2EC7" w:rsidRDefault="008A2EC7">
            <w:pPr>
              <w:numPr>
                <w:ilvl w:val="0"/>
                <w:numId w:val="20"/>
              </w:numPr>
              <w:rPr>
                <w:rFonts w:ascii="Arial" w:hAnsi="Arial" w:cs="Arial"/>
                <w:sz w:val="24"/>
              </w:rPr>
            </w:pPr>
            <w:r>
              <w:rPr>
                <w:rFonts w:ascii="Arial" w:hAnsi="Arial" w:cs="Arial"/>
                <w:sz w:val="24"/>
              </w:rPr>
              <w:t>Contribute to the overall ethos/work/aims of the Academy.</w:t>
            </w:r>
          </w:p>
          <w:p w:rsidR="008A2EC7" w:rsidRDefault="008A2EC7">
            <w:pPr>
              <w:numPr>
                <w:ilvl w:val="0"/>
                <w:numId w:val="20"/>
              </w:numPr>
              <w:rPr>
                <w:rFonts w:ascii="Arial" w:hAnsi="Arial" w:cs="Arial"/>
                <w:sz w:val="24"/>
              </w:rPr>
            </w:pPr>
            <w:r>
              <w:rPr>
                <w:rFonts w:ascii="Arial" w:hAnsi="Arial" w:cs="Arial"/>
                <w:sz w:val="24"/>
              </w:rPr>
              <w:t>Establish constructive relationships and communicate with other agencies/professionals</w:t>
            </w:r>
          </w:p>
          <w:p w:rsidR="008A2EC7" w:rsidRDefault="008A2EC7">
            <w:pPr>
              <w:numPr>
                <w:ilvl w:val="0"/>
                <w:numId w:val="20"/>
              </w:numPr>
              <w:rPr>
                <w:rFonts w:ascii="Arial" w:hAnsi="Arial" w:cs="Arial"/>
                <w:sz w:val="24"/>
              </w:rPr>
            </w:pPr>
            <w:r>
              <w:rPr>
                <w:rFonts w:ascii="Arial" w:hAnsi="Arial" w:cs="Arial"/>
                <w:sz w:val="24"/>
              </w:rPr>
              <w:t>Attend and participate in relevant meetings as required.</w:t>
            </w:r>
          </w:p>
          <w:p w:rsidR="008A2EC7" w:rsidRDefault="008A2EC7">
            <w:pPr>
              <w:numPr>
                <w:ilvl w:val="0"/>
                <w:numId w:val="20"/>
              </w:numPr>
              <w:rPr>
                <w:rFonts w:ascii="Arial" w:hAnsi="Arial" w:cs="Arial"/>
                <w:sz w:val="24"/>
              </w:rPr>
            </w:pPr>
            <w:r>
              <w:rPr>
                <w:rFonts w:ascii="Arial" w:hAnsi="Arial" w:cs="Arial"/>
                <w:sz w:val="24"/>
              </w:rPr>
              <w:t>Participate in training and other learning activities and performance development as required.</w:t>
            </w:r>
          </w:p>
          <w:p w:rsidR="008A2EC7" w:rsidRDefault="008A2EC7">
            <w:pPr>
              <w:numPr>
                <w:ilvl w:val="0"/>
                <w:numId w:val="20"/>
              </w:numPr>
              <w:rPr>
                <w:rFonts w:ascii="Arial" w:hAnsi="Arial" w:cs="Arial"/>
                <w:sz w:val="24"/>
              </w:rPr>
            </w:pPr>
            <w:r>
              <w:rPr>
                <w:rFonts w:ascii="Arial" w:hAnsi="Arial" w:cs="Arial"/>
                <w:sz w:val="24"/>
              </w:rPr>
              <w:t>Recognise own strengths and areas of expertise and use these to advise and support others.</w:t>
            </w:r>
          </w:p>
          <w:p w:rsidR="008A2EC7" w:rsidRDefault="008A2EC7">
            <w:pPr>
              <w:rPr>
                <w:rFonts w:ascii="Arial" w:hAnsi="Arial" w:cs="Arial"/>
                <w:sz w:val="24"/>
              </w:rPr>
            </w:pPr>
          </w:p>
        </w:tc>
      </w:tr>
      <w:tr w:rsidR="008A2EC7" w:rsidTr="006B62FB">
        <w:tc>
          <w:tcPr>
            <w:tcW w:w="9606" w:type="dxa"/>
            <w:gridSpan w:val="2"/>
            <w:tcBorders>
              <w:top w:val="nil"/>
              <w:left w:val="nil"/>
              <w:bottom w:val="nil"/>
              <w:right w:val="nil"/>
            </w:tcBorders>
          </w:tcPr>
          <w:p w:rsidR="008A2EC7" w:rsidRDefault="008A2EC7">
            <w:pPr>
              <w:tabs>
                <w:tab w:val="left" w:pos="1818"/>
                <w:tab w:val="left" w:pos="8522"/>
              </w:tabs>
              <w:rPr>
                <w:rFonts w:ascii="Arial" w:hAnsi="Arial" w:cs="Arial"/>
                <w:b/>
                <w:sz w:val="24"/>
              </w:rPr>
            </w:pPr>
            <w:r>
              <w:rPr>
                <w:rFonts w:ascii="Arial" w:hAnsi="Arial" w:cs="Arial"/>
                <w:b/>
                <w:sz w:val="24"/>
              </w:rPr>
              <w:t>In addition</w:t>
            </w:r>
          </w:p>
          <w:p w:rsidR="008A2EC7" w:rsidRDefault="008A2EC7">
            <w:pPr>
              <w:pStyle w:val="BodyText"/>
              <w:numPr>
                <w:ilvl w:val="0"/>
                <w:numId w:val="22"/>
              </w:numPr>
              <w:rPr>
                <w:rFonts w:ascii="Arial" w:hAnsi="Arial" w:cs="Arial"/>
              </w:rPr>
            </w:pPr>
            <w:r>
              <w:rPr>
                <w:rFonts w:ascii="Arial" w:hAnsi="Arial" w:cs="Arial"/>
              </w:rPr>
              <w:t>To make suggestions to improve the ongoing effectiveness of non-teaching support</w:t>
            </w:r>
          </w:p>
          <w:p w:rsidR="008A2EC7" w:rsidRDefault="008A2EC7">
            <w:pPr>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To comply with the requirements of Health and Safety, or relevant legislation and Academy documentation</w:t>
            </w:r>
          </w:p>
          <w:p w:rsidR="008A2EC7" w:rsidRDefault="008A2EC7">
            <w:pPr>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4"/>
              </w:rPr>
            </w:pPr>
            <w:r>
              <w:rPr>
                <w:rFonts w:ascii="Arial" w:hAnsi="Arial" w:cs="Arial"/>
                <w:sz w:val="24"/>
              </w:rPr>
              <w:t>To undertake any other reasonable duties within the overall function, commensurate with the grading level and responsibility, of the job</w:t>
            </w:r>
          </w:p>
          <w:p w:rsidR="008A2EC7" w:rsidRDefault="008A2EC7">
            <w:pPr>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r>
              <w:rPr>
                <w:rFonts w:ascii="Arial" w:hAnsi="Arial" w:cs="Arial"/>
                <w:sz w:val="24"/>
              </w:rPr>
              <w:t>To understand and comply with the Academy's Equal Opportunities Policy</w:t>
            </w:r>
          </w:p>
          <w:p w:rsidR="008A2EC7" w:rsidRDefault="008A2EC7">
            <w:pPr>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r>
              <w:rPr>
                <w:rFonts w:ascii="Arial" w:hAnsi="Arial" w:cs="Arial"/>
                <w:sz w:val="24"/>
              </w:rPr>
              <w:t>All support staff will work on INSET Days;</w:t>
            </w:r>
          </w:p>
          <w:p w:rsidR="008A2EC7" w:rsidRDefault="008A2EC7">
            <w:pPr>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smartTag w:uri="urn:schemas-microsoft-com:office:smarttags" w:element="PlaceType">
              <w:r>
                <w:rPr>
                  <w:rFonts w:ascii="Arial" w:hAnsi="Arial" w:cs="Arial"/>
                  <w:sz w:val="24"/>
                </w:rPr>
                <w:t>Holiday</w:t>
              </w:r>
            </w:smartTag>
            <w:r>
              <w:rPr>
                <w:rFonts w:ascii="Arial" w:hAnsi="Arial" w:cs="Arial"/>
                <w:sz w:val="24"/>
              </w:rPr>
              <w:t xml:space="preserve"> leave will be in line with the policy for all support staff.  Annual Leave cannot be taken during term time</w:t>
            </w:r>
          </w:p>
          <w:p w:rsidR="008A2EC7" w:rsidRDefault="008A2EC7">
            <w:pPr>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r>
              <w:rPr>
                <w:rFonts w:ascii="Arial" w:hAnsi="Arial" w:cs="Arial"/>
                <w:sz w:val="24"/>
              </w:rPr>
              <w:lastRenderedPageBreak/>
              <w:t>All staff are expected to work in a flexible and versatile manner as directed by their line manager</w:t>
            </w:r>
          </w:p>
          <w:p w:rsidR="008A2EC7" w:rsidRDefault="008A2EC7">
            <w:pPr>
              <w:numPr>
                <w:ilvl w:val="0"/>
                <w:numId w:val="22"/>
              </w:numPr>
              <w:tabs>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4"/>
              </w:rPr>
            </w:pPr>
            <w:r>
              <w:rPr>
                <w:rFonts w:ascii="Arial" w:hAnsi="Arial" w:cs="Arial"/>
                <w:sz w:val="24"/>
              </w:rPr>
              <w:t>Support the Academy’s Learning Agenda</w:t>
            </w:r>
          </w:p>
          <w:p w:rsidR="008A2EC7" w:rsidRDefault="008A2EC7">
            <w:pPr>
              <w:pStyle w:val="Heading3"/>
              <w:numPr>
                <w:ilvl w:val="0"/>
                <w:numId w:val="22"/>
              </w:numPr>
              <w:jc w:val="left"/>
              <w:rPr>
                <w:sz w:val="24"/>
              </w:rPr>
            </w:pPr>
            <w:r>
              <w:rPr>
                <w:rFonts w:ascii="Arial" w:hAnsi="Arial" w:cs="Arial"/>
                <w:b w:val="0"/>
                <w:bCs/>
                <w:sz w:val="24"/>
              </w:rPr>
              <w:t>To take part in a Performance Review system</w:t>
            </w:r>
          </w:p>
          <w:p w:rsidR="008A2EC7" w:rsidRPr="00F546D7" w:rsidRDefault="008A2EC7" w:rsidP="004F1561">
            <w:pPr>
              <w:numPr>
                <w:ilvl w:val="0"/>
                <w:numId w:val="22"/>
              </w:numPr>
              <w:rPr>
                <w:rFonts w:ascii="Arial" w:hAnsi="Arial" w:cs="Arial"/>
                <w:sz w:val="24"/>
                <w:szCs w:val="24"/>
              </w:rPr>
            </w:pPr>
            <w:r w:rsidRPr="00F546D7">
              <w:rPr>
                <w:rFonts w:ascii="Arial" w:hAnsi="Arial" w:cs="Arial"/>
                <w:sz w:val="24"/>
                <w:szCs w:val="24"/>
              </w:rPr>
              <w:t>To work within the requirements of the Safeguarding Children’s Policy.</w:t>
            </w:r>
          </w:p>
          <w:p w:rsidR="008A2EC7" w:rsidRDefault="008A2EC7" w:rsidP="004F1561">
            <w:pPr>
              <w:numPr>
                <w:ilvl w:val="0"/>
                <w:numId w:val="22"/>
              </w:numPr>
              <w:rPr>
                <w:rFonts w:ascii="Arial" w:hAnsi="Arial" w:cs="Arial"/>
                <w:sz w:val="24"/>
                <w:szCs w:val="24"/>
              </w:rPr>
            </w:pPr>
            <w:r w:rsidRPr="00F546D7">
              <w:rPr>
                <w:rFonts w:ascii="Arial" w:hAnsi="Arial" w:cs="Arial"/>
                <w:sz w:val="24"/>
                <w:szCs w:val="24"/>
              </w:rPr>
              <w:t>To have a responsibility for promoting and safeguarding the welfare of students.</w:t>
            </w:r>
          </w:p>
          <w:p w:rsidR="00DC1C0C" w:rsidRDefault="00DC1C0C" w:rsidP="00DC1C0C">
            <w:pPr>
              <w:rPr>
                <w:rFonts w:ascii="Arial" w:hAnsi="Arial" w:cs="Arial"/>
                <w:sz w:val="24"/>
                <w:szCs w:val="24"/>
              </w:rPr>
            </w:pPr>
          </w:p>
          <w:p w:rsidR="00DC1C0C" w:rsidRPr="00DC1C0C" w:rsidRDefault="00DC1C0C" w:rsidP="00DC1C0C">
            <w:pPr>
              <w:pStyle w:val="ListParagraph"/>
              <w:numPr>
                <w:ilvl w:val="0"/>
                <w:numId w:val="38"/>
              </w:numPr>
              <w:rPr>
                <w:rFonts w:ascii="Arial" w:hAnsi="Arial" w:cs="Arial"/>
                <w:b/>
                <w:sz w:val="24"/>
                <w:szCs w:val="24"/>
              </w:rPr>
            </w:pPr>
            <w:r w:rsidRPr="00DC1C0C">
              <w:rPr>
                <w:rFonts w:ascii="Arial" w:hAnsi="Arial" w:cs="Arial"/>
                <w:b/>
                <w:sz w:val="24"/>
                <w:szCs w:val="24"/>
              </w:rPr>
              <w:t xml:space="preserve">Commitment to Safeguarding Children  </w:t>
            </w:r>
          </w:p>
          <w:p w:rsidR="00DC1C0C" w:rsidRPr="00DC1C0C" w:rsidRDefault="00DC1C0C" w:rsidP="00DC1C0C">
            <w:pPr>
              <w:pStyle w:val="ListParagraph"/>
              <w:numPr>
                <w:ilvl w:val="1"/>
                <w:numId w:val="39"/>
              </w:numPr>
              <w:rPr>
                <w:rFonts w:ascii="Arial" w:hAnsi="Arial" w:cs="Arial"/>
                <w:sz w:val="24"/>
                <w:szCs w:val="24"/>
              </w:rPr>
            </w:pPr>
            <w:r w:rsidRPr="00DC1C0C">
              <w:rPr>
                <w:rFonts w:ascii="Arial" w:hAnsi="Arial" w:cs="Arial"/>
                <w:sz w:val="24"/>
                <w:szCs w:val="24"/>
              </w:rPr>
              <w:t>Promote and safeguard the welfare of children and young persons you are responsible for or c</w:t>
            </w:r>
            <w:bookmarkStart w:id="0" w:name="_GoBack"/>
            <w:bookmarkEnd w:id="0"/>
            <w:r w:rsidRPr="00DC1C0C">
              <w:rPr>
                <w:rFonts w:ascii="Arial" w:hAnsi="Arial" w:cs="Arial"/>
                <w:sz w:val="24"/>
                <w:szCs w:val="24"/>
              </w:rPr>
              <w:t>ome into contact with by:</w:t>
            </w:r>
          </w:p>
          <w:p w:rsidR="00DC1C0C" w:rsidRPr="00DC1C0C" w:rsidRDefault="00DC1C0C" w:rsidP="00DC1C0C">
            <w:pPr>
              <w:pStyle w:val="ListParagraph"/>
              <w:numPr>
                <w:ilvl w:val="1"/>
                <w:numId w:val="39"/>
              </w:numPr>
              <w:rPr>
                <w:rFonts w:ascii="Arial" w:hAnsi="Arial" w:cs="Arial"/>
                <w:sz w:val="24"/>
                <w:szCs w:val="24"/>
              </w:rPr>
            </w:pPr>
            <w:r w:rsidRPr="00DC1C0C">
              <w:rPr>
                <w:rFonts w:ascii="Arial" w:hAnsi="Arial" w:cs="Arial"/>
                <w:sz w:val="24"/>
                <w:szCs w:val="24"/>
              </w:rPr>
              <w:t>Having an awareness of school safeguarding policy and procedures regarding child protection</w:t>
            </w:r>
          </w:p>
          <w:p w:rsidR="00DC1C0C" w:rsidRPr="00DC1C0C" w:rsidRDefault="00DC1C0C" w:rsidP="00DC1C0C">
            <w:pPr>
              <w:pStyle w:val="ListParagraph"/>
              <w:numPr>
                <w:ilvl w:val="1"/>
                <w:numId w:val="39"/>
              </w:numPr>
              <w:rPr>
                <w:rFonts w:ascii="Arial" w:hAnsi="Arial" w:cs="Arial"/>
                <w:sz w:val="24"/>
                <w:szCs w:val="24"/>
              </w:rPr>
            </w:pPr>
            <w:r w:rsidRPr="00DC1C0C">
              <w:rPr>
                <w:rFonts w:ascii="Arial" w:hAnsi="Arial" w:cs="Arial"/>
                <w:sz w:val="24"/>
                <w:szCs w:val="24"/>
              </w:rPr>
              <w:t>Become aware of the signs and symptoms of abuse by attending relevant safeguarding training</w:t>
            </w:r>
          </w:p>
          <w:p w:rsidR="00DC1C0C" w:rsidRPr="00DC1C0C" w:rsidRDefault="00DC1C0C" w:rsidP="00DC1C0C">
            <w:pPr>
              <w:pStyle w:val="ListParagraph"/>
              <w:numPr>
                <w:ilvl w:val="1"/>
                <w:numId w:val="39"/>
              </w:numPr>
              <w:rPr>
                <w:rFonts w:ascii="Arial" w:hAnsi="Arial" w:cs="Arial"/>
                <w:sz w:val="24"/>
                <w:szCs w:val="24"/>
              </w:rPr>
            </w:pPr>
            <w:r w:rsidRPr="00DC1C0C">
              <w:rPr>
                <w:rFonts w:ascii="Arial" w:hAnsi="Arial" w:cs="Arial"/>
                <w:sz w:val="24"/>
                <w:szCs w:val="24"/>
              </w:rPr>
              <w:t>Understand and support the Academy by attending training relevant to current national safeguarding issues such as The Prevent duty, Child Sexual Exploitation, Female Genital Mutilation.</w:t>
            </w:r>
          </w:p>
          <w:p w:rsidR="00DC1C0C" w:rsidRPr="00DC1C0C" w:rsidRDefault="00DC1C0C" w:rsidP="00DC1C0C">
            <w:pPr>
              <w:pStyle w:val="ListParagraph"/>
              <w:numPr>
                <w:ilvl w:val="1"/>
                <w:numId w:val="39"/>
              </w:numPr>
              <w:rPr>
                <w:rFonts w:ascii="Arial" w:hAnsi="Arial" w:cs="Arial"/>
                <w:sz w:val="24"/>
                <w:szCs w:val="24"/>
              </w:rPr>
            </w:pPr>
            <w:r w:rsidRPr="00DC1C0C">
              <w:rPr>
                <w:rFonts w:ascii="Arial" w:hAnsi="Arial" w:cs="Arial"/>
                <w:sz w:val="24"/>
                <w:szCs w:val="24"/>
              </w:rPr>
              <w:t>Report all causes for concern to the Safeguarding team using detailed and accurate information.</w:t>
            </w:r>
          </w:p>
          <w:p w:rsidR="00DC1C0C" w:rsidRPr="00DC1C0C" w:rsidRDefault="00DC1C0C" w:rsidP="00DC1C0C">
            <w:pPr>
              <w:pStyle w:val="ListParagraph"/>
              <w:numPr>
                <w:ilvl w:val="1"/>
                <w:numId w:val="39"/>
              </w:numPr>
              <w:rPr>
                <w:rFonts w:ascii="Arial" w:hAnsi="Arial" w:cs="Arial"/>
                <w:sz w:val="24"/>
                <w:szCs w:val="24"/>
              </w:rPr>
            </w:pPr>
            <w:r w:rsidRPr="00DC1C0C">
              <w:rPr>
                <w:rFonts w:ascii="Arial" w:hAnsi="Arial" w:cs="Arial"/>
                <w:sz w:val="24"/>
                <w:szCs w:val="24"/>
              </w:rPr>
              <w:t>Ensure the safety of all pupils in the school learning environment both indoor and outdoor</w:t>
            </w:r>
          </w:p>
          <w:p w:rsidR="00DC1C0C" w:rsidRPr="00DC1C0C" w:rsidRDefault="00DC1C0C" w:rsidP="00DC1C0C">
            <w:pPr>
              <w:pStyle w:val="ListParagraph"/>
              <w:numPr>
                <w:ilvl w:val="1"/>
                <w:numId w:val="39"/>
              </w:numPr>
              <w:rPr>
                <w:rFonts w:ascii="Arial" w:hAnsi="Arial" w:cs="Arial"/>
                <w:sz w:val="24"/>
                <w:szCs w:val="24"/>
              </w:rPr>
            </w:pPr>
            <w:r w:rsidRPr="00DC1C0C">
              <w:rPr>
                <w:rFonts w:ascii="Arial" w:hAnsi="Arial" w:cs="Arial"/>
                <w:sz w:val="24"/>
                <w:szCs w:val="24"/>
              </w:rPr>
              <w:t>Being fully aware of and understanding the duties and responsibilities arising from the Children’s Act 2004 and Working Together in relation to child protection and safeguarding children and young people.</w:t>
            </w:r>
          </w:p>
          <w:p w:rsidR="008A2EC7" w:rsidRDefault="008A2EC7">
            <w:pPr>
              <w:rPr>
                <w:rFonts w:ascii="Arial" w:hAnsi="Arial" w:cs="Arial"/>
                <w:sz w:val="24"/>
              </w:rPr>
            </w:pPr>
          </w:p>
        </w:tc>
      </w:tr>
      <w:tr w:rsidR="008A2EC7" w:rsidTr="006B62FB">
        <w:tc>
          <w:tcPr>
            <w:tcW w:w="9606" w:type="dxa"/>
            <w:gridSpan w:val="2"/>
            <w:tcBorders>
              <w:top w:val="nil"/>
              <w:left w:val="nil"/>
              <w:bottom w:val="nil"/>
              <w:right w:val="nil"/>
            </w:tcBorders>
          </w:tcPr>
          <w:p w:rsidR="008A2EC7" w:rsidRDefault="008A2EC7">
            <w:pPr>
              <w:tabs>
                <w:tab w:val="left" w:pos="1818"/>
                <w:tab w:val="left" w:pos="8522"/>
              </w:tabs>
              <w:rPr>
                <w:rFonts w:ascii="Arial" w:hAnsi="Arial" w:cs="Arial"/>
                <w:b/>
                <w:sz w:val="24"/>
              </w:rPr>
            </w:pPr>
            <w:r>
              <w:rPr>
                <w:rFonts w:ascii="Arial" w:hAnsi="Arial" w:cs="Arial"/>
                <w:b/>
                <w:sz w:val="24"/>
              </w:rPr>
              <w:lastRenderedPageBreak/>
              <w:t>Notes</w:t>
            </w:r>
          </w:p>
          <w:p w:rsidR="008A2EC7" w:rsidRDefault="008A2EC7">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Arial" w:hAnsi="Arial" w:cs="Arial"/>
                <w:sz w:val="24"/>
              </w:rPr>
            </w:pPr>
            <w:r>
              <w:rPr>
                <w:rFonts w:ascii="Arial" w:hAnsi="Arial" w:cs="Arial"/>
                <w:sz w:val="24"/>
              </w:rPr>
              <w:t>a)      The above responsibilities are subject to the general provisions of the appropriate conditions of service document and any Authority/ Governors' interpretation.</w:t>
            </w:r>
          </w:p>
          <w:p w:rsidR="008A2EC7" w:rsidRDefault="008A2EC7">
            <w:pPr>
              <w:ind w:left="720" w:hanging="720"/>
              <w:rPr>
                <w:rFonts w:ascii="Arial" w:hAnsi="Arial" w:cs="Arial"/>
                <w:sz w:val="24"/>
              </w:rPr>
            </w:pPr>
            <w:r>
              <w:rPr>
                <w:rFonts w:ascii="Arial" w:hAnsi="Arial" w:cs="Arial"/>
                <w:sz w:val="24"/>
              </w:rPr>
              <w:t>(b)</w:t>
            </w:r>
            <w:r>
              <w:rPr>
                <w:rFonts w:ascii="Arial" w:hAnsi="Arial" w:cs="Arial"/>
                <w:sz w:val="24"/>
              </w:rPr>
              <w:tab/>
              <w:t>The detail of the duties will be determined following consultation with the post holder.</w:t>
            </w:r>
          </w:p>
          <w:p w:rsidR="008A2EC7" w:rsidRDefault="008A2EC7">
            <w:pPr>
              <w:ind w:left="720" w:hanging="720"/>
              <w:rPr>
                <w:rFonts w:ascii="Arial" w:hAnsi="Arial" w:cs="Arial"/>
                <w:sz w:val="24"/>
              </w:rPr>
            </w:pPr>
            <w:r>
              <w:rPr>
                <w:rFonts w:ascii="Arial" w:hAnsi="Arial" w:cs="Arial"/>
                <w:sz w:val="24"/>
              </w:rPr>
              <w:t>(c)</w:t>
            </w:r>
            <w:r>
              <w:rPr>
                <w:rFonts w:ascii="Arial" w:hAnsi="Arial" w:cs="Arial"/>
                <w:sz w:val="24"/>
              </w:rPr>
              <w:tab/>
              <w:t xml:space="preserve">The Academy operates a no smoking policy on campus.    </w:t>
            </w:r>
          </w:p>
          <w:p w:rsidR="008A2EC7" w:rsidRDefault="008A2EC7">
            <w:pPr>
              <w:pStyle w:val="BodyText"/>
              <w:numPr>
                <w:ilvl w:val="0"/>
                <w:numId w:val="0"/>
              </w:numPr>
              <w:rPr>
                <w:rFonts w:ascii="Arial" w:hAnsi="Arial" w:cs="Arial"/>
              </w:rPr>
            </w:pPr>
          </w:p>
        </w:tc>
      </w:tr>
    </w:tbl>
    <w:p w:rsidR="007413E7" w:rsidRDefault="007413E7">
      <w:pPr>
        <w:jc w:val="both"/>
        <w:rPr>
          <w:rFonts w:ascii="Arial" w:hAnsi="Arial" w:cs="Arial"/>
          <w:sz w:val="24"/>
        </w:rPr>
      </w:pPr>
    </w:p>
    <w:p w:rsidR="007413E7" w:rsidRDefault="007413E7">
      <w:pPr>
        <w:pStyle w:val="BodyText2"/>
      </w:pPr>
      <w:r>
        <w:t xml:space="preserve">Note 1:  The content of this job description will be reviewed with the post holder on an annual basis in line with the </w:t>
      </w:r>
      <w:r w:rsidR="00370DFE">
        <w:t>Academy</w:t>
      </w:r>
      <w:r>
        <w:t>’s performance and development review policy.  Any significant change in level of accountability that could result in a change to the interim grade must be discussed with the post holder and the relevant trade union.</w:t>
      </w:r>
    </w:p>
    <w:p w:rsidR="007413E7" w:rsidRDefault="007413E7">
      <w:pPr>
        <w:jc w:val="both"/>
        <w:rPr>
          <w:rFonts w:ascii="Arial" w:hAnsi="Arial" w:cs="Arial"/>
          <w:sz w:val="24"/>
        </w:rPr>
      </w:pPr>
    </w:p>
    <w:p w:rsidR="007413E7" w:rsidRPr="00756EC0" w:rsidRDefault="00854A93" w:rsidP="00854A93">
      <w:pPr>
        <w:jc w:val="center"/>
        <w:rPr>
          <w:rFonts w:ascii="Arial" w:hAnsi="Arial" w:cs="Arial"/>
          <w:b/>
          <w:bCs/>
        </w:rPr>
      </w:pPr>
      <w:r>
        <w:rPr>
          <w:rFonts w:ascii="Arial" w:hAnsi="Arial" w:cs="Arial"/>
          <w:b/>
          <w:bCs/>
          <w:sz w:val="24"/>
        </w:rPr>
        <w:br w:type="page"/>
      </w:r>
      <w:r w:rsidRPr="00756EC0">
        <w:rPr>
          <w:rFonts w:ascii="Arial" w:hAnsi="Arial" w:cs="Arial"/>
          <w:b/>
          <w:bCs/>
        </w:rPr>
        <w:lastRenderedPageBreak/>
        <w:t>Personal Specification</w:t>
      </w:r>
    </w:p>
    <w:p w:rsidR="00854A93" w:rsidRPr="00756EC0" w:rsidRDefault="00854A93" w:rsidP="00854A93">
      <w:pPr>
        <w:jc w:val="center"/>
        <w:rPr>
          <w:rFonts w:ascii="Arial" w:hAnsi="Arial" w:cs="Arial"/>
          <w:b/>
          <w:bCs/>
        </w:rPr>
      </w:pPr>
      <w:r w:rsidRPr="00756EC0">
        <w:rPr>
          <w:rFonts w:ascii="Arial" w:hAnsi="Arial" w:cs="Arial"/>
          <w:b/>
          <w:bCs/>
        </w:rPr>
        <w:t>Science and Safety Technician</w:t>
      </w:r>
    </w:p>
    <w:p w:rsidR="00854A93" w:rsidRPr="00756EC0" w:rsidRDefault="003A43A1" w:rsidP="00854A93">
      <w:pPr>
        <w:jc w:val="center"/>
        <w:rPr>
          <w:rFonts w:ascii="Arial" w:hAnsi="Arial" w:cs="Arial"/>
          <w:b/>
          <w:bCs/>
        </w:rPr>
      </w:pPr>
      <w:r>
        <w:rPr>
          <w:rFonts w:ascii="Arial" w:hAnsi="Arial" w:cs="Arial"/>
          <w:b/>
          <w:bCs/>
        </w:rPr>
        <w:t>Grade 4</w:t>
      </w:r>
    </w:p>
    <w:p w:rsidR="00854A93" w:rsidRPr="00756EC0" w:rsidRDefault="00854A93" w:rsidP="00854A93">
      <w:pPr>
        <w:jc w:val="cente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886"/>
      </w:tblGrid>
      <w:tr w:rsidR="00854A93" w:rsidRPr="00756EC0" w:rsidTr="006B62FB">
        <w:tc>
          <w:tcPr>
            <w:tcW w:w="6629" w:type="dxa"/>
            <w:shd w:val="clear" w:color="auto" w:fill="auto"/>
          </w:tcPr>
          <w:p w:rsidR="00854A93" w:rsidRPr="00756EC0" w:rsidRDefault="00854A93" w:rsidP="00854A93">
            <w:pPr>
              <w:rPr>
                <w:rFonts w:ascii="Arial" w:hAnsi="Arial" w:cs="Arial"/>
                <w:b/>
                <w:bCs/>
              </w:rPr>
            </w:pPr>
          </w:p>
          <w:p w:rsidR="00854A93" w:rsidRPr="00756EC0" w:rsidRDefault="00854A93" w:rsidP="006B62FB">
            <w:pPr>
              <w:jc w:val="center"/>
              <w:rPr>
                <w:rFonts w:ascii="Arial" w:hAnsi="Arial" w:cs="Arial"/>
                <w:b/>
                <w:bCs/>
              </w:rPr>
            </w:pPr>
            <w:r w:rsidRPr="00756EC0">
              <w:rPr>
                <w:rFonts w:ascii="Arial" w:hAnsi="Arial" w:cs="Arial"/>
                <w:b/>
                <w:bCs/>
              </w:rPr>
              <w:t>Essential Criteria</w:t>
            </w:r>
          </w:p>
        </w:tc>
        <w:tc>
          <w:tcPr>
            <w:tcW w:w="2886" w:type="dxa"/>
            <w:shd w:val="clear" w:color="auto" w:fill="auto"/>
          </w:tcPr>
          <w:p w:rsidR="00854A93" w:rsidRPr="00756EC0" w:rsidRDefault="00854A93" w:rsidP="00854A93">
            <w:pPr>
              <w:rPr>
                <w:rFonts w:ascii="Arial" w:hAnsi="Arial" w:cs="Arial"/>
                <w:b/>
                <w:bCs/>
              </w:rPr>
            </w:pPr>
          </w:p>
          <w:p w:rsidR="00854A93" w:rsidRPr="00756EC0" w:rsidRDefault="00854A93" w:rsidP="006B62FB">
            <w:pPr>
              <w:jc w:val="center"/>
              <w:rPr>
                <w:rFonts w:ascii="Arial" w:hAnsi="Arial" w:cs="Arial"/>
                <w:b/>
                <w:bCs/>
              </w:rPr>
            </w:pPr>
            <w:r w:rsidRPr="00756EC0">
              <w:rPr>
                <w:rFonts w:ascii="Arial" w:hAnsi="Arial" w:cs="Arial"/>
                <w:b/>
                <w:bCs/>
              </w:rPr>
              <w:t>Measured by</w:t>
            </w:r>
          </w:p>
          <w:p w:rsidR="00854A93" w:rsidRPr="00756EC0" w:rsidRDefault="00854A93" w:rsidP="006B62FB">
            <w:pPr>
              <w:jc w:val="center"/>
              <w:rPr>
                <w:rFonts w:ascii="Arial" w:hAnsi="Arial" w:cs="Arial"/>
                <w:b/>
                <w:bCs/>
              </w:rPr>
            </w:pPr>
          </w:p>
        </w:tc>
      </w:tr>
      <w:tr w:rsidR="00854A93" w:rsidRPr="00756EC0" w:rsidTr="006B62FB">
        <w:tc>
          <w:tcPr>
            <w:tcW w:w="6629" w:type="dxa"/>
            <w:shd w:val="clear" w:color="auto" w:fill="auto"/>
          </w:tcPr>
          <w:p w:rsidR="00317E17" w:rsidRPr="00756EC0" w:rsidRDefault="00317E17" w:rsidP="00854A93">
            <w:pPr>
              <w:rPr>
                <w:rFonts w:ascii="Arial" w:hAnsi="Arial" w:cs="Arial"/>
                <w:b/>
                <w:bCs/>
              </w:rPr>
            </w:pPr>
          </w:p>
          <w:p w:rsidR="00854A93" w:rsidRPr="00756EC0" w:rsidRDefault="00854A93" w:rsidP="00854A93">
            <w:pPr>
              <w:rPr>
                <w:rFonts w:ascii="Arial" w:hAnsi="Arial" w:cs="Arial"/>
                <w:b/>
                <w:bCs/>
              </w:rPr>
            </w:pPr>
            <w:r w:rsidRPr="00756EC0">
              <w:rPr>
                <w:rFonts w:ascii="Arial" w:hAnsi="Arial" w:cs="Arial"/>
                <w:b/>
                <w:bCs/>
              </w:rPr>
              <w:t>Experience</w:t>
            </w:r>
          </w:p>
          <w:p w:rsidR="00854A93" w:rsidRPr="00756EC0" w:rsidRDefault="00854A93" w:rsidP="006B62FB">
            <w:pPr>
              <w:numPr>
                <w:ilvl w:val="0"/>
                <w:numId w:val="33"/>
              </w:numPr>
              <w:rPr>
                <w:rFonts w:ascii="Arial" w:hAnsi="Arial" w:cs="Arial"/>
                <w:bCs/>
              </w:rPr>
            </w:pPr>
            <w:r w:rsidRPr="00756EC0">
              <w:rPr>
                <w:rFonts w:ascii="Arial" w:hAnsi="Arial" w:cs="Arial"/>
                <w:bCs/>
              </w:rPr>
              <w:t>Experience in a related discipline</w:t>
            </w:r>
          </w:p>
          <w:p w:rsidR="00317E17" w:rsidRPr="00756EC0" w:rsidRDefault="00317E17" w:rsidP="00317E17">
            <w:pPr>
              <w:rPr>
                <w:rFonts w:ascii="Arial" w:hAnsi="Arial" w:cs="Arial"/>
                <w:bCs/>
              </w:rPr>
            </w:pPr>
          </w:p>
        </w:tc>
        <w:tc>
          <w:tcPr>
            <w:tcW w:w="2886" w:type="dxa"/>
            <w:shd w:val="clear" w:color="auto" w:fill="auto"/>
          </w:tcPr>
          <w:p w:rsidR="00854A93" w:rsidRPr="00756EC0" w:rsidRDefault="00854A93" w:rsidP="00854A93">
            <w:pPr>
              <w:rPr>
                <w:rFonts w:ascii="Arial" w:hAnsi="Arial" w:cs="Arial"/>
                <w:b/>
                <w:bCs/>
              </w:rPr>
            </w:pPr>
          </w:p>
          <w:p w:rsidR="00854A93" w:rsidRPr="00756EC0" w:rsidRDefault="00854A93" w:rsidP="00854A93">
            <w:pPr>
              <w:rPr>
                <w:rFonts w:ascii="Arial" w:hAnsi="Arial" w:cs="Arial"/>
                <w:bCs/>
              </w:rPr>
            </w:pPr>
            <w:r w:rsidRPr="00756EC0">
              <w:rPr>
                <w:rFonts w:ascii="Arial" w:hAnsi="Arial" w:cs="Arial"/>
                <w:bCs/>
              </w:rPr>
              <w:t>AF/I</w:t>
            </w:r>
          </w:p>
          <w:p w:rsidR="00854A93" w:rsidRPr="00756EC0" w:rsidRDefault="00854A93" w:rsidP="00854A93">
            <w:pPr>
              <w:rPr>
                <w:rFonts w:ascii="Arial" w:hAnsi="Arial" w:cs="Arial"/>
                <w:bCs/>
              </w:rPr>
            </w:pPr>
          </w:p>
        </w:tc>
      </w:tr>
      <w:tr w:rsidR="00854A93" w:rsidRPr="00756EC0" w:rsidTr="006B62FB">
        <w:tc>
          <w:tcPr>
            <w:tcW w:w="6629" w:type="dxa"/>
            <w:shd w:val="clear" w:color="auto" w:fill="auto"/>
          </w:tcPr>
          <w:p w:rsidR="00317E17" w:rsidRPr="00756EC0" w:rsidRDefault="00317E17" w:rsidP="00854A93">
            <w:pPr>
              <w:rPr>
                <w:rFonts w:ascii="Arial" w:hAnsi="Arial" w:cs="Arial"/>
                <w:b/>
                <w:bCs/>
              </w:rPr>
            </w:pPr>
          </w:p>
          <w:p w:rsidR="00854A93" w:rsidRPr="00756EC0" w:rsidRDefault="00854A93" w:rsidP="00854A93">
            <w:pPr>
              <w:rPr>
                <w:rFonts w:ascii="Arial" w:hAnsi="Arial" w:cs="Arial"/>
                <w:b/>
                <w:bCs/>
              </w:rPr>
            </w:pPr>
            <w:r w:rsidRPr="00756EC0">
              <w:rPr>
                <w:rFonts w:ascii="Arial" w:hAnsi="Arial" w:cs="Arial"/>
                <w:b/>
                <w:bCs/>
              </w:rPr>
              <w:t>Qualifications/|Training</w:t>
            </w:r>
          </w:p>
          <w:p w:rsidR="00854A93" w:rsidRPr="00756EC0" w:rsidRDefault="00854A93" w:rsidP="006B62FB">
            <w:pPr>
              <w:numPr>
                <w:ilvl w:val="0"/>
                <w:numId w:val="33"/>
              </w:numPr>
              <w:rPr>
                <w:rFonts w:ascii="Arial" w:hAnsi="Arial" w:cs="Arial"/>
                <w:bCs/>
              </w:rPr>
            </w:pPr>
            <w:r w:rsidRPr="00756EC0">
              <w:rPr>
                <w:rFonts w:ascii="Arial" w:hAnsi="Arial" w:cs="Arial"/>
                <w:bCs/>
              </w:rPr>
              <w:t>Good numeracy and literacy skills.</w:t>
            </w:r>
          </w:p>
          <w:p w:rsidR="00854A93" w:rsidRPr="00756EC0" w:rsidRDefault="00854A93" w:rsidP="006B62FB">
            <w:pPr>
              <w:numPr>
                <w:ilvl w:val="0"/>
                <w:numId w:val="33"/>
              </w:numPr>
              <w:rPr>
                <w:rFonts w:ascii="Arial" w:hAnsi="Arial" w:cs="Arial"/>
                <w:bCs/>
              </w:rPr>
            </w:pPr>
            <w:r w:rsidRPr="00756EC0">
              <w:rPr>
                <w:rFonts w:ascii="Arial" w:hAnsi="Arial" w:cs="Arial"/>
                <w:bCs/>
              </w:rPr>
              <w:t>NVQ2 in Laboratory and Associated Technical Activities (LATA) Education or NVQ2 School support staff, or other appropriate equivalent qualification or experience.</w:t>
            </w:r>
          </w:p>
          <w:p w:rsidR="00317E17" w:rsidRPr="00756EC0" w:rsidRDefault="00317E17" w:rsidP="00317E17">
            <w:pPr>
              <w:rPr>
                <w:rFonts w:ascii="Arial" w:hAnsi="Arial" w:cs="Arial"/>
                <w:bCs/>
              </w:rPr>
            </w:pPr>
          </w:p>
        </w:tc>
        <w:tc>
          <w:tcPr>
            <w:tcW w:w="2886" w:type="dxa"/>
            <w:shd w:val="clear" w:color="auto" w:fill="auto"/>
          </w:tcPr>
          <w:p w:rsidR="00854A93" w:rsidRPr="00756EC0" w:rsidRDefault="00854A93" w:rsidP="00854A93">
            <w:pPr>
              <w:rPr>
                <w:rFonts w:ascii="Arial" w:hAnsi="Arial" w:cs="Arial"/>
                <w:b/>
                <w:bCs/>
              </w:rPr>
            </w:pPr>
          </w:p>
          <w:p w:rsidR="00854A93" w:rsidRPr="00756EC0" w:rsidRDefault="00854A93" w:rsidP="00854A93">
            <w:pPr>
              <w:rPr>
                <w:rFonts w:ascii="Arial" w:hAnsi="Arial" w:cs="Arial"/>
                <w:b/>
                <w:bCs/>
              </w:rPr>
            </w:pPr>
          </w:p>
          <w:p w:rsidR="00854A93" w:rsidRPr="00756EC0" w:rsidRDefault="00854A93" w:rsidP="00854A93">
            <w:pPr>
              <w:rPr>
                <w:rFonts w:ascii="Arial" w:hAnsi="Arial" w:cs="Arial"/>
                <w:bCs/>
              </w:rPr>
            </w:pPr>
            <w:r w:rsidRPr="00756EC0">
              <w:rPr>
                <w:rFonts w:ascii="Arial" w:hAnsi="Arial" w:cs="Arial"/>
                <w:bCs/>
              </w:rPr>
              <w:t>I</w:t>
            </w:r>
          </w:p>
          <w:p w:rsidR="00854A93" w:rsidRPr="00756EC0" w:rsidRDefault="00854A93" w:rsidP="00854A93">
            <w:pPr>
              <w:rPr>
                <w:rFonts w:ascii="Arial" w:hAnsi="Arial" w:cs="Arial"/>
                <w:bCs/>
              </w:rPr>
            </w:pPr>
          </w:p>
          <w:p w:rsidR="00854A93" w:rsidRPr="00756EC0" w:rsidRDefault="00854A93" w:rsidP="00854A93">
            <w:pPr>
              <w:rPr>
                <w:rFonts w:ascii="Arial" w:hAnsi="Arial" w:cs="Arial"/>
                <w:bCs/>
              </w:rPr>
            </w:pPr>
          </w:p>
          <w:p w:rsidR="00854A93" w:rsidRPr="00756EC0" w:rsidRDefault="00854A93" w:rsidP="00854A93">
            <w:pPr>
              <w:rPr>
                <w:rFonts w:ascii="Arial" w:hAnsi="Arial" w:cs="Arial"/>
                <w:bCs/>
              </w:rPr>
            </w:pPr>
          </w:p>
        </w:tc>
      </w:tr>
      <w:tr w:rsidR="00854A93" w:rsidRPr="00756EC0" w:rsidTr="006B62FB">
        <w:tc>
          <w:tcPr>
            <w:tcW w:w="6629" w:type="dxa"/>
            <w:shd w:val="clear" w:color="auto" w:fill="auto"/>
          </w:tcPr>
          <w:p w:rsidR="00317E17" w:rsidRPr="00756EC0" w:rsidRDefault="00317E17" w:rsidP="00854A93">
            <w:pPr>
              <w:rPr>
                <w:rFonts w:ascii="Arial" w:hAnsi="Arial" w:cs="Arial"/>
                <w:b/>
                <w:bCs/>
              </w:rPr>
            </w:pPr>
          </w:p>
          <w:p w:rsidR="00854A93" w:rsidRPr="00756EC0" w:rsidRDefault="00854A93" w:rsidP="00854A93">
            <w:pPr>
              <w:rPr>
                <w:rFonts w:ascii="Arial" w:hAnsi="Arial" w:cs="Arial"/>
                <w:b/>
                <w:bCs/>
              </w:rPr>
            </w:pPr>
            <w:r w:rsidRPr="00756EC0">
              <w:rPr>
                <w:rFonts w:ascii="Arial" w:hAnsi="Arial" w:cs="Arial"/>
                <w:b/>
                <w:bCs/>
              </w:rPr>
              <w:t>Knowledge/Skills</w:t>
            </w:r>
          </w:p>
          <w:p w:rsidR="00317E17" w:rsidRPr="00756EC0" w:rsidRDefault="00317E17" w:rsidP="006B62FB">
            <w:pPr>
              <w:numPr>
                <w:ilvl w:val="0"/>
                <w:numId w:val="34"/>
              </w:numPr>
              <w:rPr>
                <w:rFonts w:ascii="Arial" w:hAnsi="Arial" w:cs="Arial"/>
                <w:bCs/>
              </w:rPr>
            </w:pPr>
            <w:r w:rsidRPr="00756EC0">
              <w:rPr>
                <w:rFonts w:ascii="Arial" w:hAnsi="Arial" w:cs="Arial"/>
                <w:bCs/>
              </w:rPr>
              <w:t>Good standard of practical knowledge.</w:t>
            </w:r>
          </w:p>
          <w:p w:rsidR="00317E17" w:rsidRPr="00756EC0" w:rsidRDefault="00317E17" w:rsidP="006B62FB">
            <w:pPr>
              <w:numPr>
                <w:ilvl w:val="0"/>
                <w:numId w:val="34"/>
              </w:numPr>
              <w:rPr>
                <w:rFonts w:ascii="Arial" w:hAnsi="Arial" w:cs="Arial"/>
                <w:bCs/>
              </w:rPr>
            </w:pPr>
            <w:r w:rsidRPr="00756EC0">
              <w:rPr>
                <w:rFonts w:ascii="Arial" w:hAnsi="Arial" w:cs="Arial"/>
                <w:bCs/>
              </w:rPr>
              <w:t>Good understanding and ability to use relevant equipment/technology.</w:t>
            </w:r>
          </w:p>
          <w:p w:rsidR="00317E17" w:rsidRPr="00756EC0" w:rsidRDefault="00317E17" w:rsidP="006B62FB">
            <w:pPr>
              <w:numPr>
                <w:ilvl w:val="0"/>
                <w:numId w:val="34"/>
              </w:numPr>
              <w:rPr>
                <w:rFonts w:ascii="Arial" w:hAnsi="Arial" w:cs="Arial"/>
                <w:bCs/>
              </w:rPr>
            </w:pPr>
            <w:r w:rsidRPr="00756EC0">
              <w:rPr>
                <w:rFonts w:ascii="Arial" w:hAnsi="Arial" w:cs="Arial"/>
                <w:bCs/>
              </w:rPr>
              <w:t>Ability to work constructively as part of a team.</w:t>
            </w:r>
          </w:p>
          <w:p w:rsidR="00317E17" w:rsidRPr="00756EC0" w:rsidRDefault="00317E17" w:rsidP="006B62FB">
            <w:pPr>
              <w:numPr>
                <w:ilvl w:val="0"/>
                <w:numId w:val="34"/>
              </w:numPr>
              <w:rPr>
                <w:rFonts w:ascii="Arial" w:hAnsi="Arial" w:cs="Arial"/>
                <w:bCs/>
              </w:rPr>
            </w:pPr>
            <w:r w:rsidRPr="00756EC0">
              <w:rPr>
                <w:rFonts w:ascii="Arial" w:hAnsi="Arial" w:cs="Arial"/>
                <w:bCs/>
              </w:rPr>
              <w:t>Ability to relate well to children and to adults.</w:t>
            </w:r>
          </w:p>
          <w:p w:rsidR="00317E17" w:rsidRPr="00756EC0" w:rsidRDefault="00317E17" w:rsidP="006B62FB">
            <w:pPr>
              <w:numPr>
                <w:ilvl w:val="0"/>
                <w:numId w:val="34"/>
              </w:numPr>
              <w:rPr>
                <w:rFonts w:ascii="Arial" w:hAnsi="Arial" w:cs="Arial"/>
                <w:bCs/>
              </w:rPr>
            </w:pPr>
            <w:r w:rsidRPr="00756EC0">
              <w:rPr>
                <w:rFonts w:ascii="Arial" w:hAnsi="Arial" w:cs="Arial"/>
                <w:bCs/>
              </w:rPr>
              <w:t>Good organising, planning and prioritising skills.</w:t>
            </w:r>
          </w:p>
          <w:p w:rsidR="00317E17" w:rsidRPr="00756EC0" w:rsidRDefault="00317E17" w:rsidP="006B62FB">
            <w:pPr>
              <w:numPr>
                <w:ilvl w:val="0"/>
                <w:numId w:val="34"/>
              </w:numPr>
              <w:rPr>
                <w:rFonts w:ascii="Arial" w:hAnsi="Arial" w:cs="Arial"/>
                <w:bCs/>
              </w:rPr>
            </w:pPr>
            <w:r w:rsidRPr="00756EC0">
              <w:rPr>
                <w:rFonts w:ascii="Arial" w:hAnsi="Arial" w:cs="Arial"/>
                <w:bCs/>
              </w:rPr>
              <w:t>Methodical with a good attention to detail.</w:t>
            </w:r>
          </w:p>
          <w:p w:rsidR="00317E17" w:rsidRPr="00756EC0" w:rsidRDefault="00317E17" w:rsidP="00317E17">
            <w:pPr>
              <w:rPr>
                <w:rFonts w:ascii="Arial" w:hAnsi="Arial" w:cs="Arial"/>
                <w:bCs/>
              </w:rPr>
            </w:pPr>
          </w:p>
        </w:tc>
        <w:tc>
          <w:tcPr>
            <w:tcW w:w="2886" w:type="dxa"/>
            <w:shd w:val="clear" w:color="auto" w:fill="auto"/>
          </w:tcPr>
          <w:p w:rsidR="00854A93" w:rsidRPr="00756EC0" w:rsidRDefault="00854A93" w:rsidP="00854A93">
            <w:pPr>
              <w:rPr>
                <w:rFonts w:ascii="Arial" w:hAnsi="Arial" w:cs="Arial"/>
                <w:b/>
                <w:bCs/>
              </w:rPr>
            </w:pPr>
          </w:p>
          <w:p w:rsidR="00317E17" w:rsidRPr="00756EC0" w:rsidRDefault="00317E17" w:rsidP="00854A93">
            <w:pPr>
              <w:rPr>
                <w:rFonts w:ascii="Arial" w:hAnsi="Arial" w:cs="Arial"/>
                <w:b/>
                <w:bCs/>
              </w:rPr>
            </w:pPr>
          </w:p>
          <w:p w:rsidR="00317E17" w:rsidRPr="00756EC0" w:rsidRDefault="00317E17" w:rsidP="00854A93">
            <w:pPr>
              <w:rPr>
                <w:rFonts w:ascii="Arial" w:hAnsi="Arial" w:cs="Arial"/>
                <w:b/>
                <w:bCs/>
              </w:rPr>
            </w:pPr>
          </w:p>
          <w:p w:rsidR="00317E17" w:rsidRPr="00756EC0" w:rsidRDefault="00317E17" w:rsidP="00854A93">
            <w:pPr>
              <w:rPr>
                <w:rFonts w:ascii="Arial" w:hAnsi="Arial" w:cs="Arial"/>
                <w:b/>
                <w:bCs/>
              </w:rPr>
            </w:pPr>
          </w:p>
          <w:p w:rsidR="00317E17" w:rsidRPr="00756EC0" w:rsidRDefault="00317E17" w:rsidP="00854A93">
            <w:pPr>
              <w:rPr>
                <w:rFonts w:ascii="Arial" w:hAnsi="Arial" w:cs="Arial"/>
                <w:bCs/>
              </w:rPr>
            </w:pPr>
            <w:r w:rsidRPr="00756EC0">
              <w:rPr>
                <w:rFonts w:ascii="Arial" w:hAnsi="Arial" w:cs="Arial"/>
                <w:bCs/>
              </w:rPr>
              <w:t>AF/I</w:t>
            </w:r>
          </w:p>
        </w:tc>
      </w:tr>
      <w:tr w:rsidR="00317E17" w:rsidRPr="00756EC0" w:rsidTr="006B62FB">
        <w:tc>
          <w:tcPr>
            <w:tcW w:w="6629" w:type="dxa"/>
            <w:shd w:val="clear" w:color="auto" w:fill="auto"/>
          </w:tcPr>
          <w:p w:rsidR="00317E17" w:rsidRPr="00756EC0" w:rsidRDefault="00317E17" w:rsidP="00854A93">
            <w:pPr>
              <w:rPr>
                <w:rFonts w:ascii="Arial" w:hAnsi="Arial" w:cs="Arial"/>
                <w:bCs/>
              </w:rPr>
            </w:pPr>
          </w:p>
          <w:p w:rsidR="00317E17" w:rsidRPr="00756EC0" w:rsidRDefault="00317E17" w:rsidP="00854A93">
            <w:pPr>
              <w:rPr>
                <w:rFonts w:ascii="Arial" w:hAnsi="Arial" w:cs="Arial"/>
                <w:b/>
                <w:bCs/>
              </w:rPr>
            </w:pPr>
            <w:r w:rsidRPr="00756EC0">
              <w:rPr>
                <w:rFonts w:ascii="Arial" w:hAnsi="Arial" w:cs="Arial"/>
                <w:b/>
                <w:bCs/>
              </w:rPr>
              <w:t>Behavioural Attributes</w:t>
            </w:r>
          </w:p>
          <w:p w:rsidR="00317E17" w:rsidRPr="00756EC0" w:rsidRDefault="00317E17" w:rsidP="006B62FB">
            <w:pPr>
              <w:numPr>
                <w:ilvl w:val="0"/>
                <w:numId w:val="35"/>
              </w:numPr>
              <w:rPr>
                <w:rFonts w:ascii="Arial" w:hAnsi="Arial" w:cs="Arial"/>
                <w:bCs/>
              </w:rPr>
            </w:pPr>
            <w:r w:rsidRPr="00756EC0">
              <w:rPr>
                <w:rFonts w:ascii="Arial" w:hAnsi="Arial" w:cs="Arial"/>
                <w:bCs/>
              </w:rPr>
              <w:t>Customer focused.</w:t>
            </w:r>
          </w:p>
          <w:p w:rsidR="00317E17" w:rsidRPr="00756EC0" w:rsidRDefault="00317E17" w:rsidP="006B62FB">
            <w:pPr>
              <w:numPr>
                <w:ilvl w:val="0"/>
                <w:numId w:val="35"/>
              </w:numPr>
              <w:rPr>
                <w:rFonts w:ascii="Arial" w:hAnsi="Arial" w:cs="Arial"/>
                <w:bCs/>
              </w:rPr>
            </w:pPr>
            <w:r w:rsidRPr="00756EC0">
              <w:rPr>
                <w:rFonts w:ascii="Arial" w:hAnsi="Arial" w:cs="Arial"/>
                <w:bCs/>
              </w:rPr>
              <w:t>Has a friendly yet professional and respectful approach which demonstrates support and shows mutual respect.</w:t>
            </w:r>
          </w:p>
          <w:p w:rsidR="00317E17" w:rsidRPr="00756EC0" w:rsidRDefault="00317E17" w:rsidP="006B62FB">
            <w:pPr>
              <w:numPr>
                <w:ilvl w:val="0"/>
                <w:numId w:val="35"/>
              </w:numPr>
              <w:rPr>
                <w:rFonts w:ascii="Arial" w:hAnsi="Arial" w:cs="Arial"/>
                <w:bCs/>
              </w:rPr>
            </w:pPr>
            <w:r w:rsidRPr="00756EC0">
              <w:rPr>
                <w:rFonts w:ascii="Arial" w:hAnsi="Arial" w:cs="Arial"/>
                <w:bCs/>
              </w:rPr>
              <w:t>Open, honest and an active listener.</w:t>
            </w:r>
          </w:p>
          <w:p w:rsidR="00317E17" w:rsidRPr="00756EC0" w:rsidRDefault="00317E17" w:rsidP="006B62FB">
            <w:pPr>
              <w:numPr>
                <w:ilvl w:val="0"/>
                <w:numId w:val="35"/>
              </w:numPr>
              <w:rPr>
                <w:rFonts w:ascii="Arial" w:hAnsi="Arial" w:cs="Arial"/>
                <w:bCs/>
              </w:rPr>
            </w:pPr>
            <w:r w:rsidRPr="00756EC0">
              <w:rPr>
                <w:rFonts w:ascii="Arial" w:hAnsi="Arial" w:cs="Arial"/>
                <w:bCs/>
              </w:rPr>
              <w:t>Takes responsibility and accountability.</w:t>
            </w:r>
          </w:p>
          <w:p w:rsidR="00317E17" w:rsidRPr="00756EC0" w:rsidRDefault="00317E17" w:rsidP="006B62FB">
            <w:pPr>
              <w:numPr>
                <w:ilvl w:val="0"/>
                <w:numId w:val="35"/>
              </w:numPr>
              <w:rPr>
                <w:rFonts w:ascii="Arial" w:hAnsi="Arial" w:cs="Arial"/>
                <w:bCs/>
              </w:rPr>
            </w:pPr>
            <w:r w:rsidRPr="00756EC0">
              <w:rPr>
                <w:rFonts w:ascii="Arial" w:hAnsi="Arial" w:cs="Arial"/>
                <w:bCs/>
              </w:rPr>
              <w:t>Committed to the needs of the students, parents and other stakeholders and challenge barriers and blocks to providing an effective service.</w:t>
            </w:r>
          </w:p>
          <w:p w:rsidR="00317E17" w:rsidRPr="00756EC0" w:rsidRDefault="00317E17" w:rsidP="006B62FB">
            <w:pPr>
              <w:numPr>
                <w:ilvl w:val="0"/>
                <w:numId w:val="35"/>
              </w:numPr>
              <w:rPr>
                <w:rFonts w:ascii="Arial" w:hAnsi="Arial" w:cs="Arial"/>
                <w:bCs/>
              </w:rPr>
            </w:pPr>
            <w:r w:rsidRPr="00756EC0">
              <w:rPr>
                <w:rFonts w:ascii="Arial" w:hAnsi="Arial" w:cs="Arial"/>
                <w:bCs/>
              </w:rPr>
              <w:t>Demonstrates a “can do” attitude including suggesting solutions, participating, trusting and encouraging others and achieving expectations.</w:t>
            </w:r>
          </w:p>
          <w:p w:rsidR="00317E17" w:rsidRPr="00756EC0" w:rsidRDefault="00317E17" w:rsidP="006B62FB">
            <w:pPr>
              <w:numPr>
                <w:ilvl w:val="0"/>
                <w:numId w:val="35"/>
              </w:numPr>
              <w:rPr>
                <w:rFonts w:ascii="Arial" w:hAnsi="Arial" w:cs="Arial"/>
                <w:bCs/>
              </w:rPr>
            </w:pPr>
            <w:r w:rsidRPr="00756EC0">
              <w:rPr>
                <w:rFonts w:ascii="Arial" w:hAnsi="Arial" w:cs="Arial"/>
                <w:bCs/>
              </w:rPr>
              <w:t>Is committed to the provision and improvement of quality service provision.</w:t>
            </w:r>
          </w:p>
          <w:p w:rsidR="00317E17" w:rsidRPr="00756EC0" w:rsidRDefault="00317E17" w:rsidP="006B62FB">
            <w:pPr>
              <w:numPr>
                <w:ilvl w:val="0"/>
                <w:numId w:val="35"/>
              </w:numPr>
              <w:rPr>
                <w:rFonts w:ascii="Arial" w:hAnsi="Arial" w:cs="Arial"/>
                <w:bCs/>
              </w:rPr>
            </w:pPr>
            <w:r w:rsidRPr="00756EC0">
              <w:rPr>
                <w:rFonts w:ascii="Arial" w:hAnsi="Arial" w:cs="Arial"/>
                <w:bCs/>
              </w:rPr>
              <w:t>Is adaptable to change/embraces and welcomes change.</w:t>
            </w:r>
          </w:p>
          <w:p w:rsidR="00317E17" w:rsidRPr="00756EC0" w:rsidRDefault="00317E17" w:rsidP="006B62FB">
            <w:pPr>
              <w:numPr>
                <w:ilvl w:val="0"/>
                <w:numId w:val="35"/>
              </w:numPr>
              <w:rPr>
                <w:rFonts w:ascii="Arial" w:hAnsi="Arial" w:cs="Arial"/>
                <w:bCs/>
              </w:rPr>
            </w:pPr>
            <w:r w:rsidRPr="00756EC0">
              <w:rPr>
                <w:rFonts w:ascii="Arial" w:hAnsi="Arial" w:cs="Arial"/>
                <w:bCs/>
              </w:rPr>
              <w:t>Acts with pace and urgency being energetic, enthusiastic and decisive.</w:t>
            </w:r>
          </w:p>
          <w:p w:rsidR="00317E17" w:rsidRPr="00756EC0" w:rsidRDefault="00317E17" w:rsidP="006B62FB">
            <w:pPr>
              <w:numPr>
                <w:ilvl w:val="0"/>
                <w:numId w:val="35"/>
              </w:numPr>
              <w:rPr>
                <w:rFonts w:ascii="Arial" w:hAnsi="Arial" w:cs="Arial"/>
                <w:bCs/>
              </w:rPr>
            </w:pPr>
            <w:r w:rsidRPr="00756EC0">
              <w:rPr>
                <w:rFonts w:ascii="Arial" w:hAnsi="Arial" w:cs="Arial"/>
                <w:bCs/>
              </w:rPr>
              <w:t>Communicates effectively.</w:t>
            </w:r>
          </w:p>
          <w:p w:rsidR="00317E17" w:rsidRPr="00756EC0" w:rsidRDefault="00317E17" w:rsidP="006B62FB">
            <w:pPr>
              <w:numPr>
                <w:ilvl w:val="0"/>
                <w:numId w:val="35"/>
              </w:numPr>
              <w:rPr>
                <w:rFonts w:ascii="Arial" w:hAnsi="Arial" w:cs="Arial"/>
                <w:bCs/>
              </w:rPr>
            </w:pPr>
            <w:r w:rsidRPr="00756EC0">
              <w:rPr>
                <w:rFonts w:ascii="Arial" w:hAnsi="Arial" w:cs="Arial"/>
                <w:bCs/>
              </w:rPr>
              <w:t>Has the ability to learn from experiences and challenges.</w:t>
            </w:r>
          </w:p>
          <w:p w:rsidR="00317E17" w:rsidRPr="00756EC0" w:rsidRDefault="00317E17" w:rsidP="006B62FB">
            <w:pPr>
              <w:numPr>
                <w:ilvl w:val="0"/>
                <w:numId w:val="35"/>
              </w:numPr>
              <w:rPr>
                <w:rFonts w:ascii="Arial" w:hAnsi="Arial" w:cs="Arial"/>
                <w:bCs/>
              </w:rPr>
            </w:pPr>
            <w:r w:rsidRPr="00756EC0">
              <w:rPr>
                <w:rFonts w:ascii="Arial" w:hAnsi="Arial" w:cs="Arial"/>
                <w:bCs/>
              </w:rPr>
              <w:t>Is committed to the continuous development of self and others by keeping up to date and sharing knowledge, encouraging new ideas, seeking new opportunities and challenges, open to ideas and developing new skills</w:t>
            </w:r>
          </w:p>
        </w:tc>
        <w:tc>
          <w:tcPr>
            <w:tcW w:w="2886" w:type="dxa"/>
            <w:shd w:val="clear" w:color="auto" w:fill="auto"/>
          </w:tcPr>
          <w:p w:rsidR="00317E17" w:rsidRPr="00756EC0" w:rsidRDefault="00317E17" w:rsidP="00854A93">
            <w:pPr>
              <w:rPr>
                <w:rFonts w:ascii="Arial" w:hAnsi="Arial" w:cs="Arial"/>
                <w:b/>
                <w:bCs/>
              </w:rPr>
            </w:pPr>
          </w:p>
        </w:tc>
      </w:tr>
    </w:tbl>
    <w:p w:rsidR="00854A93" w:rsidRPr="00756EC0" w:rsidRDefault="00854A93" w:rsidP="00854A93">
      <w:pPr>
        <w:jc w:val="center"/>
        <w:rPr>
          <w:rFonts w:ascii="Arial" w:hAnsi="Arial" w:cs="Arial"/>
          <w:b/>
          <w:bCs/>
        </w:rPr>
      </w:pPr>
    </w:p>
    <w:p w:rsidR="00861879" w:rsidRPr="00756EC0" w:rsidRDefault="00861879" w:rsidP="00861879">
      <w:pPr>
        <w:rPr>
          <w:rFonts w:ascii="Arial" w:hAnsi="Arial" w:cs="Arial"/>
          <w:bCs/>
        </w:rPr>
      </w:pPr>
      <w:r w:rsidRPr="00756EC0">
        <w:rPr>
          <w:rFonts w:ascii="Arial" w:hAnsi="Arial" w:cs="Arial"/>
          <w:bCs/>
        </w:rPr>
        <w:t>AF – Application form</w:t>
      </w:r>
      <w:r w:rsidRPr="00756EC0">
        <w:rPr>
          <w:rFonts w:ascii="Arial" w:hAnsi="Arial" w:cs="Arial"/>
          <w:bCs/>
        </w:rPr>
        <w:tab/>
        <w:t>I – Interview</w:t>
      </w:r>
    </w:p>
    <w:p w:rsidR="00861879" w:rsidRPr="00756EC0" w:rsidRDefault="00861879" w:rsidP="00861879">
      <w:pPr>
        <w:rPr>
          <w:rFonts w:ascii="Arial" w:hAnsi="Arial" w:cs="Arial"/>
          <w:b/>
          <w:bCs/>
          <w:i/>
        </w:rPr>
      </w:pPr>
      <w:r w:rsidRPr="00756EC0">
        <w:rPr>
          <w:rFonts w:ascii="Arial" w:hAnsi="Arial" w:cs="Arial"/>
          <w:b/>
          <w:bCs/>
          <w:i/>
        </w:rPr>
        <w:t>Note 1:</w:t>
      </w:r>
    </w:p>
    <w:p w:rsidR="00861879" w:rsidRPr="00756EC0" w:rsidRDefault="00861879" w:rsidP="00861879">
      <w:pPr>
        <w:rPr>
          <w:rFonts w:ascii="Arial" w:hAnsi="Arial" w:cs="Arial"/>
          <w:b/>
          <w:bCs/>
          <w:i/>
        </w:rPr>
      </w:pPr>
    </w:p>
    <w:p w:rsidR="00861879" w:rsidRPr="00756EC0" w:rsidRDefault="00861879" w:rsidP="00861879">
      <w:pPr>
        <w:rPr>
          <w:rFonts w:ascii="Arial" w:hAnsi="Arial" w:cs="Arial"/>
          <w:b/>
          <w:bCs/>
          <w:i/>
        </w:rPr>
      </w:pPr>
      <w:r w:rsidRPr="00756EC0">
        <w:rPr>
          <w:rFonts w:ascii="Arial" w:hAnsi="Arial" w:cs="Arial"/>
          <w:b/>
          <w:bCs/>
          <w:i/>
        </w:rPr>
        <w:t>In addition to the ability to perform the duties of the post, issues relating to safeguarding and promoting the welfare of children will need to be demonstrated, these will include:</w:t>
      </w:r>
    </w:p>
    <w:p w:rsidR="00861879" w:rsidRPr="00756EC0" w:rsidRDefault="00861879" w:rsidP="00861879">
      <w:pPr>
        <w:rPr>
          <w:rFonts w:ascii="Arial" w:hAnsi="Arial" w:cs="Arial"/>
          <w:b/>
          <w:bCs/>
          <w:i/>
        </w:rPr>
      </w:pPr>
    </w:p>
    <w:p w:rsidR="00861879" w:rsidRPr="00756EC0" w:rsidRDefault="00861879" w:rsidP="00861879">
      <w:pPr>
        <w:numPr>
          <w:ilvl w:val="0"/>
          <w:numId w:val="36"/>
        </w:numPr>
        <w:rPr>
          <w:rFonts w:ascii="Arial" w:hAnsi="Arial" w:cs="Arial"/>
          <w:b/>
          <w:bCs/>
          <w:i/>
        </w:rPr>
      </w:pPr>
      <w:r w:rsidRPr="00756EC0">
        <w:rPr>
          <w:rFonts w:ascii="Arial" w:hAnsi="Arial" w:cs="Arial"/>
          <w:b/>
          <w:bCs/>
          <w:i/>
        </w:rPr>
        <w:t>Motivation to work with children and young people.</w:t>
      </w:r>
    </w:p>
    <w:p w:rsidR="00861879" w:rsidRPr="00756EC0" w:rsidRDefault="00861879" w:rsidP="00861879">
      <w:pPr>
        <w:numPr>
          <w:ilvl w:val="0"/>
          <w:numId w:val="36"/>
        </w:numPr>
        <w:rPr>
          <w:rFonts w:ascii="Arial" w:hAnsi="Arial" w:cs="Arial"/>
          <w:b/>
          <w:bCs/>
          <w:i/>
        </w:rPr>
      </w:pPr>
      <w:r w:rsidRPr="00756EC0">
        <w:rPr>
          <w:rFonts w:ascii="Arial" w:hAnsi="Arial" w:cs="Arial"/>
          <w:b/>
          <w:bCs/>
          <w:i/>
        </w:rPr>
        <w:t>Ability to form and maintain appropriate relationships and personal boundaries with children and young people.</w:t>
      </w:r>
    </w:p>
    <w:p w:rsidR="00861879" w:rsidRPr="00756EC0" w:rsidRDefault="00861879" w:rsidP="00861879">
      <w:pPr>
        <w:numPr>
          <w:ilvl w:val="0"/>
          <w:numId w:val="36"/>
        </w:numPr>
        <w:rPr>
          <w:rFonts w:ascii="Arial" w:hAnsi="Arial" w:cs="Arial"/>
          <w:b/>
          <w:bCs/>
          <w:i/>
        </w:rPr>
      </w:pPr>
      <w:r w:rsidRPr="00756EC0">
        <w:rPr>
          <w:rFonts w:ascii="Arial" w:hAnsi="Arial" w:cs="Arial"/>
          <w:b/>
          <w:bCs/>
          <w:i/>
        </w:rPr>
        <w:t>Emotional resilience in working with challenging behaviours and</w:t>
      </w:r>
    </w:p>
    <w:p w:rsidR="00861879" w:rsidRPr="00756EC0" w:rsidRDefault="00861879" w:rsidP="00861879">
      <w:pPr>
        <w:numPr>
          <w:ilvl w:val="0"/>
          <w:numId w:val="36"/>
        </w:numPr>
        <w:rPr>
          <w:rFonts w:ascii="Arial" w:hAnsi="Arial" w:cs="Arial"/>
          <w:b/>
          <w:bCs/>
          <w:i/>
        </w:rPr>
      </w:pPr>
      <w:r w:rsidRPr="00756EC0">
        <w:rPr>
          <w:rFonts w:ascii="Arial" w:hAnsi="Arial" w:cs="Arial"/>
          <w:b/>
          <w:bCs/>
          <w:i/>
        </w:rPr>
        <w:t>Attitudes to use of authority and maintaining discipline.</w:t>
      </w:r>
    </w:p>
    <w:p w:rsidR="007413E7" w:rsidRPr="00756EC0" w:rsidRDefault="007413E7">
      <w:pPr>
        <w:jc w:val="both"/>
        <w:rPr>
          <w:rFonts w:ascii="Arial" w:hAnsi="Arial" w:cs="Arial"/>
          <w:b/>
        </w:rPr>
      </w:pPr>
      <w:r w:rsidRPr="00756EC0">
        <w:rPr>
          <w:rFonts w:ascii="Arial" w:hAnsi="Arial" w:cs="Arial"/>
          <w:b/>
        </w:rPr>
        <w:tab/>
      </w:r>
    </w:p>
    <w:sectPr w:rsidR="007413E7" w:rsidRPr="00756EC0" w:rsidSect="00756EC0">
      <w:pgSz w:w="11907" w:h="16840" w:code="9"/>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6043C"/>
    <w:multiLevelType w:val="hybridMultilevel"/>
    <w:tmpl w:val="584604E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6320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3E01A7"/>
    <w:multiLevelType w:val="hybridMultilevel"/>
    <w:tmpl w:val="3B3A89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24C4"/>
    <w:multiLevelType w:val="hybridMultilevel"/>
    <w:tmpl w:val="63F2D39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0A06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0C7E7C"/>
    <w:multiLevelType w:val="hybridMultilevel"/>
    <w:tmpl w:val="682612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960098"/>
    <w:multiLevelType w:val="hybridMultilevel"/>
    <w:tmpl w:val="FF005A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F647E14"/>
    <w:multiLevelType w:val="hybridMultilevel"/>
    <w:tmpl w:val="301CEA3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98309D"/>
    <w:multiLevelType w:val="hybridMultilevel"/>
    <w:tmpl w:val="68EED9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DB0C1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5A9024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15:restartNumberingAfterBreak="0">
    <w:nsid w:val="290D19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3557A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770D4E"/>
    <w:multiLevelType w:val="hybridMultilevel"/>
    <w:tmpl w:val="1374C8F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6522F40"/>
    <w:multiLevelType w:val="hybridMultilevel"/>
    <w:tmpl w:val="BD32B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7BA1519"/>
    <w:multiLevelType w:val="hybridMultilevel"/>
    <w:tmpl w:val="03F07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6B6A7D"/>
    <w:multiLevelType w:val="hybridMultilevel"/>
    <w:tmpl w:val="11983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AE6CF1"/>
    <w:multiLevelType w:val="hybridMultilevel"/>
    <w:tmpl w:val="88BC184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715B26"/>
    <w:multiLevelType w:val="hybridMultilevel"/>
    <w:tmpl w:val="12CA381E"/>
    <w:lvl w:ilvl="0" w:tplc="04090001">
      <w:start w:val="1"/>
      <w:numFmt w:val="bullet"/>
      <w:lvlText w:val=""/>
      <w:lvlJc w:val="left"/>
      <w:pPr>
        <w:tabs>
          <w:tab w:val="num" w:pos="360"/>
        </w:tabs>
        <w:ind w:left="360" w:hanging="360"/>
      </w:pPr>
      <w:rPr>
        <w:rFonts w:ascii="Symbol" w:hAnsi="Symbol" w:hint="default"/>
      </w:rPr>
    </w:lvl>
    <w:lvl w:ilvl="1" w:tplc="6BA8A5A0">
      <w:start w:val="1"/>
      <w:numFmt w:val="bullet"/>
      <w:lvlText w:val=""/>
      <w:lvlJc w:val="left"/>
      <w:pPr>
        <w:tabs>
          <w:tab w:val="num" w:pos="1080"/>
        </w:tabs>
        <w:ind w:left="891" w:hanging="171"/>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DD6C6D"/>
    <w:multiLevelType w:val="singleLevel"/>
    <w:tmpl w:val="C5A0106A"/>
    <w:lvl w:ilvl="0">
      <w:start w:val="1"/>
      <w:numFmt w:val="decimal"/>
      <w:lvlText w:val="%1."/>
      <w:legacy w:legacy="1" w:legacySpace="0" w:legacyIndent="283"/>
      <w:lvlJc w:val="left"/>
      <w:pPr>
        <w:ind w:left="2443" w:hanging="283"/>
      </w:pPr>
    </w:lvl>
  </w:abstractNum>
  <w:abstractNum w:abstractNumId="21" w15:restartNumberingAfterBreak="0">
    <w:nsid w:val="4B9D156E"/>
    <w:multiLevelType w:val="hybridMultilevel"/>
    <w:tmpl w:val="A6ACC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541E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FC6339D"/>
    <w:multiLevelType w:val="hybridMultilevel"/>
    <w:tmpl w:val="9F3E76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5D72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8F0EE9"/>
    <w:multiLevelType w:val="hybridMultilevel"/>
    <w:tmpl w:val="79BA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5167FD8"/>
    <w:multiLevelType w:val="hybridMultilevel"/>
    <w:tmpl w:val="C65E97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86D23D3"/>
    <w:multiLevelType w:val="singleLevel"/>
    <w:tmpl w:val="0809000F"/>
    <w:lvl w:ilvl="0">
      <w:start w:val="1"/>
      <w:numFmt w:val="decimal"/>
      <w:lvlText w:val="%1."/>
      <w:lvlJc w:val="left"/>
      <w:pPr>
        <w:tabs>
          <w:tab w:val="num" w:pos="360"/>
        </w:tabs>
        <w:ind w:left="360" w:hanging="360"/>
      </w:pPr>
    </w:lvl>
  </w:abstractNum>
  <w:abstractNum w:abstractNumId="28" w15:restartNumberingAfterBreak="0">
    <w:nsid w:val="64153CC5"/>
    <w:multiLevelType w:val="hybridMultilevel"/>
    <w:tmpl w:val="11A66F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4E4CD5"/>
    <w:multiLevelType w:val="hybridMultilevel"/>
    <w:tmpl w:val="B2D4F4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6D2CD2"/>
    <w:multiLevelType w:val="singleLevel"/>
    <w:tmpl w:val="08090001"/>
    <w:lvl w:ilvl="0">
      <w:start w:val="1"/>
      <w:numFmt w:val="bullet"/>
      <w:lvlText w:val=""/>
      <w:lvlJc w:val="left"/>
      <w:pPr>
        <w:tabs>
          <w:tab w:val="num" w:pos="332"/>
        </w:tabs>
        <w:ind w:left="332" w:hanging="360"/>
      </w:pPr>
      <w:rPr>
        <w:rFonts w:ascii="Symbol" w:hAnsi="Symbol" w:hint="default"/>
      </w:rPr>
    </w:lvl>
  </w:abstractNum>
  <w:abstractNum w:abstractNumId="31" w15:restartNumberingAfterBreak="0">
    <w:nsid w:val="6BA8533B"/>
    <w:multiLevelType w:val="hybridMultilevel"/>
    <w:tmpl w:val="7334F5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A215EB"/>
    <w:multiLevelType w:val="hybridMultilevel"/>
    <w:tmpl w:val="393616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A624DD7"/>
    <w:multiLevelType w:val="hybridMultilevel"/>
    <w:tmpl w:val="F3A82C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586EFD"/>
    <w:multiLevelType w:val="hybridMultilevel"/>
    <w:tmpl w:val="843EC41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D601452"/>
    <w:multiLevelType w:val="hybridMultilevel"/>
    <w:tmpl w:val="7FC29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AE5A9E"/>
    <w:multiLevelType w:val="hybridMultilevel"/>
    <w:tmpl w:val="67661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lvlOverride w:ilvl="0">
      <w:lvl w:ilvl="0">
        <w:start w:val="1"/>
        <w:numFmt w:val="decimal"/>
        <w:lvlText w:val="%1."/>
        <w:legacy w:legacy="1" w:legacySpace="0" w:legacyIndent="283"/>
        <w:lvlJc w:val="left"/>
        <w:pPr>
          <w:ind w:left="2443" w:hanging="283"/>
        </w:pPr>
      </w:lvl>
    </w:lvlOverride>
  </w:num>
  <w:num w:numId="3">
    <w:abstractNumId w:val="0"/>
    <w:lvlOverride w:ilvl="0">
      <w:lvl w:ilvl="0">
        <w:start w:val="1"/>
        <w:numFmt w:val="bullet"/>
        <w:lvlText w:val=""/>
        <w:legacy w:legacy="1" w:legacySpace="0" w:legacyIndent="283"/>
        <w:lvlJc w:val="left"/>
        <w:pPr>
          <w:ind w:left="2443" w:hanging="283"/>
        </w:pPr>
        <w:rPr>
          <w:rFonts w:ascii="Symbol" w:hAnsi="Symbol" w:hint="default"/>
        </w:rPr>
      </w:lvl>
    </w:lvlOverride>
  </w:num>
  <w:num w:numId="4">
    <w:abstractNumId w:val="22"/>
  </w:num>
  <w:num w:numId="5">
    <w:abstractNumId w:val="27"/>
  </w:num>
  <w:num w:numId="6">
    <w:abstractNumId w:val="5"/>
  </w:num>
  <w:num w:numId="7">
    <w:abstractNumId w:val="10"/>
  </w:num>
  <w:num w:numId="8">
    <w:abstractNumId w:val="2"/>
  </w:num>
  <w:num w:numId="9">
    <w:abstractNumId w:val="11"/>
  </w:num>
  <w:num w:numId="10">
    <w:abstractNumId w:val="13"/>
  </w:num>
  <w:num w:numId="11">
    <w:abstractNumId w:val="12"/>
  </w:num>
  <w:num w:numId="12">
    <w:abstractNumId w:val="24"/>
  </w:num>
  <w:num w:numId="13">
    <w:abstractNumId w:val="30"/>
  </w:num>
  <w:num w:numId="14">
    <w:abstractNumId w:val="28"/>
  </w:num>
  <w:num w:numId="15">
    <w:abstractNumId w:val="31"/>
  </w:num>
  <w:num w:numId="16">
    <w:abstractNumId w:val="35"/>
  </w:num>
  <w:num w:numId="17">
    <w:abstractNumId w:val="19"/>
  </w:num>
  <w:num w:numId="18">
    <w:abstractNumId w:val="7"/>
  </w:num>
  <w:num w:numId="19">
    <w:abstractNumId w:val="25"/>
  </w:num>
  <w:num w:numId="20">
    <w:abstractNumId w:val="26"/>
  </w:num>
  <w:num w:numId="21">
    <w:abstractNumId w:val="15"/>
  </w:num>
  <w:num w:numId="22">
    <w:abstractNumId w:val="29"/>
  </w:num>
  <w:num w:numId="23">
    <w:abstractNumId w:val="17"/>
  </w:num>
  <w:num w:numId="24">
    <w:abstractNumId w:val="32"/>
  </w:num>
  <w:num w:numId="25">
    <w:abstractNumId w:val="23"/>
  </w:num>
  <w:num w:numId="26">
    <w:abstractNumId w:val="6"/>
  </w:num>
  <w:num w:numId="27">
    <w:abstractNumId w:val="36"/>
  </w:num>
  <w:num w:numId="28">
    <w:abstractNumId w:val="33"/>
  </w:num>
  <w:num w:numId="29">
    <w:abstractNumId w:val="9"/>
  </w:num>
  <w:num w:numId="30">
    <w:abstractNumId w:val="21"/>
  </w:num>
  <w:num w:numId="31">
    <w:abstractNumId w:val="14"/>
  </w:num>
  <w:num w:numId="32">
    <w:abstractNumId w:val="1"/>
  </w:num>
  <w:num w:numId="33">
    <w:abstractNumId w:val="18"/>
  </w:num>
  <w:num w:numId="34">
    <w:abstractNumId w:val="34"/>
  </w:num>
  <w:num w:numId="35">
    <w:abstractNumId w:val="8"/>
  </w:num>
  <w:num w:numId="36">
    <w:abstractNumId w:val="4"/>
  </w:num>
  <w:num w:numId="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8">
    <w:abstractNumId w:val="16"/>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E8"/>
    <w:rsid w:val="00106E67"/>
    <w:rsid w:val="00187078"/>
    <w:rsid w:val="00283753"/>
    <w:rsid w:val="002D790F"/>
    <w:rsid w:val="00305EBD"/>
    <w:rsid w:val="00317E17"/>
    <w:rsid w:val="00370DFE"/>
    <w:rsid w:val="003A43A1"/>
    <w:rsid w:val="00437A07"/>
    <w:rsid w:val="004F1561"/>
    <w:rsid w:val="00541647"/>
    <w:rsid w:val="006829E1"/>
    <w:rsid w:val="006B62FB"/>
    <w:rsid w:val="007413E7"/>
    <w:rsid w:val="00756EC0"/>
    <w:rsid w:val="00854A93"/>
    <w:rsid w:val="00861879"/>
    <w:rsid w:val="008A2EC7"/>
    <w:rsid w:val="00913B10"/>
    <w:rsid w:val="00970724"/>
    <w:rsid w:val="00C749AE"/>
    <w:rsid w:val="00CA7F19"/>
    <w:rsid w:val="00D27296"/>
    <w:rsid w:val="00D71931"/>
    <w:rsid w:val="00D77DE8"/>
    <w:rsid w:val="00D91636"/>
    <w:rsid w:val="00DC1C0C"/>
    <w:rsid w:val="00F10BD6"/>
    <w:rsid w:val="00F353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5544BAA0-51AB-4E1F-B5F9-DE3E9994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48"/>
    </w:rPr>
  </w:style>
  <w:style w:type="paragraph" w:styleId="Heading2">
    <w:name w:val="heading 2"/>
    <w:basedOn w:val="Normal"/>
    <w:next w:val="Normal"/>
    <w:qFormat/>
    <w:pPr>
      <w:keepNext/>
      <w:tabs>
        <w:tab w:val="left" w:pos="1818"/>
        <w:tab w:val="left" w:pos="8522"/>
      </w:tabs>
      <w:outlineLvl w:val="1"/>
    </w:pPr>
    <w:rPr>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right"/>
      <w:outlineLvl w:val="3"/>
    </w:pPr>
    <w:rPr>
      <w:sz w:val="24"/>
    </w:rPr>
  </w:style>
  <w:style w:type="paragraph" w:styleId="Heading5">
    <w:name w:val="heading 5"/>
    <w:basedOn w:val="Normal"/>
    <w:next w:val="Normal"/>
    <w:qFormat/>
    <w:pPr>
      <w:keepNext/>
      <w:jc w:val="both"/>
      <w:outlineLvl w:val="4"/>
    </w:pPr>
    <w:rPr>
      <w:b/>
      <w:bCs/>
      <w:sz w:val="24"/>
    </w:rPr>
  </w:style>
  <w:style w:type="paragraph" w:styleId="Heading6">
    <w:name w:val="heading 6"/>
    <w:basedOn w:val="Normal"/>
    <w:next w:val="Normal"/>
    <w:qFormat/>
    <w:pPr>
      <w:keepNext/>
      <w:tabs>
        <w:tab w:val="left" w:pos="1818"/>
        <w:tab w:val="left" w:pos="8522"/>
      </w:tabs>
      <w:outlineLvl w:val="5"/>
    </w:pPr>
    <w:rPr>
      <w:rFonts w:ascii="Arial" w:hAnsi="Arial" w:cs="Arial"/>
      <w:b/>
      <w:i/>
      <w:iCs/>
      <w:sz w:val="24"/>
    </w:rPr>
  </w:style>
  <w:style w:type="paragraph" w:styleId="Heading7">
    <w:name w:val="heading 7"/>
    <w:basedOn w:val="Normal"/>
    <w:next w:val="Normal"/>
    <w:qFormat/>
    <w:pPr>
      <w:keepNext/>
      <w:jc w:val="center"/>
      <w:outlineLvl w:val="6"/>
    </w:pPr>
    <w:rPr>
      <w:rFonts w:ascii="Arial" w:hAnsi="Arial" w:cs="Arial"/>
      <w:b/>
      <w:sz w:val="24"/>
    </w:rPr>
  </w:style>
  <w:style w:type="paragraph" w:styleId="Heading8">
    <w:name w:val="heading 8"/>
    <w:basedOn w:val="Normal"/>
    <w:next w:val="Normal"/>
    <w:qFormat/>
    <w:pPr>
      <w:keepNext/>
      <w:outlineLvl w:val="7"/>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24"/>
      <w:u w:val="single"/>
    </w:rPr>
  </w:style>
  <w:style w:type="paragraph" w:styleId="BodyText">
    <w:name w:val="Body Text"/>
    <w:basedOn w:val="Normal"/>
    <w:pPr>
      <w:numPr>
        <w:ilvl w:val="12"/>
      </w:numPr>
    </w:pPr>
    <w:rPr>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720"/>
    </w:pPr>
    <w:rPr>
      <w:rFonts w:ascii="Arial" w:hAnsi="Arial" w:cs="Arial"/>
      <w:sz w:val="24"/>
    </w:rPr>
  </w:style>
  <w:style w:type="paragraph" w:styleId="BodyText2">
    <w:name w:val="Body Text 2"/>
    <w:basedOn w:val="Normal"/>
    <w:pPr>
      <w:jc w:val="both"/>
    </w:pPr>
    <w:rPr>
      <w:rFonts w:ascii="Arial" w:hAnsi="Arial" w:cs="Arial"/>
      <w:b/>
      <w:bCs/>
      <w:i/>
      <w:iCs/>
      <w:sz w:val="24"/>
    </w:rPr>
  </w:style>
  <w:style w:type="paragraph" w:styleId="BodyText3">
    <w:name w:val="Body Text 3"/>
    <w:basedOn w:val="Normal"/>
    <w:rPr>
      <w:rFonts w:ascii="Arial" w:hAnsi="Arial" w:cs="Arial"/>
      <w:bCs/>
      <w:i/>
      <w:iCs/>
      <w:sz w:val="24"/>
    </w:rPr>
  </w:style>
  <w:style w:type="table" w:styleId="TableGrid">
    <w:name w:val="Table Grid"/>
    <w:basedOn w:val="TableNormal"/>
    <w:rsid w:val="00854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C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 FERRERS HIGH SCHOOL</vt:lpstr>
    </vt:vector>
  </TitlesOfParts>
  <Company>Staffordshire County Council</Company>
  <LinksUpToDate>false</LinksUpToDate>
  <CharactersWithSpaces>8597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FERRERS HIGH SCHOOL</dc:title>
  <dc:subject/>
  <dc:creator>De Ferrers High School</dc:creator>
  <cp:keywords/>
  <cp:lastModifiedBy>Samantha Lawless</cp:lastModifiedBy>
  <cp:revision>3</cp:revision>
  <cp:lastPrinted>2012-03-15T08:36:00Z</cp:lastPrinted>
  <dcterms:created xsi:type="dcterms:W3CDTF">2017-01-16T13:53:00Z</dcterms:created>
  <dcterms:modified xsi:type="dcterms:W3CDTF">2017-02-20T12:33:00Z</dcterms:modified>
</cp:coreProperties>
</file>