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entury Gothic" w:hAnsi="Century Gothic" w:cs="Arial"/>
          <w:bCs/>
          <w:sz w:val="36"/>
        </w:rPr>
      </w:pPr>
      <w:r>
        <w:rPr>
          <w:noProof/>
          <w:lang w:eastAsia="en-GB"/>
        </w:rPr>
        <w:drawing>
          <wp:anchor distT="0" distB="0" distL="114300" distR="114300" simplePos="0" relativeHeight="251660288" behindDoc="0" locked="0" layoutInCell="1" allowOverlap="1">
            <wp:simplePos x="0" y="0"/>
            <wp:positionH relativeFrom="column">
              <wp:posOffset>-24765</wp:posOffset>
            </wp:positionH>
            <wp:positionV relativeFrom="page">
              <wp:posOffset>338034</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Cs/>
          <w:sz w:val="36"/>
        </w:rPr>
        <w:t>Lady Manners School</w:t>
      </w:r>
    </w:p>
    <w:p>
      <w:pPr>
        <w:rPr>
          <w:rFonts w:ascii="Arial" w:hAnsi="Arial" w:cs="Arial"/>
          <w:b/>
          <w:bCs/>
          <w:sz w:val="26"/>
        </w:rPr>
      </w:pPr>
    </w:p>
    <w:p>
      <w:pPr>
        <w:rPr>
          <w:rFonts w:ascii="Arial" w:hAnsi="Arial" w:cs="Arial"/>
          <w:b/>
          <w:bCs/>
          <w:sz w:val="26"/>
        </w:rPr>
      </w:pPr>
    </w:p>
    <w:p>
      <w:pPr>
        <w:rPr>
          <w:rFonts w:ascii="Arial" w:hAnsi="Arial" w:cs="Arial"/>
          <w:b/>
          <w:bCs/>
          <w:i/>
          <w:sz w:val="26"/>
        </w:rPr>
      </w:pPr>
    </w:p>
    <w:p>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pPr>
        <w:rPr>
          <w:rFonts w:ascii="Arial" w:hAnsi="Arial" w:cs="Arial"/>
          <w:b/>
          <w:bCs/>
          <w:sz w:val="26"/>
        </w:rPr>
      </w:pPr>
    </w:p>
    <w:p>
      <w:pPr>
        <w:jc w:val="both"/>
        <w:rPr>
          <w:rFonts w:ascii="Arial" w:hAnsi="Arial" w:cs="Arial"/>
          <w:bCs/>
          <w:sz w:val="26"/>
        </w:rPr>
      </w:pPr>
    </w:p>
    <w:p>
      <w:pPr>
        <w:jc w:val="both"/>
        <w:rPr>
          <w:rFonts w:ascii="Century Gothic" w:hAnsi="Century Gothic" w:cs="Arial"/>
          <w:sz w:val="32"/>
          <w:szCs w:val="32"/>
        </w:rPr>
      </w:pPr>
      <w:r>
        <w:rPr>
          <w:rFonts w:ascii="Century Gothic" w:hAnsi="Century Gothic" w:cs="Arial"/>
          <w:sz w:val="32"/>
          <w:szCs w:val="32"/>
        </w:rPr>
        <w:t>PERSON SPECIFICATION</w:t>
      </w:r>
    </w:p>
    <w:p>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tc>
          <w:tcPr>
            <w:tcW w:w="7905" w:type="dxa"/>
            <w:tcBorders>
              <w:bottom w:val="single" w:sz="4" w:space="0" w:color="auto"/>
            </w:tcBorders>
            <w:shd w:val="clear" w:color="auto" w:fill="auto"/>
          </w:tcPr>
          <w:p>
            <w:pPr>
              <w:spacing w:before="120" w:after="120"/>
              <w:rPr>
                <w:rFonts w:ascii="Arial" w:hAnsi="Arial" w:cs="Arial"/>
              </w:rPr>
            </w:pPr>
          </w:p>
        </w:tc>
        <w:tc>
          <w:tcPr>
            <w:tcW w:w="1842" w:type="dxa"/>
            <w:tcBorders>
              <w:bottom w:val="single" w:sz="4" w:space="0" w:color="auto"/>
            </w:tcBorders>
            <w:shd w:val="clear" w:color="auto" w:fill="auto"/>
            <w:vAlign w:val="center"/>
          </w:tcPr>
          <w:p>
            <w:pPr>
              <w:spacing w:before="120" w:after="120"/>
              <w:jc w:val="center"/>
              <w:rPr>
                <w:rFonts w:ascii="Arial" w:hAnsi="Arial" w:cs="Arial"/>
                <w:b/>
              </w:rPr>
            </w:pPr>
            <w:r>
              <w:rPr>
                <w:rFonts w:ascii="Arial" w:hAnsi="Arial" w:cs="Arial"/>
                <w:b/>
              </w:rPr>
              <w:t>Essential or Desirable</w:t>
            </w:r>
          </w:p>
        </w:tc>
      </w:tr>
      <w:tr>
        <w:tc>
          <w:tcPr>
            <w:tcW w:w="9747" w:type="dxa"/>
            <w:gridSpan w:val="2"/>
            <w:shd w:val="clear" w:color="auto" w:fill="A6A6A6"/>
          </w:tcPr>
          <w:p>
            <w:pPr>
              <w:rPr>
                <w:rFonts w:ascii="Arial" w:hAnsi="Arial" w:cs="Arial"/>
              </w:rPr>
            </w:pPr>
            <w:r>
              <w:rPr>
                <w:rFonts w:ascii="Arial" w:hAnsi="Arial" w:cs="Arial"/>
                <w:b/>
              </w:rPr>
              <w:t>Experience:</w:t>
            </w:r>
          </w:p>
        </w:tc>
      </w:tr>
      <w:tr>
        <w:tc>
          <w:tcPr>
            <w:tcW w:w="7905" w:type="dxa"/>
            <w:shd w:val="clear" w:color="auto" w:fill="auto"/>
            <w:vAlign w:val="center"/>
          </w:tcPr>
          <w:p>
            <w:pPr>
              <w:rPr>
                <w:rFonts w:ascii="Arial" w:hAnsi="Arial" w:cs="Arial"/>
              </w:rPr>
            </w:pPr>
            <w:r>
              <w:rPr>
                <w:rFonts w:ascii="Arial" w:hAnsi="Arial" w:cs="Arial"/>
              </w:rPr>
              <w:t>Successful teaching within the subject area at key stage 3 and 4 to all levels of ability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Successful application of knowledge of the way children/young people learn to improve the progress of all students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Managing the behaviour of children/young people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Using ICT to enhance learning</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Contribution to the professional development of colleagues through coaching and mentoring, demonstrating effective practice, and providing advice and feedback</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Teaching the subject to A-Level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Teaching at an ‘outstanding’ level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Leading a team</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9747" w:type="dxa"/>
            <w:gridSpan w:val="2"/>
            <w:shd w:val="clear" w:color="auto" w:fill="A6A6A6"/>
            <w:vAlign w:val="center"/>
          </w:tcPr>
          <w:p>
            <w:pPr>
              <w:rPr>
                <w:rFonts w:ascii="Arial" w:hAnsi="Arial" w:cs="Arial"/>
              </w:rPr>
            </w:pPr>
            <w:r>
              <w:rPr>
                <w:rFonts w:ascii="Arial" w:hAnsi="Arial" w:cs="Arial"/>
                <w:b/>
              </w:rPr>
              <w:t>Qualifications:</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 xml:space="preserve">Degree (or equivalent) in relevant subject area </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Qualified Teacher Status</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Degree (or equivalent) in relevant subject area at upper second class honours or above</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Evidence of continuing professional development</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Desirable</w:t>
            </w:r>
          </w:p>
        </w:tc>
      </w:tr>
      <w:tr>
        <w:tc>
          <w:tcPr>
            <w:tcW w:w="9747" w:type="dxa"/>
            <w:gridSpan w:val="2"/>
            <w:shd w:val="clear" w:color="auto" w:fill="A6A6A6"/>
            <w:vAlign w:val="center"/>
          </w:tcPr>
          <w:p>
            <w:pPr>
              <w:rPr>
                <w:rFonts w:ascii="Arial" w:hAnsi="Arial" w:cs="Arial"/>
              </w:rPr>
            </w:pPr>
            <w:r>
              <w:rPr>
                <w:rFonts w:ascii="Arial" w:hAnsi="Arial" w:cs="Arial"/>
                <w:b/>
              </w:rPr>
              <w:t>Knowledge:</w:t>
            </w:r>
          </w:p>
        </w:tc>
      </w:tr>
      <w:tr>
        <w:tc>
          <w:tcPr>
            <w:tcW w:w="7905" w:type="dxa"/>
            <w:shd w:val="clear" w:color="auto" w:fill="auto"/>
            <w:vAlign w:val="center"/>
          </w:tcPr>
          <w:p>
            <w:pPr>
              <w:rPr>
                <w:rFonts w:ascii="Arial" w:hAnsi="Arial" w:cs="Arial"/>
              </w:rPr>
            </w:pPr>
            <w:r>
              <w:rPr>
                <w:rFonts w:ascii="Arial" w:hAnsi="Arial" w:cs="Arial"/>
              </w:rPr>
              <w:t>Understanding of the importance of safeguarding children and of safer working practice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 secure knowledge of the national curriculum for the subject area and issues in the broader secondary curriculum</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Demonstrate a critical understanding of developments in the subject area</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children/young people learn and the impact on teaching methodology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lastRenderedPageBreak/>
              <w:t>Understanding of the statutory frameworks which set out the professional duties and responsibilities of a teacher</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to assess the relevant subject area, including statutory assessment requirements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How and when to differentiate appropriately and a range of approaches that allow students to be taught effectively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Physical, social and intellectual development of children/young people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Behaviour management strategies and how to use and adapt them appropriately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Know how to identify potential child abuse or neglect and follow safeguarding procedures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Have up-to-date knowledge and understanding of the different types of qualifications and specifications and their suitability for meeting learners’ needs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9747" w:type="dxa"/>
            <w:gridSpan w:val="2"/>
            <w:shd w:val="clear" w:color="auto" w:fill="A6A6A6"/>
            <w:vAlign w:val="center"/>
          </w:tcPr>
          <w:p>
            <w:pPr>
              <w:rPr>
                <w:rFonts w:ascii="Arial" w:hAnsi="Arial" w:cs="Arial"/>
              </w:rPr>
            </w:pPr>
            <w:r>
              <w:rPr>
                <w:rFonts w:ascii="Arial" w:hAnsi="Arial" w:cs="Arial"/>
                <w:b/>
              </w:rPr>
              <w:t>Skills:</w:t>
            </w:r>
          </w:p>
        </w:tc>
      </w:tr>
      <w:tr>
        <w:tc>
          <w:tcPr>
            <w:tcW w:w="7905" w:type="dxa"/>
            <w:shd w:val="clear" w:color="auto" w:fill="auto"/>
            <w:vAlign w:val="center"/>
          </w:tcPr>
          <w:p>
            <w:pPr>
              <w:rPr>
                <w:rFonts w:ascii="Arial" w:hAnsi="Arial" w:cs="Arial"/>
              </w:rPr>
            </w:pPr>
            <w:r>
              <w:rPr>
                <w:rFonts w:ascii="Arial" w:hAnsi="Arial" w:cs="Arial"/>
              </w:rPr>
              <w:t>Ability to use data effectively to promote student progress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lead a team to achieve a development target</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Competent in the use of information technology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inspire students and staff to achieve their potential</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recognise the need for and maintain a high degree of confidentiality</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relate to colleagues, other professionals, parents and students</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Ability to work as part of a team and on own initiative</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shd w:val="clear" w:color="auto" w:fill="auto"/>
            <w:vAlign w:val="center"/>
          </w:tcPr>
          <w:p>
            <w:pPr>
              <w:rPr>
                <w:rFonts w:ascii="Arial" w:hAnsi="Arial" w:cs="Arial"/>
              </w:rPr>
            </w:pPr>
            <w:r>
              <w:rPr>
                <w:rFonts w:ascii="Arial" w:hAnsi="Arial" w:cs="Arial"/>
              </w:rPr>
              <w:t xml:space="preserve">Ability to work calmly and professionally under pressure </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Attention to detail</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7905" w:type="dxa"/>
            <w:tcBorders>
              <w:bottom w:val="single" w:sz="4" w:space="0" w:color="auto"/>
            </w:tcBorders>
            <w:shd w:val="clear" w:color="auto" w:fill="auto"/>
            <w:vAlign w:val="center"/>
          </w:tcPr>
          <w:p>
            <w:pPr>
              <w:rPr>
                <w:rFonts w:ascii="Arial" w:hAnsi="Arial" w:cs="Arial"/>
              </w:rPr>
            </w:pPr>
            <w:r>
              <w:rPr>
                <w:rFonts w:ascii="Arial" w:hAnsi="Arial" w:cs="Arial"/>
              </w:rPr>
              <w:t>Good communication skills</w:t>
            </w:r>
          </w:p>
        </w:tc>
        <w:tc>
          <w:tcPr>
            <w:tcW w:w="1842" w:type="dxa"/>
            <w:tcBorders>
              <w:bottom w:val="single" w:sz="4" w:space="0" w:color="auto"/>
            </w:tcBorders>
            <w:shd w:val="clear" w:color="auto" w:fill="auto"/>
            <w:vAlign w:val="center"/>
          </w:tcPr>
          <w:p>
            <w:pPr>
              <w:spacing w:before="140" w:after="140"/>
              <w:jc w:val="center"/>
              <w:rPr>
                <w:rFonts w:ascii="Arial" w:hAnsi="Arial" w:cs="Arial"/>
              </w:rPr>
            </w:pPr>
            <w:r>
              <w:rPr>
                <w:rFonts w:ascii="Arial" w:hAnsi="Arial" w:cs="Arial"/>
              </w:rPr>
              <w:t>Essential</w:t>
            </w:r>
          </w:p>
        </w:tc>
      </w:tr>
      <w:tr>
        <w:tc>
          <w:tcPr>
            <w:tcW w:w="9747" w:type="dxa"/>
            <w:gridSpan w:val="2"/>
            <w:shd w:val="clear" w:color="auto" w:fill="A6A6A6"/>
            <w:vAlign w:val="center"/>
          </w:tcPr>
          <w:p>
            <w:pPr>
              <w:rPr>
                <w:rFonts w:ascii="Arial" w:hAnsi="Arial" w:cs="Arial"/>
                <w:b/>
              </w:rPr>
            </w:pPr>
            <w:r>
              <w:rPr>
                <w:rFonts w:ascii="Arial" w:hAnsi="Arial" w:cs="Arial"/>
                <w:b/>
              </w:rPr>
              <w:t>Attitudes and Values:</w:t>
            </w:r>
          </w:p>
        </w:tc>
      </w:tr>
      <w:tr>
        <w:trPr>
          <w:trHeight w:val="573"/>
        </w:trPr>
        <w:tc>
          <w:tcPr>
            <w:tcW w:w="7905" w:type="dxa"/>
            <w:shd w:val="clear" w:color="auto" w:fill="auto"/>
            <w:vAlign w:val="center"/>
          </w:tcPr>
          <w:p>
            <w:pPr>
              <w:rPr>
                <w:rFonts w:ascii="Arial" w:hAnsi="Arial" w:cs="Arial"/>
              </w:rPr>
            </w:pPr>
            <w:r>
              <w:rPr>
                <w:rFonts w:ascii="Arial" w:hAnsi="Arial" w:cs="Arial"/>
              </w:rPr>
              <w:t>Demonstrate consistently the positive attitudes, values and behaviour which are expected of all students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b/>
              </w:rPr>
            </w:pPr>
            <w:r>
              <w:rPr>
                <w:rFonts w:ascii="Arial" w:hAnsi="Arial" w:cs="Arial"/>
              </w:rPr>
              <w:t>Commitment to school improvement and raising achievement for all students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b/>
              </w:rPr>
            </w:pPr>
            <w:r>
              <w:rPr>
                <w:rFonts w:ascii="Arial" w:hAnsi="Arial" w:cs="Arial"/>
              </w:rPr>
              <w:t>Ability to form and maintain appropriate relationships and personal boundaries with young people</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rPr>
                <w:rFonts w:ascii="Arial" w:hAnsi="Arial" w:cs="Arial"/>
              </w:rPr>
            </w:pPr>
            <w:r>
              <w:rPr>
                <w:rFonts w:ascii="Arial" w:hAnsi="Arial" w:cs="Arial"/>
              </w:rPr>
              <w:t>Takes responsibility and understands accountability</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t xml:space="preserve">Committed to the needs of the students, parents and other stakeholders </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lastRenderedPageBreak/>
              <w:t>Demonstrates a “can do” attitude including suggesting solutions, participating, trusting and encouraging others and achieving expectations</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color w:val="000000"/>
              </w:rPr>
              <w:t>Adaptable to change</w:t>
            </w:r>
          </w:p>
        </w:tc>
        <w:tc>
          <w:tcPr>
            <w:tcW w:w="1842" w:type="dxa"/>
            <w:shd w:val="clear" w:color="auto" w:fill="auto"/>
            <w:vAlign w:val="center"/>
          </w:tcPr>
          <w:p>
            <w:pPr>
              <w:jc w:val="center"/>
              <w:rPr>
                <w:rFonts w:ascii="Arial" w:hAnsi="Arial" w:cs="Arial"/>
              </w:rPr>
            </w:pPr>
            <w:r>
              <w:rPr>
                <w:rFonts w:ascii="Arial" w:hAnsi="Arial" w:cs="Arial"/>
              </w:rPr>
              <w:t>Essential</w:t>
            </w:r>
          </w:p>
        </w:tc>
      </w:tr>
      <w:tr>
        <w:trPr>
          <w:trHeight w:val="573"/>
        </w:trPr>
        <w:tc>
          <w:tcPr>
            <w:tcW w:w="7905" w:type="dxa"/>
            <w:shd w:val="clear" w:color="auto" w:fill="auto"/>
            <w:vAlign w:val="center"/>
          </w:tcPr>
          <w:p>
            <w:pPr>
              <w:autoSpaceDE w:val="0"/>
              <w:autoSpaceDN w:val="0"/>
              <w:adjustRightInd w:val="0"/>
              <w:rPr>
                <w:rFonts w:ascii="Arial" w:hAnsi="Arial" w:cs="Arial"/>
                <w:color w:val="000000"/>
              </w:rPr>
            </w:pPr>
            <w:r>
              <w:rPr>
                <w:rFonts w:ascii="Arial" w:hAnsi="Arial" w:cs="Arial"/>
              </w:rPr>
              <w:t xml:space="preserve">Ability and commitment </w:t>
            </w:r>
            <w:bookmarkStart w:id="0" w:name="_GoBack"/>
            <w:bookmarkEnd w:id="0"/>
            <w:r>
              <w:rPr>
                <w:rFonts w:ascii="Arial" w:hAnsi="Arial" w:cs="Arial"/>
              </w:rPr>
              <w:t>to relate to and promote the school ethos</w:t>
            </w:r>
          </w:p>
        </w:tc>
        <w:tc>
          <w:tcPr>
            <w:tcW w:w="1842" w:type="dxa"/>
            <w:shd w:val="clear" w:color="auto" w:fill="auto"/>
            <w:vAlign w:val="center"/>
          </w:tcPr>
          <w:p>
            <w:pPr>
              <w:jc w:val="center"/>
              <w:rPr>
                <w:rFonts w:ascii="Arial" w:hAnsi="Arial" w:cs="Arial"/>
              </w:rPr>
            </w:pPr>
            <w:r>
              <w:rPr>
                <w:rFonts w:ascii="Arial" w:hAnsi="Arial" w:cs="Arial"/>
              </w:rPr>
              <w:t>Essential</w:t>
            </w:r>
          </w:p>
        </w:tc>
      </w:tr>
      <w:tr>
        <w:tc>
          <w:tcPr>
            <w:tcW w:w="9747" w:type="dxa"/>
            <w:gridSpan w:val="2"/>
            <w:shd w:val="clear" w:color="auto" w:fill="A6A6A6"/>
            <w:vAlign w:val="center"/>
          </w:tcPr>
          <w:p>
            <w:pPr>
              <w:rPr>
                <w:rFonts w:ascii="Arial" w:hAnsi="Arial" w:cs="Arial"/>
              </w:rPr>
            </w:pPr>
            <w:r>
              <w:rPr>
                <w:rFonts w:ascii="Arial" w:hAnsi="Arial" w:cs="Arial"/>
                <w:b/>
              </w:rPr>
              <w:t>Other:</w:t>
            </w:r>
          </w:p>
        </w:tc>
      </w:tr>
      <w:tr>
        <w:tc>
          <w:tcPr>
            <w:tcW w:w="7905" w:type="dxa"/>
            <w:shd w:val="clear" w:color="auto" w:fill="auto"/>
            <w:vAlign w:val="center"/>
          </w:tcPr>
          <w:p>
            <w:pPr>
              <w:rPr>
                <w:rFonts w:ascii="Arial" w:hAnsi="Arial" w:cs="Arial"/>
              </w:rPr>
            </w:pPr>
            <w:r>
              <w:rPr>
                <w:rFonts w:ascii="Arial" w:hAnsi="Arial" w:cs="Arial"/>
              </w:rPr>
              <w:t>Willing to self-improve / attend training</w:t>
            </w:r>
          </w:p>
        </w:tc>
        <w:tc>
          <w:tcPr>
            <w:tcW w:w="1842" w:type="dxa"/>
            <w:shd w:val="clear" w:color="auto" w:fill="auto"/>
            <w:vAlign w:val="center"/>
          </w:tcPr>
          <w:p>
            <w:pPr>
              <w:spacing w:before="140" w:after="140"/>
              <w:jc w:val="center"/>
              <w:rPr>
                <w:rFonts w:ascii="Arial" w:hAnsi="Arial" w:cs="Arial"/>
              </w:rPr>
            </w:pPr>
            <w:r>
              <w:rPr>
                <w:rFonts w:ascii="Arial" w:hAnsi="Arial" w:cs="Arial"/>
              </w:rPr>
              <w:t>Essential</w:t>
            </w:r>
          </w:p>
        </w:tc>
      </w:tr>
    </w:tbl>
    <w:p>
      <w:pPr>
        <w:jc w:val="both"/>
        <w:rPr>
          <w:rFonts w:ascii="Arial" w:hAnsi="Arial" w:cs="Arial"/>
          <w:i/>
        </w:rPr>
      </w:pPr>
    </w:p>
    <w:p>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Evidence will be drawn from some or all of:</w:t>
      </w:r>
    </w:p>
    <w:p>
      <w:pPr>
        <w:jc w:val="both"/>
        <w:rPr>
          <w:rFonts w:ascii="Arial" w:hAnsi="Arial" w:cs="Arial"/>
        </w:rPr>
      </w:pPr>
    </w:p>
    <w:p>
      <w:pPr>
        <w:numPr>
          <w:ilvl w:val="0"/>
          <w:numId w:val="25"/>
        </w:numPr>
        <w:jc w:val="both"/>
        <w:rPr>
          <w:rFonts w:ascii="Arial" w:hAnsi="Arial" w:cs="Arial"/>
        </w:rPr>
      </w:pPr>
      <w:r>
        <w:rPr>
          <w:rFonts w:ascii="Arial" w:hAnsi="Arial" w:cs="Arial"/>
        </w:rPr>
        <w:t>Letter in support of application</w:t>
      </w:r>
    </w:p>
    <w:p>
      <w:pPr>
        <w:numPr>
          <w:ilvl w:val="0"/>
          <w:numId w:val="25"/>
        </w:numPr>
        <w:jc w:val="both"/>
        <w:rPr>
          <w:rFonts w:ascii="Arial" w:hAnsi="Arial" w:cs="Arial"/>
        </w:rPr>
      </w:pPr>
      <w:r>
        <w:rPr>
          <w:rFonts w:ascii="Arial" w:hAnsi="Arial" w:cs="Arial"/>
        </w:rPr>
        <w:t>Application form</w:t>
      </w:r>
    </w:p>
    <w:p>
      <w:pPr>
        <w:numPr>
          <w:ilvl w:val="0"/>
          <w:numId w:val="25"/>
        </w:numPr>
        <w:jc w:val="both"/>
        <w:rPr>
          <w:rFonts w:ascii="Arial" w:hAnsi="Arial" w:cs="Arial"/>
        </w:rPr>
      </w:pPr>
      <w:r>
        <w:rPr>
          <w:rFonts w:ascii="Arial" w:hAnsi="Arial" w:cs="Arial"/>
        </w:rPr>
        <w:t>Response to questions during interview</w:t>
      </w:r>
    </w:p>
    <w:p>
      <w:pPr>
        <w:numPr>
          <w:ilvl w:val="0"/>
          <w:numId w:val="25"/>
        </w:numPr>
        <w:jc w:val="both"/>
        <w:rPr>
          <w:rFonts w:ascii="Arial" w:hAnsi="Arial" w:cs="Arial"/>
        </w:rPr>
      </w:pPr>
      <w:r>
        <w:rPr>
          <w:rFonts w:ascii="Arial" w:hAnsi="Arial" w:cs="Arial"/>
        </w:rPr>
        <w:t>Test or task</w:t>
      </w:r>
    </w:p>
    <w:p>
      <w:pPr>
        <w:numPr>
          <w:ilvl w:val="0"/>
          <w:numId w:val="25"/>
        </w:numPr>
        <w:jc w:val="both"/>
        <w:rPr>
          <w:rFonts w:ascii="Arial" w:hAnsi="Arial" w:cs="Arial"/>
        </w:rPr>
      </w:pPr>
      <w:r>
        <w:rPr>
          <w:rFonts w:ascii="Arial" w:hAnsi="Arial" w:cs="Arial"/>
        </w:rPr>
        <w:t>References</w:t>
      </w:r>
    </w:p>
    <w:p>
      <w:pPr>
        <w:ind w:left="720" w:hanging="720"/>
        <w:jc w:val="center"/>
        <w:rPr>
          <w:rFonts w:ascii="Arial" w:hAnsi="Arial" w:cs="Arial"/>
        </w:rPr>
      </w:pPr>
    </w:p>
    <w:sectPr>
      <w:footerReference w:type="default" r:id="rId8"/>
      <w:headerReference w:type="first" r:id="rId9"/>
      <w:footerReference w:type="first" r:id="rId10"/>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3</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7"/>
  </w:num>
  <w:num w:numId="3">
    <w:abstractNumId w:val="19"/>
  </w:num>
  <w:num w:numId="4">
    <w:abstractNumId w:val="6"/>
  </w:num>
  <w:num w:numId="5">
    <w:abstractNumId w:val="18"/>
  </w:num>
  <w:num w:numId="6">
    <w:abstractNumId w:val="23"/>
  </w:num>
  <w:num w:numId="7">
    <w:abstractNumId w:val="8"/>
  </w:num>
  <w:num w:numId="8">
    <w:abstractNumId w:val="7"/>
  </w:num>
  <w:num w:numId="9">
    <w:abstractNumId w:val="24"/>
  </w:num>
  <w:num w:numId="10">
    <w:abstractNumId w:val="13"/>
  </w:num>
  <w:num w:numId="11">
    <w:abstractNumId w:val="15"/>
  </w:num>
  <w:num w:numId="12">
    <w:abstractNumId w:val="0"/>
  </w:num>
  <w:num w:numId="13">
    <w:abstractNumId w:val="16"/>
  </w:num>
  <w:num w:numId="14">
    <w:abstractNumId w:val="20"/>
  </w:num>
  <w:num w:numId="15">
    <w:abstractNumId w:val="21"/>
  </w:num>
  <w:num w:numId="16">
    <w:abstractNumId w:val="4"/>
  </w:num>
  <w:num w:numId="17">
    <w:abstractNumId w:val="22"/>
  </w:num>
  <w:num w:numId="18">
    <w:abstractNumId w:val="12"/>
  </w:num>
  <w:num w:numId="19">
    <w:abstractNumId w:val="5"/>
  </w:num>
  <w:num w:numId="20">
    <w:abstractNumId w:val="14"/>
  </w:num>
  <w:num w:numId="21">
    <w:abstractNumId w:val="11"/>
  </w:num>
  <w:num w:numId="22">
    <w:abstractNumId w:val="2"/>
  </w:num>
  <w:num w:numId="23">
    <w:abstractNumId w:val="1"/>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Jane Orley</cp:lastModifiedBy>
  <cp:revision>3</cp:revision>
  <cp:lastPrinted>2016-05-20T10:49:00Z</cp:lastPrinted>
  <dcterms:created xsi:type="dcterms:W3CDTF">2019-01-08T15:06:00Z</dcterms:created>
  <dcterms:modified xsi:type="dcterms:W3CDTF">2019-01-09T11:31:00Z</dcterms:modified>
</cp:coreProperties>
</file>