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 MARY’S CATHOLIC COLLEGE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3.999999999998" w:type="dxa"/>
        <w:jc w:val="left"/>
        <w:tblInd w:w="0.0" w:type="dxa"/>
        <w:tblLayout w:type="fixed"/>
        <w:tblLook w:val="0000"/>
      </w:tblPr>
      <w:tblGrid>
        <w:gridCol w:w="3561"/>
        <w:gridCol w:w="3297"/>
        <w:gridCol w:w="264"/>
        <w:gridCol w:w="3562"/>
        <w:tblGridChange w:id="0">
          <w:tblGrid>
            <w:gridCol w:w="3561"/>
            <w:gridCol w:w="3297"/>
            <w:gridCol w:w="264"/>
            <w:gridCol w:w="356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POST:  Teaching Assistant Level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Ethos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Strong commitment to the Ethos of the College. (A/I)</w:t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Committed Christian.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(A/I)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Successful experience of working with young people, perhaps as a parent or voluntary worker (A/R)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Successful experience of being a paid worker in roles working with young people (A/R)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Good basic education to a minimum of Grade C at GCSE level in literacy and numeracy, or the equivalent (A)</w:t>
            </w:r>
          </w:p>
          <w:p w:rsidR="00000000" w:rsidDel="00000000" w:rsidP="00000000" w:rsidRDefault="00000000" w:rsidRPr="00000000" w14:paraId="00000028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Special Aptitudes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High level of personal motivation and drive. (I/R)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Good organisational skills.(I/R)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Initiative. (I/R)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Good I.C.T. Skills (A/R)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Able to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help professional staff to achieve their objectives;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assist students on an individual basis, in small group and whole class work;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explain tasks simply and clearly and foster independence;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supervise students, and adhere to defined behaviour management policies;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accept and respond to authority and supervision;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work with guidance, but under limited supervision;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liaise and communicate effectively with others;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demonstrate good organisational skills;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reflect on and develop professional practice;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display work effectively, and make and maintain basic teaching resources.</w:t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(A/I/R)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Able to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monitor, record and make basic assessments about individual progress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suggest alternative ways of helping students if they are unable to understand;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describe, in simple terms, the process of behaviour management with children;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identify gaps in their own experience that they need help in filling;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demonstrate the ability to learn and adapt from past experience.</w:t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(A/I/R)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Commitment to the safeguarding of students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Knowledge and understanding of the needs of young people and the ways in which they learn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Awareness of behaviour management strategies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 commitment to ongoing personal and professional development.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 knowledge and understanding of equal opportunities</w:t>
            </w:r>
          </w:p>
          <w:p w:rsidR="00000000" w:rsidDel="00000000" w:rsidP="00000000" w:rsidRDefault="00000000" w:rsidRPr="00000000" w14:paraId="0000005F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(A/I/R)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Ref: person/Spec/TA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– Application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–  Interview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 - Reference</w:t>
      </w:r>
    </w:p>
    <w:sectPr>
      <w:pgSz w:h="16834" w:w="11909" w:orient="portrait"/>
      <w:pgMar w:bottom="1440" w:top="1440" w:left="72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w w:val="100"/>
      <w:position w:val="-1"/>
      <w:sz w:val="3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StyleBulletedBoldItalic+OutlinenumberedBlack">
    <w:name w:val="Style Style Bulleted Bold Italic + Outline numbered Black"/>
    <w:basedOn w:val="NoList"/>
    <w:next w:val="StyleStyleBulletedBoldItalic+OutlinenumberedBlack"/>
    <w:autoRedefine w:val="0"/>
    <w:hidden w:val="0"/>
    <w:qFormat w:val="0"/>
    <w:pPr>
      <w:numPr>
        <w:ilvl w:val="0"/>
        <w:numId w:val="1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UhKyFHyLFTTtf90jWB/g1MPpw==">AMUW2mXMdAbnbjOj6RQOezTTfBe6Xyqs7BNEJypAk3U2AMGX/mUb/mAQOBoGtP44Zat0IrCs1JZUnAVhh+hdCurI5Bl5myddBaMUg8M6n1FogT5fWC94eno=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2020-08-17T19:57:00Z</dcterms:created>
  <dc:creator>Unregistered</dc:creator>
</cp:coreProperties>
</file>