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8D" w:rsidRPr="00C43431" w:rsidRDefault="0081528D" w:rsidP="0081528D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283601" w:rsidRPr="00F32558" w:rsidRDefault="00283601" w:rsidP="00283601">
      <w:pPr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F32558">
        <w:rPr>
          <w:rFonts w:asciiTheme="minorHAnsi" w:hAnsiTheme="minorHAnsi" w:cstheme="minorHAnsi"/>
          <w:b/>
          <w:color w:val="000000" w:themeColor="text1"/>
          <w:u w:val="single"/>
        </w:rPr>
        <w:t>JOB DESCRIPTION</w:t>
      </w:r>
    </w:p>
    <w:p w:rsidR="00283601" w:rsidRPr="00C43431" w:rsidRDefault="00283601" w:rsidP="00283601">
      <w:pPr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283601" w:rsidRPr="00F32558" w:rsidRDefault="00283601" w:rsidP="00283601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POST TITLE</w:t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="00E625AF">
        <w:rPr>
          <w:rFonts w:ascii="Calibri" w:hAnsi="Calibri" w:cs="Calibri"/>
          <w:sz w:val="22"/>
          <w:szCs w:val="22"/>
        </w:rPr>
        <w:t xml:space="preserve">Engineering Skill Based </w:t>
      </w:r>
      <w:r w:rsidR="00D26344">
        <w:rPr>
          <w:rFonts w:ascii="Calibri" w:hAnsi="Calibri" w:cs="Calibri"/>
          <w:sz w:val="22"/>
          <w:szCs w:val="22"/>
        </w:rPr>
        <w:t>Assessors</w:t>
      </w:r>
      <w:r w:rsidR="00E625AF">
        <w:rPr>
          <w:rFonts w:ascii="Calibri" w:hAnsi="Calibri" w:cs="Calibri"/>
          <w:sz w:val="22"/>
          <w:szCs w:val="22"/>
        </w:rPr>
        <w:t>/Tutors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GRADE/SALARY:</w:t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="005247B9">
        <w:rPr>
          <w:rFonts w:ascii="Calibri" w:hAnsi="Calibri" w:cs="Calibri"/>
          <w:sz w:val="22"/>
          <w:szCs w:val="22"/>
        </w:rPr>
        <w:t xml:space="preserve">Stage 1 </w:t>
      </w:r>
      <w:r w:rsidR="00B15FFE">
        <w:rPr>
          <w:rFonts w:ascii="Calibri" w:hAnsi="Calibri" w:cs="Calibri"/>
          <w:sz w:val="22"/>
          <w:szCs w:val="22"/>
        </w:rPr>
        <w:t>–</w:t>
      </w:r>
      <w:r w:rsidR="005247B9">
        <w:rPr>
          <w:rFonts w:ascii="Calibri" w:hAnsi="Calibri" w:cs="Calibri"/>
          <w:sz w:val="22"/>
          <w:szCs w:val="22"/>
        </w:rPr>
        <w:t xml:space="preserve"> </w:t>
      </w:r>
      <w:r w:rsidR="00E625AF">
        <w:rPr>
          <w:rFonts w:ascii="Calibri" w:hAnsi="Calibri" w:cs="Calibri"/>
          <w:sz w:val="22"/>
          <w:szCs w:val="22"/>
        </w:rPr>
        <w:t>4</w:t>
      </w:r>
      <w:r w:rsidR="00274589">
        <w:rPr>
          <w:rFonts w:ascii="Calibri" w:hAnsi="Calibri" w:cs="Calibri"/>
          <w:sz w:val="22"/>
          <w:szCs w:val="22"/>
        </w:rPr>
        <w:t xml:space="preserve">     </w:t>
      </w:r>
      <w:bookmarkStart w:id="0" w:name="_GoBack"/>
      <w:bookmarkEnd w:id="0"/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Default="00D26344" w:rsidP="00194B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ARRANGEMENTS:</w:t>
      </w:r>
      <w:r>
        <w:rPr>
          <w:rFonts w:ascii="Calibri" w:hAnsi="Calibri" w:cs="Calibri"/>
          <w:sz w:val="22"/>
          <w:szCs w:val="22"/>
        </w:rPr>
        <w:tab/>
        <w:t>39</w:t>
      </w:r>
      <w:r w:rsidR="00194B84" w:rsidRPr="00FD3338">
        <w:rPr>
          <w:rFonts w:ascii="Calibri" w:hAnsi="Calibri" w:cs="Calibri"/>
          <w:sz w:val="22"/>
          <w:szCs w:val="22"/>
        </w:rPr>
        <w:t xml:space="preserve"> hours per week/52 weeks per year</w:t>
      </w:r>
    </w:p>
    <w:p w:rsidR="00FD20A9" w:rsidRDefault="00FD20A9" w:rsidP="00194B84">
      <w:pPr>
        <w:rPr>
          <w:rFonts w:ascii="Calibri" w:hAnsi="Calibri" w:cs="Calibri"/>
          <w:sz w:val="22"/>
          <w:szCs w:val="22"/>
        </w:rPr>
      </w:pPr>
    </w:p>
    <w:p w:rsidR="00FD20A9" w:rsidRPr="000E1777" w:rsidRDefault="00FD20A9" w:rsidP="00FD20A9">
      <w:pPr>
        <w:overflowPunct w:val="0"/>
        <w:autoSpaceDE w:val="0"/>
        <w:autoSpaceDN w:val="0"/>
        <w:adjustRightInd w:val="0"/>
        <w:ind w:left="2835" w:hanging="2835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INCENTIVES:</w:t>
      </w:r>
      <w:r>
        <w:rPr>
          <w:rFonts w:asciiTheme="minorHAnsi" w:hAnsiTheme="minorHAnsi" w:cstheme="minorHAnsi"/>
          <w:sz w:val="22"/>
          <w:szCs w:val="22"/>
        </w:rPr>
        <w:tab/>
      </w:r>
      <w:r w:rsidR="00AB4885">
        <w:rPr>
          <w:rFonts w:asciiTheme="minorHAnsi" w:hAnsiTheme="minorHAnsi" w:cstheme="minorHAnsi"/>
          <w:sz w:val="22"/>
          <w:szCs w:val="22"/>
        </w:rPr>
        <w:t>Holidays - 25 days per year +</w:t>
      </w:r>
      <w:r w:rsidRPr="000E1777">
        <w:rPr>
          <w:rFonts w:asciiTheme="minorHAnsi" w:hAnsiTheme="minorHAnsi" w:cstheme="minorHAnsi"/>
          <w:sz w:val="22"/>
          <w:szCs w:val="22"/>
        </w:rPr>
        <w:t xml:space="preserve"> all bank holidays </w:t>
      </w:r>
      <w:r>
        <w:rPr>
          <w:rFonts w:asciiTheme="minorHAnsi" w:hAnsiTheme="minorHAnsi" w:cstheme="minorHAnsi"/>
          <w:sz w:val="22"/>
          <w:szCs w:val="22"/>
        </w:rPr>
        <w:t>+ 3 concessionary days</w:t>
      </w:r>
    </w:p>
    <w:p w:rsidR="00FD20A9" w:rsidRPr="000E1777" w:rsidRDefault="00FD20A9" w:rsidP="00FD20A9">
      <w:pPr>
        <w:tabs>
          <w:tab w:val="left" w:pos="2835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0E1777">
        <w:rPr>
          <w:rFonts w:asciiTheme="minorHAnsi" w:hAnsiTheme="minorHAnsi" w:cstheme="minorHAnsi"/>
          <w:sz w:val="22"/>
          <w:szCs w:val="22"/>
        </w:rPr>
        <w:tab/>
        <w:t>AA cover (Home Start, Roadside, Relay and Relay Plus)</w:t>
      </w:r>
    </w:p>
    <w:p w:rsidR="00FD20A9" w:rsidRPr="00DC3104" w:rsidRDefault="00FD20A9" w:rsidP="00FD20A9">
      <w:pPr>
        <w:tabs>
          <w:tab w:val="left" w:pos="2835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E1777">
        <w:rPr>
          <w:rFonts w:asciiTheme="minorHAnsi" w:hAnsiTheme="minorHAnsi" w:cstheme="minorHAnsi"/>
          <w:sz w:val="22"/>
          <w:szCs w:val="22"/>
        </w:rPr>
        <w:t>Stakeholders Pension Scheme with employer contributions after 12</w:t>
      </w:r>
      <w:r w:rsidRPr="00DC3104">
        <w:rPr>
          <w:rFonts w:asciiTheme="minorHAnsi" w:hAnsiTheme="minorHAnsi" w:cstheme="minorHAnsi"/>
          <w:sz w:val="22"/>
          <w:szCs w:val="22"/>
        </w:rPr>
        <w:t xml:space="preserve"> months, matching the employee contribution (up to 3%)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RESPONSIBLE TO:</w:t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="0034582F">
        <w:rPr>
          <w:rFonts w:ascii="Calibri" w:hAnsi="Calibri" w:cs="Calibri"/>
          <w:sz w:val="22"/>
          <w:szCs w:val="22"/>
        </w:rPr>
        <w:t>Work</w:t>
      </w:r>
      <w:r w:rsidR="00315213">
        <w:rPr>
          <w:rFonts w:ascii="Calibri" w:hAnsi="Calibri" w:cs="Calibri"/>
          <w:sz w:val="22"/>
          <w:szCs w:val="22"/>
        </w:rPr>
        <w:t xml:space="preserve"> Based</w:t>
      </w:r>
      <w:r w:rsidR="00D263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6344">
        <w:rPr>
          <w:rFonts w:asciiTheme="minorHAnsi" w:hAnsiTheme="minorHAnsi"/>
        </w:rPr>
        <w:t xml:space="preserve">Team </w:t>
      </w:r>
      <w:r w:rsidR="00315213">
        <w:rPr>
          <w:rFonts w:asciiTheme="minorHAnsi" w:hAnsiTheme="minorHAnsi"/>
        </w:rPr>
        <w:t>Leader</w:t>
      </w:r>
    </w:p>
    <w:p w:rsidR="00194B84" w:rsidRDefault="00194B84" w:rsidP="00194B84">
      <w:pPr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Pr="00FD3338">
        <w:rPr>
          <w:rFonts w:ascii="Calibri" w:hAnsi="Calibri" w:cs="Calibri"/>
          <w:sz w:val="22"/>
          <w:szCs w:val="22"/>
        </w:rPr>
        <w:tab/>
      </w:r>
      <w:r w:rsidR="00D26344">
        <w:rPr>
          <w:rFonts w:ascii="Calibri" w:hAnsi="Calibri" w:cs="Calibri"/>
          <w:sz w:val="22"/>
          <w:szCs w:val="22"/>
        </w:rPr>
        <w:t>Operations Manager</w:t>
      </w:r>
    </w:p>
    <w:p w:rsidR="00D26344" w:rsidRPr="00FD3338" w:rsidRDefault="00D26344" w:rsidP="00194B84">
      <w:pPr>
        <w:rPr>
          <w:rFonts w:ascii="Calibri" w:hAnsi="Calibri" w:cs="Calibri"/>
          <w:sz w:val="22"/>
          <w:szCs w:val="22"/>
        </w:rPr>
      </w:pPr>
    </w:p>
    <w:p w:rsidR="00194B84" w:rsidRDefault="00194B84" w:rsidP="00194B84">
      <w:pPr>
        <w:ind w:left="2880" w:hanging="2880"/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 xml:space="preserve">JOB PURPOSE:                  </w:t>
      </w:r>
      <w:r w:rsidRPr="00FD3338">
        <w:rPr>
          <w:rFonts w:ascii="Calibri" w:hAnsi="Calibri" w:cs="Calibri"/>
          <w:sz w:val="22"/>
          <w:szCs w:val="22"/>
        </w:rPr>
        <w:tab/>
        <w:t xml:space="preserve">To motivate, support and progress a caseload of learners to achieve identified outcomes and qualifications within the agreed timeframes. </w:t>
      </w:r>
    </w:p>
    <w:p w:rsidR="00372837" w:rsidRDefault="00372837" w:rsidP="00194B84">
      <w:pPr>
        <w:ind w:left="2880" w:hanging="2880"/>
        <w:rPr>
          <w:rFonts w:ascii="Calibri" w:hAnsi="Calibri" w:cs="Calibri"/>
          <w:sz w:val="22"/>
          <w:szCs w:val="22"/>
        </w:rPr>
      </w:pPr>
    </w:p>
    <w:p w:rsidR="00372837" w:rsidRPr="00FD3338" w:rsidRDefault="00372837" w:rsidP="00194B84">
      <w:pPr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To research, develop and deliver a range of technical and practical learning session (up to and including Level 3) to achieve identified outcomes and qualifications within the agreed timescales.</w:t>
      </w:r>
    </w:p>
    <w:p w:rsidR="00194B84" w:rsidRPr="00FD3338" w:rsidRDefault="00194B84" w:rsidP="00194B84">
      <w:pPr>
        <w:ind w:left="2880" w:hanging="288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BodyTextIndent2"/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To ensure all delivery practices meet the requirements of both internal and external quality and compliance frameworks.</w:t>
      </w:r>
    </w:p>
    <w:p w:rsidR="00194B84" w:rsidRPr="00FD3338" w:rsidRDefault="00194B84" w:rsidP="00194B84">
      <w:pPr>
        <w:pStyle w:val="BodyTextIndent2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ind w:left="2880"/>
        <w:rPr>
          <w:rFonts w:ascii="Calibri" w:hAnsi="Calibri" w:cs="Calibri"/>
          <w:sz w:val="22"/>
          <w:szCs w:val="22"/>
        </w:rPr>
      </w:pPr>
      <w:proofErr w:type="gramStart"/>
      <w:r w:rsidRPr="00FD3338">
        <w:rPr>
          <w:rFonts w:ascii="Calibri" w:hAnsi="Calibri" w:cs="Calibri"/>
          <w:sz w:val="22"/>
          <w:szCs w:val="22"/>
        </w:rPr>
        <w:t>To provide an excellent service and contribution to building long-term relationships with employers.</w:t>
      </w:r>
      <w:proofErr w:type="gramEnd"/>
    </w:p>
    <w:p w:rsidR="00194B84" w:rsidRPr="00FD3338" w:rsidRDefault="00194B84" w:rsidP="00194B84">
      <w:pPr>
        <w:rPr>
          <w:rFonts w:ascii="Calibri" w:hAnsi="Calibri" w:cs="Calibri"/>
          <w:sz w:val="22"/>
          <w:szCs w:val="22"/>
          <w:u w:val="single"/>
        </w:rPr>
      </w:pPr>
    </w:p>
    <w:p w:rsidR="00194B84" w:rsidRPr="00FD3338" w:rsidRDefault="00194B84" w:rsidP="00194B84">
      <w:pPr>
        <w:ind w:left="3600" w:hanging="360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Heading1"/>
        <w:rPr>
          <w:rFonts w:ascii="Calibri" w:hAnsi="Calibri" w:cs="Calibri"/>
          <w:sz w:val="22"/>
          <w:szCs w:val="22"/>
        </w:rPr>
      </w:pPr>
      <w:r w:rsidRPr="00FD3338">
        <w:rPr>
          <w:rFonts w:ascii="Calibri" w:hAnsi="Calibri" w:cs="Calibri"/>
          <w:sz w:val="22"/>
          <w:szCs w:val="22"/>
        </w:rPr>
        <w:t>DUTIES AND RESPONSIBILITIES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Default="00194B84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  <w:tab w:val="num" w:pos="720"/>
        </w:tabs>
        <w:ind w:left="360"/>
        <w:jc w:val="left"/>
        <w:rPr>
          <w:rFonts w:ascii="Calibri" w:hAnsi="Calibri" w:cs="Calibri"/>
          <w:szCs w:val="22"/>
        </w:rPr>
      </w:pPr>
      <w:r w:rsidRPr="00FD3338">
        <w:rPr>
          <w:rFonts w:ascii="Calibri" w:hAnsi="Calibri" w:cs="Calibri"/>
          <w:szCs w:val="22"/>
        </w:rPr>
        <w:t xml:space="preserve">Performing the role of assessor in accordance with standards and assessment   strategy. </w:t>
      </w:r>
    </w:p>
    <w:p w:rsidR="00372837" w:rsidRDefault="00372837" w:rsidP="00372837">
      <w:pPr>
        <w:pStyle w:val="Header"/>
        <w:tabs>
          <w:tab w:val="clear" w:pos="4153"/>
          <w:tab w:val="clear" w:pos="8306"/>
          <w:tab w:val="num" w:pos="786"/>
        </w:tabs>
        <w:ind w:left="360"/>
        <w:jc w:val="left"/>
        <w:rPr>
          <w:rFonts w:ascii="Calibri" w:hAnsi="Calibri" w:cs="Calibri"/>
          <w:szCs w:val="22"/>
        </w:rPr>
      </w:pPr>
    </w:p>
    <w:p w:rsidR="00372837" w:rsidRDefault="00372837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  <w:tab w:val="num" w:pos="720"/>
        </w:tabs>
        <w:ind w:left="36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Performing the role of Engineering Skills Based Tutor in accordance with quality standards.</w:t>
      </w:r>
    </w:p>
    <w:p w:rsidR="00315213" w:rsidRPr="00315213" w:rsidRDefault="00315213" w:rsidP="00315213">
      <w:pPr>
        <w:rPr>
          <w:rFonts w:cs="Calibri"/>
        </w:rPr>
      </w:pPr>
    </w:p>
    <w:p w:rsidR="00315213" w:rsidRPr="00FD3338" w:rsidRDefault="00315213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  <w:tab w:val="num" w:pos="720"/>
        </w:tabs>
        <w:ind w:left="36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Develop the relevant schemes of work and lesson plans to enable </w:t>
      </w:r>
      <w:proofErr w:type="gramStart"/>
      <w:r>
        <w:rPr>
          <w:rFonts w:ascii="Calibri" w:hAnsi="Calibri" w:cs="Calibri"/>
          <w:szCs w:val="22"/>
        </w:rPr>
        <w:t>learners</w:t>
      </w:r>
      <w:proofErr w:type="gramEnd"/>
      <w:r>
        <w:rPr>
          <w:rFonts w:ascii="Calibri" w:hAnsi="Calibri" w:cs="Calibri"/>
          <w:szCs w:val="22"/>
        </w:rPr>
        <w:t xml:space="preserve"> progress within their chosen programme and achieve their projected outcomes.</w:t>
      </w:r>
    </w:p>
    <w:p w:rsidR="00194B84" w:rsidRPr="00FD3338" w:rsidRDefault="00194B84" w:rsidP="00194B84">
      <w:pPr>
        <w:pStyle w:val="Header"/>
        <w:tabs>
          <w:tab w:val="clear" w:pos="4153"/>
          <w:tab w:val="clear" w:pos="8306"/>
        </w:tabs>
        <w:jc w:val="left"/>
        <w:rPr>
          <w:rFonts w:ascii="Calibri" w:hAnsi="Calibri" w:cs="Calibri"/>
          <w:szCs w:val="22"/>
        </w:rPr>
      </w:pPr>
    </w:p>
    <w:p w:rsidR="00194B84" w:rsidRDefault="00194B84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</w:tabs>
        <w:ind w:left="360"/>
        <w:jc w:val="left"/>
        <w:rPr>
          <w:rFonts w:ascii="Calibri" w:hAnsi="Calibri" w:cs="Calibri"/>
          <w:szCs w:val="22"/>
        </w:rPr>
      </w:pPr>
      <w:r w:rsidRPr="00FD3338">
        <w:rPr>
          <w:rFonts w:ascii="Calibri" w:hAnsi="Calibri" w:cs="Calibri"/>
          <w:szCs w:val="22"/>
        </w:rPr>
        <w:t xml:space="preserve">Providing initial advice and guidance to all potential learners. </w:t>
      </w:r>
    </w:p>
    <w:p w:rsidR="00315213" w:rsidRPr="00315213" w:rsidRDefault="00315213" w:rsidP="00315213">
      <w:pPr>
        <w:rPr>
          <w:rFonts w:cs="Calibri"/>
        </w:rPr>
      </w:pPr>
    </w:p>
    <w:p w:rsidR="00315213" w:rsidRPr="00FD3338" w:rsidRDefault="00315213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</w:tabs>
        <w:ind w:left="36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Use a range of ‘dynamic’ teaching strategies that will motivate and inspire all learners and maximise outcome potential.</w:t>
      </w:r>
    </w:p>
    <w:p w:rsidR="00194B84" w:rsidRPr="00FD3338" w:rsidRDefault="00194B84" w:rsidP="00194B84">
      <w:pPr>
        <w:pStyle w:val="Header"/>
        <w:tabs>
          <w:tab w:val="clear" w:pos="4153"/>
          <w:tab w:val="clear" w:pos="8306"/>
        </w:tabs>
        <w:jc w:val="left"/>
        <w:rPr>
          <w:rFonts w:ascii="Calibri" w:hAnsi="Calibri" w:cs="Calibri"/>
          <w:szCs w:val="22"/>
        </w:rPr>
      </w:pPr>
    </w:p>
    <w:p w:rsidR="00194B84" w:rsidRPr="00FD3338" w:rsidRDefault="00194B84" w:rsidP="00194B84">
      <w:pPr>
        <w:pStyle w:val="Header"/>
        <w:numPr>
          <w:ilvl w:val="0"/>
          <w:numId w:val="19"/>
        </w:numPr>
        <w:tabs>
          <w:tab w:val="clear" w:pos="786"/>
          <w:tab w:val="clear" w:pos="4153"/>
          <w:tab w:val="clear" w:pos="8306"/>
          <w:tab w:val="num" w:pos="360"/>
        </w:tabs>
        <w:ind w:left="360"/>
        <w:jc w:val="left"/>
        <w:rPr>
          <w:rFonts w:ascii="Calibri" w:hAnsi="Calibri" w:cs="Calibri"/>
          <w:szCs w:val="22"/>
        </w:rPr>
      </w:pPr>
      <w:r w:rsidRPr="00FD3338">
        <w:rPr>
          <w:rFonts w:ascii="Calibri" w:hAnsi="Calibri" w:cs="Calibri"/>
          <w:szCs w:val="22"/>
        </w:rPr>
        <w:t xml:space="preserve">Following and adhering to all the operational procedures within </w:t>
      </w:r>
      <w:r w:rsidR="00D26344">
        <w:rPr>
          <w:rFonts w:ascii="Calibri" w:hAnsi="Calibri" w:cs="Calibri"/>
          <w:szCs w:val="22"/>
        </w:rPr>
        <w:t>TS2000</w:t>
      </w:r>
      <w:r w:rsidRPr="00FD3338">
        <w:rPr>
          <w:rFonts w:ascii="Calibri" w:hAnsi="Calibri" w:cs="Calibri"/>
          <w:szCs w:val="22"/>
        </w:rPr>
        <w:t>.</w:t>
      </w:r>
    </w:p>
    <w:p w:rsidR="00194B84" w:rsidRPr="00FD3338" w:rsidRDefault="00194B84" w:rsidP="00194B84">
      <w:pPr>
        <w:pStyle w:val="Header"/>
        <w:tabs>
          <w:tab w:val="clear" w:pos="4153"/>
          <w:tab w:val="clear" w:pos="8306"/>
        </w:tabs>
        <w:ind w:left="1425"/>
        <w:jc w:val="left"/>
        <w:rPr>
          <w:rFonts w:ascii="Calibri" w:hAnsi="Calibri" w:cs="Calibri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Carrying out thorough enrolment and induction with all new learners.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Developing and agreeing an Individual Learning Plan (ILP) with all learners based on the individual learner’s needs.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Providing effective a</w:t>
      </w:r>
      <w:r w:rsidR="00372837">
        <w:rPr>
          <w:rFonts w:cs="Calibri"/>
        </w:rPr>
        <w:t>nd regular support to learners, undertake the ‘tutorial support role’ for all technical certificate programmes within your remit.</w:t>
      </w:r>
    </w:p>
    <w:p w:rsidR="00194B84" w:rsidRPr="00FD3338" w:rsidRDefault="00194B84" w:rsidP="00194B84">
      <w:pPr>
        <w:ind w:left="360" w:hanging="72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Motivating learners and raising their aspirations to ensure success.</w:t>
      </w:r>
    </w:p>
    <w:p w:rsidR="00194B84" w:rsidRPr="00FD3338" w:rsidRDefault="00194B84" w:rsidP="00194B84">
      <w:pPr>
        <w:ind w:left="360" w:hanging="72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Completing all required documentation, learner evidence, administration and       maintaining own comprehensive records. </w:t>
      </w:r>
    </w:p>
    <w:p w:rsidR="00194B84" w:rsidRPr="00FD3338" w:rsidRDefault="00194B84" w:rsidP="00194B84">
      <w:pPr>
        <w:ind w:left="360" w:hanging="720"/>
        <w:rPr>
          <w:rFonts w:ascii="Calibri" w:hAnsi="Calibri" w:cs="Calibri"/>
          <w:sz w:val="22"/>
          <w:szCs w:val="22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Ensuring correct guided learning hours (GLHs) required for each learner are recorded and evidenced.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Being active in looking for new business, including attending promotional events and marketing activities as requested. </w:t>
      </w:r>
    </w:p>
    <w:p w:rsidR="00194B84" w:rsidRPr="00FD3338" w:rsidRDefault="00194B84" w:rsidP="00194B84">
      <w:pPr>
        <w:pStyle w:val="ListParagraph"/>
        <w:spacing w:after="0" w:line="240" w:lineRule="auto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Developing proactive working relationships with employers to promote the </w:t>
      </w:r>
      <w:r w:rsidR="008221E4">
        <w:rPr>
          <w:rFonts w:cs="Calibri"/>
        </w:rPr>
        <w:t>TS2000’s</w:t>
      </w:r>
      <w:r w:rsidRPr="00FD3338">
        <w:rPr>
          <w:rFonts w:cs="Calibri"/>
        </w:rPr>
        <w:t xml:space="preserve"> products and services.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Carrying out internal verification and quality assurance activity including standardisation.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  <w:tab w:val="num" w:pos="72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Contributing to the self-assessment process and completion of the Quality Improvement Plan.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Contributing to the delivery of the business plan and budget.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Facilitating and supporting training to learners and, where appropriate, preparing, delivering and evaluating training to individuals/groups.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Providing 1-1 coaching and support to learners.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Supporting the achievement of</w:t>
      </w:r>
      <w:r w:rsidR="008221E4">
        <w:rPr>
          <w:rFonts w:cs="Calibri"/>
        </w:rPr>
        <w:t xml:space="preserve"> </w:t>
      </w:r>
      <w:r w:rsidRPr="00FD3338">
        <w:rPr>
          <w:rFonts w:cs="Calibri"/>
        </w:rPr>
        <w:t>functional skills and, where appropriate, delivering functional skills and/or other qualifications as required.</w:t>
      </w:r>
    </w:p>
    <w:p w:rsidR="00194B84" w:rsidRPr="00FD3338" w:rsidRDefault="00194B84" w:rsidP="00194B84">
      <w:pPr>
        <w:pStyle w:val="ListParagraph"/>
        <w:spacing w:after="0" w:line="240" w:lineRule="auto"/>
        <w:ind w:left="36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>Support and monitor activities in relation to Learning cohorts ensuring smooth and efficient service is provided</w:t>
      </w:r>
      <w:r w:rsidR="008221E4">
        <w:rPr>
          <w:rFonts w:cs="Calibri"/>
        </w:rPr>
        <w:t>.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194B84" w:rsidRPr="00FD3338" w:rsidRDefault="00194B84" w:rsidP="00194B84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Researching and developing learning materials to support the achievement of target outcomes, as appropriate. </w:t>
      </w:r>
    </w:p>
    <w:p w:rsidR="00194B84" w:rsidRPr="00FD3338" w:rsidRDefault="00194B84" w:rsidP="00194B84">
      <w:pPr>
        <w:pStyle w:val="ListParagraph"/>
        <w:spacing w:after="0" w:line="240" w:lineRule="auto"/>
        <w:ind w:left="0"/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FD3338">
        <w:rPr>
          <w:rFonts w:cs="Calibri"/>
        </w:rPr>
        <w:t xml:space="preserve"> Contributing to the external verification process.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Attending team meetings as and when r</w:t>
      </w:r>
      <w:r w:rsidR="008221E4" w:rsidRPr="00372837">
        <w:rPr>
          <w:rFonts w:cs="Calibri"/>
        </w:rPr>
        <w:t>equired to do so</w:t>
      </w:r>
      <w:r w:rsidRPr="00372837">
        <w:rPr>
          <w:rFonts w:cs="Calibri"/>
        </w:rPr>
        <w:t xml:space="preserve">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Evaluating the effectiveness of all learning by using survey results.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Advising your </w:t>
      </w:r>
      <w:r w:rsidR="008221E4" w:rsidRPr="00372837">
        <w:rPr>
          <w:rFonts w:cs="Calibri"/>
        </w:rPr>
        <w:t xml:space="preserve">Team </w:t>
      </w:r>
      <w:r w:rsidR="005247B9" w:rsidRPr="00372837">
        <w:rPr>
          <w:rFonts w:cs="Calibri"/>
        </w:rPr>
        <w:t>Co-ordinator</w:t>
      </w:r>
      <w:r w:rsidRPr="00372837">
        <w:rPr>
          <w:rFonts w:cs="Calibri"/>
        </w:rPr>
        <w:t xml:space="preserve"> of resource requirements. </w:t>
      </w:r>
    </w:p>
    <w:p w:rsidR="00315213" w:rsidRPr="00315213" w:rsidRDefault="00315213" w:rsidP="00315213">
      <w:pPr>
        <w:rPr>
          <w:rFonts w:cs="Calibri"/>
        </w:rPr>
      </w:pPr>
    </w:p>
    <w:p w:rsidR="00315213" w:rsidRDefault="00315213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>
        <w:rPr>
          <w:rFonts w:cs="Calibri"/>
        </w:rPr>
        <w:t>Undertake timely audits of the learning environments and complete/monitor relevant documentation.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Providing regular written and verbal reports to </w:t>
      </w:r>
      <w:r w:rsidR="005247B9" w:rsidRPr="00372837">
        <w:rPr>
          <w:rFonts w:cs="Calibri"/>
        </w:rPr>
        <w:t>your Team</w:t>
      </w:r>
      <w:r w:rsidR="00372837" w:rsidRPr="00372837">
        <w:rPr>
          <w:rFonts w:cs="Calibri"/>
        </w:rPr>
        <w:t xml:space="preserve"> Leader.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Co-ordinating appointments efficiently and effectively, working flexibly (weekends and evenings) when required.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lastRenderedPageBreak/>
        <w:t xml:space="preserve">Travelling as and when required in line with the requirements of the programme.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Promoting a positive image of </w:t>
      </w:r>
      <w:r w:rsidR="00832870" w:rsidRPr="00372837">
        <w:rPr>
          <w:rFonts w:cs="Calibri"/>
        </w:rPr>
        <w:t xml:space="preserve">The Chesterfield College Group </w:t>
      </w:r>
      <w:r w:rsidRPr="00372837">
        <w:rPr>
          <w:rFonts w:cs="Calibri"/>
        </w:rPr>
        <w:t>and the work that is carried out across its various services.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Demonstrating flexibility in responding to changing demands in personal, sectional or the </w:t>
      </w:r>
      <w:r w:rsidR="005247B9" w:rsidRPr="00372837">
        <w:rPr>
          <w:rFonts w:cs="Calibri"/>
        </w:rPr>
        <w:t>TS2000’s</w:t>
      </w:r>
      <w:r w:rsidRPr="00372837">
        <w:rPr>
          <w:rFonts w:cs="Calibri"/>
        </w:rPr>
        <w:t xml:space="preserve"> workload. 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Taking responsibility for one’s own professional development and continually updating as necessary, participating in appropriate staff development activities as required including the Professional Development Review.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Showing a commitment to diversity, equal opportunities and anti-discriminatory practices. The post</w:t>
      </w:r>
      <w:r w:rsidR="00372837" w:rsidRPr="00372837">
        <w:rPr>
          <w:rFonts w:cs="Calibri"/>
        </w:rPr>
        <w:t xml:space="preserve"> </w:t>
      </w:r>
      <w:r w:rsidRPr="00372837">
        <w:rPr>
          <w:rFonts w:cs="Calibri"/>
        </w:rPr>
        <w:t>holder is expected</w:t>
      </w:r>
      <w:r w:rsidR="005247B9" w:rsidRPr="00372837">
        <w:rPr>
          <w:rFonts w:cs="Calibri"/>
        </w:rPr>
        <w:t xml:space="preserve"> to comply with and promote Chesterfield College’s </w:t>
      </w:r>
      <w:r w:rsidRPr="00372837">
        <w:rPr>
          <w:rFonts w:cs="Calibri"/>
        </w:rPr>
        <w:t>equal opportunities policy in all aspects of their duties and responsibilities.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5247B9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Applying Chesterfield College</w:t>
      </w:r>
      <w:r w:rsidR="00194B84" w:rsidRPr="00372837">
        <w:rPr>
          <w:rFonts w:cs="Calibri"/>
        </w:rPr>
        <w:t>’s own safeguarding policy and practices and attending training as requested.</w:t>
      </w:r>
    </w:p>
    <w:p w:rsidR="00372837" w:rsidRPr="00372837" w:rsidRDefault="00372837" w:rsidP="00372837">
      <w:pPr>
        <w:rPr>
          <w:rFonts w:cs="Calibri"/>
        </w:rPr>
      </w:pPr>
    </w:p>
    <w:p w:rsid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>Complying with all legislative and regulatory requirements.</w:t>
      </w:r>
    </w:p>
    <w:p w:rsidR="00372837" w:rsidRPr="00372837" w:rsidRDefault="00372837" w:rsidP="00372837">
      <w:pPr>
        <w:rPr>
          <w:rFonts w:cs="Calibri"/>
        </w:rPr>
      </w:pPr>
    </w:p>
    <w:p w:rsidR="00194B84" w:rsidRPr="00372837" w:rsidRDefault="00194B84" w:rsidP="00372837">
      <w:pPr>
        <w:pStyle w:val="ListParagraph"/>
        <w:numPr>
          <w:ilvl w:val="0"/>
          <w:numId w:val="19"/>
        </w:numPr>
        <w:tabs>
          <w:tab w:val="clear" w:pos="786"/>
          <w:tab w:val="num" w:pos="360"/>
        </w:tabs>
        <w:spacing w:after="0" w:line="240" w:lineRule="auto"/>
        <w:ind w:left="360"/>
        <w:rPr>
          <w:rFonts w:cs="Calibri"/>
        </w:rPr>
      </w:pPr>
      <w:r w:rsidRPr="00372837">
        <w:rPr>
          <w:rFonts w:cs="Calibri"/>
        </w:rPr>
        <w:t xml:space="preserve">Carrying out any other reasonable duties within the overall function, commensurate with the grading and level of responsibility of the job. </w:t>
      </w:r>
    </w:p>
    <w:p w:rsidR="00194B84" w:rsidRPr="00FD3338" w:rsidRDefault="00194B84" w:rsidP="00194B84">
      <w:pPr>
        <w:rPr>
          <w:rFonts w:ascii="Calibri" w:hAnsi="Calibri" w:cs="Calibri"/>
          <w:sz w:val="22"/>
          <w:szCs w:val="22"/>
          <w:u w:val="single"/>
        </w:rPr>
      </w:pPr>
    </w:p>
    <w:p w:rsidR="006C720E" w:rsidRDefault="006C720E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86EAB" w:rsidRDefault="00086EAB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86EAB" w:rsidRDefault="00086EAB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86EAB" w:rsidRDefault="00086EAB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086EAB" w:rsidRDefault="005247B9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NC</w:t>
      </w:r>
    </w:p>
    <w:p w:rsidR="005247B9" w:rsidRPr="00F32558" w:rsidRDefault="00372837" w:rsidP="00194B84">
      <w:pPr>
        <w:pStyle w:val="ListParagraph"/>
        <w:tabs>
          <w:tab w:val="left" w:pos="142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21</w:t>
      </w:r>
      <w:r w:rsidR="005247B9">
        <w:rPr>
          <w:rFonts w:asciiTheme="minorHAnsi" w:hAnsiTheme="minorHAnsi" w:cstheme="minorHAnsi"/>
          <w:color w:val="000000" w:themeColor="text1"/>
        </w:rPr>
        <w:t>/02/14</w:t>
      </w:r>
    </w:p>
    <w:sectPr w:rsidR="005247B9" w:rsidRPr="00F32558" w:rsidSect="00D26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89" w:right="1701" w:bottom="709" w:left="1560" w:header="426" w:footer="12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36" w:rsidRDefault="00867736" w:rsidP="000A332C">
      <w:r>
        <w:separator/>
      </w:r>
    </w:p>
  </w:endnote>
  <w:endnote w:type="continuationSeparator" w:id="0">
    <w:p w:rsidR="00867736" w:rsidRDefault="00867736" w:rsidP="000A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7" w:rsidRDefault="00214E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496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96C69" w:rsidRDefault="00296C69">
            <w:pPr>
              <w:pStyle w:val="Footer"/>
              <w:jc w:val="center"/>
            </w:pPr>
            <w:r w:rsidRPr="00CC70FA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PAGE </w:instrTex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7458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1</w: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CC70FA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NUMPAGES  </w:instrTex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74589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3</w:t>
            </w:r>
            <w:r w:rsidR="00803C7A" w:rsidRPr="00CC70FA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296C69" w:rsidRDefault="00296C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7" w:rsidRDefault="00214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36" w:rsidRDefault="00867736" w:rsidP="000A332C">
      <w:r>
        <w:separator/>
      </w:r>
    </w:p>
  </w:footnote>
  <w:footnote w:type="continuationSeparator" w:id="0">
    <w:p w:rsidR="00867736" w:rsidRDefault="00867736" w:rsidP="000A3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7" w:rsidRDefault="00214E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69" w:rsidRPr="00214E97" w:rsidRDefault="00214E97" w:rsidP="00214E9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ABDFBB0" wp14:editId="556D5BF6">
          <wp:extent cx="1724025" cy="5589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Derb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023" cy="55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7" w:rsidRDefault="00214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B3A"/>
    <w:multiLevelType w:val="hybridMultilevel"/>
    <w:tmpl w:val="81AE93F0"/>
    <w:lvl w:ilvl="0" w:tplc="0FEC3628">
      <w:start w:val="1"/>
      <w:numFmt w:val="lowerRoman"/>
      <w:pStyle w:val="ListSublistNumbered"/>
      <w:lvlText w:val="%1"/>
      <w:lvlJc w:val="left"/>
      <w:pPr>
        <w:tabs>
          <w:tab w:val="num" w:pos="1134"/>
        </w:tabs>
        <w:ind w:left="1134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E7FFA"/>
    <w:multiLevelType w:val="hybridMultilevel"/>
    <w:tmpl w:val="8DAEEED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94093A"/>
    <w:multiLevelType w:val="hybridMultilevel"/>
    <w:tmpl w:val="46FA443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20E45"/>
    <w:multiLevelType w:val="hybridMultilevel"/>
    <w:tmpl w:val="AB9C08B2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C22E87"/>
    <w:multiLevelType w:val="hybridMultilevel"/>
    <w:tmpl w:val="49103FD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868B9"/>
    <w:multiLevelType w:val="hybridMultilevel"/>
    <w:tmpl w:val="A058DAD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4C5F40"/>
    <w:multiLevelType w:val="hybridMultilevel"/>
    <w:tmpl w:val="3AB8FE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652C0E"/>
    <w:multiLevelType w:val="hybridMultilevel"/>
    <w:tmpl w:val="A03810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58179D6"/>
    <w:multiLevelType w:val="hybridMultilevel"/>
    <w:tmpl w:val="EC529708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8E73B2"/>
    <w:multiLevelType w:val="hybridMultilevel"/>
    <w:tmpl w:val="C7A6C80E"/>
    <w:lvl w:ilvl="0" w:tplc="561A8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99716D"/>
    <w:multiLevelType w:val="hybridMultilevel"/>
    <w:tmpl w:val="C20E4CA6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>
    <w:nsid w:val="3A5C21BA"/>
    <w:multiLevelType w:val="hybridMultilevel"/>
    <w:tmpl w:val="1A187066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04F98"/>
    <w:multiLevelType w:val="hybridMultilevel"/>
    <w:tmpl w:val="7560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B409A"/>
    <w:multiLevelType w:val="hybridMultilevel"/>
    <w:tmpl w:val="1F927288"/>
    <w:lvl w:ilvl="0" w:tplc="08090001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14">
    <w:nsid w:val="450C25FA"/>
    <w:multiLevelType w:val="hybridMultilevel"/>
    <w:tmpl w:val="DBE8FF14"/>
    <w:lvl w:ilvl="0" w:tplc="E4CCE3D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5661F2"/>
    <w:multiLevelType w:val="hybridMultilevel"/>
    <w:tmpl w:val="7AD47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4904F7C"/>
    <w:multiLevelType w:val="hybridMultilevel"/>
    <w:tmpl w:val="C8E82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901C4"/>
    <w:multiLevelType w:val="hybridMultilevel"/>
    <w:tmpl w:val="A20E5D2C"/>
    <w:lvl w:ilvl="0" w:tplc="0809000B">
      <w:start w:val="1"/>
      <w:numFmt w:val="lowerLetter"/>
      <w:pStyle w:val="ListLettered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4"/>
      </w:rPr>
    </w:lvl>
    <w:lvl w:ilvl="1" w:tplc="08090003">
      <w:start w:val="1"/>
      <w:numFmt w:val="bullet"/>
      <w:lvlText w:val=""/>
      <w:lvlJc w:val="left"/>
      <w:pPr>
        <w:tabs>
          <w:tab w:val="num" w:pos="1497"/>
        </w:tabs>
        <w:ind w:left="1421" w:hanging="284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>
    <w:nsid w:val="5BE80CE4"/>
    <w:multiLevelType w:val="hybridMultilevel"/>
    <w:tmpl w:val="194C00AE"/>
    <w:lvl w:ilvl="0" w:tplc="08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F6913"/>
    <w:multiLevelType w:val="hybridMultilevel"/>
    <w:tmpl w:val="8E8E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74228A"/>
    <w:multiLevelType w:val="hybridMultilevel"/>
    <w:tmpl w:val="BEE6355C"/>
    <w:lvl w:ilvl="0" w:tplc="A5C6461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E56194"/>
    <w:multiLevelType w:val="hybridMultilevel"/>
    <w:tmpl w:val="655CF9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1D2A5D"/>
    <w:multiLevelType w:val="hybridMultilevel"/>
    <w:tmpl w:val="91C47DA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21"/>
  </w:num>
  <w:num w:numId="9">
    <w:abstractNumId w:val="22"/>
  </w:num>
  <w:num w:numId="10">
    <w:abstractNumId w:val="4"/>
  </w:num>
  <w:num w:numId="11">
    <w:abstractNumId w:val="8"/>
  </w:num>
  <w:num w:numId="12">
    <w:abstractNumId w:val="18"/>
  </w:num>
  <w:num w:numId="13">
    <w:abstractNumId w:val="12"/>
  </w:num>
  <w:num w:numId="14">
    <w:abstractNumId w:val="7"/>
  </w:num>
  <w:num w:numId="15">
    <w:abstractNumId w:val="13"/>
  </w:num>
  <w:num w:numId="16">
    <w:abstractNumId w:val="10"/>
  </w:num>
  <w:num w:numId="17">
    <w:abstractNumId w:val="9"/>
  </w:num>
  <w:num w:numId="18">
    <w:abstractNumId w:val="15"/>
  </w:num>
  <w:num w:numId="19">
    <w:abstractNumId w:val="11"/>
  </w:num>
  <w:num w:numId="20">
    <w:abstractNumId w:val="2"/>
  </w:num>
  <w:num w:numId="21">
    <w:abstractNumId w:val="3"/>
  </w:num>
  <w:num w:numId="22">
    <w:abstractNumId w:val="19"/>
  </w:num>
  <w:num w:numId="23">
    <w:abstractNumId w:val="1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41"/>
    <w:rsid w:val="00017C63"/>
    <w:rsid w:val="00046203"/>
    <w:rsid w:val="000641F1"/>
    <w:rsid w:val="00075F90"/>
    <w:rsid w:val="00086EAB"/>
    <w:rsid w:val="00094676"/>
    <w:rsid w:val="000A332C"/>
    <w:rsid w:val="000B3BEE"/>
    <w:rsid w:val="000D3B50"/>
    <w:rsid w:val="000E7DC4"/>
    <w:rsid w:val="000F17B3"/>
    <w:rsid w:val="00102B39"/>
    <w:rsid w:val="001138EF"/>
    <w:rsid w:val="00135ED6"/>
    <w:rsid w:val="00145063"/>
    <w:rsid w:val="0016586F"/>
    <w:rsid w:val="00171C45"/>
    <w:rsid w:val="0017298B"/>
    <w:rsid w:val="00181B39"/>
    <w:rsid w:val="00194B84"/>
    <w:rsid w:val="001A22B1"/>
    <w:rsid w:val="001B3163"/>
    <w:rsid w:val="001D091D"/>
    <w:rsid w:val="0020142D"/>
    <w:rsid w:val="00214E97"/>
    <w:rsid w:val="00226568"/>
    <w:rsid w:val="00274589"/>
    <w:rsid w:val="00283601"/>
    <w:rsid w:val="002872B7"/>
    <w:rsid w:val="00296C69"/>
    <w:rsid w:val="00315213"/>
    <w:rsid w:val="0034582F"/>
    <w:rsid w:val="00372837"/>
    <w:rsid w:val="003843DB"/>
    <w:rsid w:val="0039354D"/>
    <w:rsid w:val="00395724"/>
    <w:rsid w:val="003A5DFC"/>
    <w:rsid w:val="003B47AA"/>
    <w:rsid w:val="003C748C"/>
    <w:rsid w:val="003E33F1"/>
    <w:rsid w:val="003F5575"/>
    <w:rsid w:val="00430744"/>
    <w:rsid w:val="00431E2C"/>
    <w:rsid w:val="0045222E"/>
    <w:rsid w:val="00454009"/>
    <w:rsid w:val="00461745"/>
    <w:rsid w:val="004720B8"/>
    <w:rsid w:val="00477905"/>
    <w:rsid w:val="004C6F0E"/>
    <w:rsid w:val="004C7C6B"/>
    <w:rsid w:val="004F2CEC"/>
    <w:rsid w:val="00511361"/>
    <w:rsid w:val="005247B9"/>
    <w:rsid w:val="005309C5"/>
    <w:rsid w:val="00543C7C"/>
    <w:rsid w:val="00586F9E"/>
    <w:rsid w:val="00593F0A"/>
    <w:rsid w:val="005B778E"/>
    <w:rsid w:val="005D117D"/>
    <w:rsid w:val="005F40CF"/>
    <w:rsid w:val="00600041"/>
    <w:rsid w:val="00634D37"/>
    <w:rsid w:val="00643527"/>
    <w:rsid w:val="006602FB"/>
    <w:rsid w:val="006622B5"/>
    <w:rsid w:val="00666C93"/>
    <w:rsid w:val="00675913"/>
    <w:rsid w:val="00675940"/>
    <w:rsid w:val="00680D55"/>
    <w:rsid w:val="006A668A"/>
    <w:rsid w:val="006B6BEA"/>
    <w:rsid w:val="006C019A"/>
    <w:rsid w:val="006C720E"/>
    <w:rsid w:val="006D628B"/>
    <w:rsid w:val="006E1579"/>
    <w:rsid w:val="006E168E"/>
    <w:rsid w:val="00710A70"/>
    <w:rsid w:val="007174BD"/>
    <w:rsid w:val="00724BA2"/>
    <w:rsid w:val="00741007"/>
    <w:rsid w:val="0074571C"/>
    <w:rsid w:val="00771DA3"/>
    <w:rsid w:val="00780A6E"/>
    <w:rsid w:val="007829B7"/>
    <w:rsid w:val="00784684"/>
    <w:rsid w:val="007921F7"/>
    <w:rsid w:val="007B024B"/>
    <w:rsid w:val="007E6B10"/>
    <w:rsid w:val="007E7B4A"/>
    <w:rsid w:val="00803C7A"/>
    <w:rsid w:val="00812514"/>
    <w:rsid w:val="0081528D"/>
    <w:rsid w:val="008221E4"/>
    <w:rsid w:val="00832870"/>
    <w:rsid w:val="00835F6C"/>
    <w:rsid w:val="008401B1"/>
    <w:rsid w:val="00850BCE"/>
    <w:rsid w:val="00867736"/>
    <w:rsid w:val="00883B42"/>
    <w:rsid w:val="0089487F"/>
    <w:rsid w:val="008A73E2"/>
    <w:rsid w:val="008B2A75"/>
    <w:rsid w:val="008B5964"/>
    <w:rsid w:val="008C4741"/>
    <w:rsid w:val="008C6307"/>
    <w:rsid w:val="008D1E2B"/>
    <w:rsid w:val="008E6943"/>
    <w:rsid w:val="00911810"/>
    <w:rsid w:val="00930F25"/>
    <w:rsid w:val="00945FDC"/>
    <w:rsid w:val="00951D94"/>
    <w:rsid w:val="00963C08"/>
    <w:rsid w:val="00996647"/>
    <w:rsid w:val="009A23C4"/>
    <w:rsid w:val="009B0C40"/>
    <w:rsid w:val="009B786D"/>
    <w:rsid w:val="009E044A"/>
    <w:rsid w:val="009E17F5"/>
    <w:rsid w:val="00A0265B"/>
    <w:rsid w:val="00A3590A"/>
    <w:rsid w:val="00A62A08"/>
    <w:rsid w:val="00A64F25"/>
    <w:rsid w:val="00AB4885"/>
    <w:rsid w:val="00AC33E2"/>
    <w:rsid w:val="00B02804"/>
    <w:rsid w:val="00B03EED"/>
    <w:rsid w:val="00B15FFE"/>
    <w:rsid w:val="00B37659"/>
    <w:rsid w:val="00B6129B"/>
    <w:rsid w:val="00B62739"/>
    <w:rsid w:val="00B70EAE"/>
    <w:rsid w:val="00BC13E6"/>
    <w:rsid w:val="00BD4E78"/>
    <w:rsid w:val="00BE21FC"/>
    <w:rsid w:val="00BF317A"/>
    <w:rsid w:val="00C146FA"/>
    <w:rsid w:val="00C21ACF"/>
    <w:rsid w:val="00C26A03"/>
    <w:rsid w:val="00C43431"/>
    <w:rsid w:val="00C45A4F"/>
    <w:rsid w:val="00C56B0E"/>
    <w:rsid w:val="00C64AF6"/>
    <w:rsid w:val="00C67EDB"/>
    <w:rsid w:val="00C7633B"/>
    <w:rsid w:val="00CA71C3"/>
    <w:rsid w:val="00CB676C"/>
    <w:rsid w:val="00CC35E7"/>
    <w:rsid w:val="00CC70FA"/>
    <w:rsid w:val="00CF751B"/>
    <w:rsid w:val="00D01F1B"/>
    <w:rsid w:val="00D117BF"/>
    <w:rsid w:val="00D26344"/>
    <w:rsid w:val="00D93E29"/>
    <w:rsid w:val="00D94DD5"/>
    <w:rsid w:val="00E12DBA"/>
    <w:rsid w:val="00E20239"/>
    <w:rsid w:val="00E23235"/>
    <w:rsid w:val="00E35DF2"/>
    <w:rsid w:val="00E46FC0"/>
    <w:rsid w:val="00E557C6"/>
    <w:rsid w:val="00E625AF"/>
    <w:rsid w:val="00E83252"/>
    <w:rsid w:val="00E95A3A"/>
    <w:rsid w:val="00EA085D"/>
    <w:rsid w:val="00EC5E7F"/>
    <w:rsid w:val="00ED349F"/>
    <w:rsid w:val="00EE2EB3"/>
    <w:rsid w:val="00F26D74"/>
    <w:rsid w:val="00F32558"/>
    <w:rsid w:val="00F56C73"/>
    <w:rsid w:val="00FB4BCD"/>
    <w:rsid w:val="00FD070E"/>
    <w:rsid w:val="00FD20A9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3EE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03EED"/>
    <w:pPr>
      <w:spacing w:before="100" w:beforeAutospacing="1" w:after="100" w:afterAutospacing="1"/>
    </w:pPr>
    <w:rPr>
      <w:lang w:eastAsia="en-GB"/>
    </w:rPr>
  </w:style>
  <w:style w:type="paragraph" w:customStyle="1" w:styleId="ListLettered">
    <w:name w:val="List Lettered"/>
    <w:basedOn w:val="Normal"/>
    <w:rsid w:val="00B03EED"/>
    <w:pPr>
      <w:numPr>
        <w:numId w:val="2"/>
      </w:numPr>
      <w:tabs>
        <w:tab w:val="clear" w:pos="624"/>
        <w:tab w:val="num" w:pos="360"/>
      </w:tabs>
      <w:spacing w:after="120"/>
      <w:ind w:left="0" w:firstLine="0"/>
    </w:pPr>
    <w:rPr>
      <w:rFonts w:cs="Arial"/>
    </w:rPr>
  </w:style>
  <w:style w:type="paragraph" w:customStyle="1" w:styleId="ListSublistNumbered">
    <w:name w:val="List Sublist Numbered"/>
    <w:basedOn w:val="Normal"/>
    <w:rsid w:val="00B03EED"/>
    <w:pPr>
      <w:numPr>
        <w:numId w:val="3"/>
      </w:numPr>
      <w:spacing w:after="120"/>
    </w:pPr>
  </w:style>
  <w:style w:type="paragraph" w:styleId="BodyTextIndent">
    <w:name w:val="Body Text Indent"/>
    <w:basedOn w:val="Normal"/>
    <w:semiHidden/>
    <w:rsid w:val="00B03EED"/>
    <w:pPr>
      <w:ind w:left="1080" w:hanging="720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B03EED"/>
    <w:pPr>
      <w:jc w:val="center"/>
    </w:pPr>
    <w:rPr>
      <w:rFonts w:ascii="Tahoma" w:hAnsi="Tahoma"/>
      <w:b/>
      <w:szCs w:val="20"/>
      <w:u w:val="single"/>
      <w:lang w:eastAsia="en-GB"/>
    </w:rPr>
  </w:style>
  <w:style w:type="character" w:customStyle="1" w:styleId="CharChar2">
    <w:name w:val="Char Char2"/>
    <w:basedOn w:val="DefaultParagraphFont"/>
    <w:rsid w:val="00B03EED"/>
    <w:rPr>
      <w:rFonts w:ascii="Tahoma" w:hAnsi="Tahoma"/>
      <w:b/>
      <w:sz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B03EE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B03EED"/>
    <w:pPr>
      <w:ind w:left="288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semiHidden/>
    <w:rsid w:val="00B03EED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qFormat/>
    <w:rsid w:val="00B03EE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3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32C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D94DD5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94DD5"/>
    <w:rPr>
      <w:b/>
      <w:bCs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57C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57C6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semiHidden/>
    <w:rsid w:val="00145063"/>
    <w:rPr>
      <w:rFonts w:ascii="Arial" w:hAnsi="Arial"/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17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174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617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3EE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B03EED"/>
    <w:pPr>
      <w:spacing w:before="100" w:beforeAutospacing="1" w:after="100" w:afterAutospacing="1"/>
    </w:pPr>
    <w:rPr>
      <w:lang w:eastAsia="en-GB"/>
    </w:rPr>
  </w:style>
  <w:style w:type="paragraph" w:customStyle="1" w:styleId="ListLettered">
    <w:name w:val="List Lettered"/>
    <w:basedOn w:val="Normal"/>
    <w:rsid w:val="00B03EED"/>
    <w:pPr>
      <w:numPr>
        <w:numId w:val="2"/>
      </w:numPr>
      <w:tabs>
        <w:tab w:val="clear" w:pos="624"/>
        <w:tab w:val="num" w:pos="360"/>
      </w:tabs>
      <w:spacing w:after="120"/>
      <w:ind w:left="0" w:firstLine="0"/>
    </w:pPr>
    <w:rPr>
      <w:rFonts w:cs="Arial"/>
    </w:rPr>
  </w:style>
  <w:style w:type="paragraph" w:customStyle="1" w:styleId="ListSublistNumbered">
    <w:name w:val="List Sublist Numbered"/>
    <w:basedOn w:val="Normal"/>
    <w:rsid w:val="00B03EED"/>
    <w:pPr>
      <w:numPr>
        <w:numId w:val="3"/>
      </w:numPr>
      <w:spacing w:after="120"/>
    </w:pPr>
  </w:style>
  <w:style w:type="paragraph" w:styleId="BodyTextIndent">
    <w:name w:val="Body Text Indent"/>
    <w:basedOn w:val="Normal"/>
    <w:semiHidden/>
    <w:rsid w:val="00B03EED"/>
    <w:pPr>
      <w:ind w:left="1080" w:hanging="720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rsid w:val="00B03EED"/>
    <w:pPr>
      <w:jc w:val="center"/>
    </w:pPr>
    <w:rPr>
      <w:rFonts w:ascii="Tahoma" w:hAnsi="Tahoma"/>
      <w:b/>
      <w:szCs w:val="20"/>
      <w:u w:val="single"/>
      <w:lang w:eastAsia="en-GB"/>
    </w:rPr>
  </w:style>
  <w:style w:type="character" w:customStyle="1" w:styleId="CharChar2">
    <w:name w:val="Char Char2"/>
    <w:basedOn w:val="DefaultParagraphFont"/>
    <w:rsid w:val="00B03EED"/>
    <w:rPr>
      <w:rFonts w:ascii="Tahoma" w:hAnsi="Tahoma"/>
      <w:b/>
      <w:sz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sid w:val="00B03EED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rsid w:val="00B03EED"/>
    <w:pPr>
      <w:ind w:left="288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semiHidden/>
    <w:rsid w:val="00B03EED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qFormat/>
    <w:rsid w:val="00B03EE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3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32C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D94DD5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D94DD5"/>
    <w:rPr>
      <w:b/>
      <w:bCs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57C6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57C6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semiHidden/>
    <w:rsid w:val="00145063"/>
    <w:rPr>
      <w:rFonts w:ascii="Arial" w:hAnsi="Arial"/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17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174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61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B7F4-5848-46EF-A594-5D244937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CHESTERFIELD COLLEGE</vt:lpstr>
    </vt:vector>
  </TitlesOfParts>
  <Company>Chesterfield College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CHESTERFIELD COLLEGE</dc:title>
  <dc:creator>mossg</dc:creator>
  <cp:lastModifiedBy>Mills, Rebekah</cp:lastModifiedBy>
  <cp:revision>3</cp:revision>
  <cp:lastPrinted>2017-09-13T13:00:00Z</cp:lastPrinted>
  <dcterms:created xsi:type="dcterms:W3CDTF">2017-12-20T11:19:00Z</dcterms:created>
  <dcterms:modified xsi:type="dcterms:W3CDTF">2017-12-20T11:56:00Z</dcterms:modified>
</cp:coreProperties>
</file>