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CA" w:rsidRPr="00115EB0" w:rsidRDefault="006B42CA" w:rsidP="00E801CE">
      <w:pPr>
        <w:spacing w:after="0"/>
        <w:rPr>
          <w:rFonts w:asciiTheme="minorHAnsi" w:hAnsiTheme="minorHAnsi" w:cs="Calibri"/>
          <w:color w:val="404040" w:themeColor="text1" w:themeTint="BF"/>
        </w:rPr>
      </w:pPr>
      <w:r w:rsidRPr="00115EB0">
        <w:rPr>
          <w:rFonts w:asciiTheme="minorHAnsi" w:hAnsiTheme="minorHAnsi" w:cs="Calibri"/>
          <w:b/>
          <w:color w:val="404040" w:themeColor="text1" w:themeTint="BF"/>
        </w:rPr>
        <w:t>Job title:</w:t>
      </w:r>
      <w:r w:rsidR="00721D66" w:rsidRPr="00115EB0">
        <w:rPr>
          <w:rFonts w:asciiTheme="minorHAnsi" w:hAnsiTheme="minorHAnsi" w:cs="Calibri"/>
          <w:b/>
          <w:color w:val="404040" w:themeColor="text1" w:themeTint="BF"/>
        </w:rPr>
        <w:t xml:space="preserve"> </w:t>
      </w:r>
      <w:r w:rsidR="00721D66" w:rsidRPr="00115EB0">
        <w:rPr>
          <w:rFonts w:asciiTheme="minorHAnsi" w:hAnsiTheme="minorHAnsi" w:cs="Calibri"/>
          <w:b/>
          <w:color w:val="404040" w:themeColor="text1" w:themeTint="BF"/>
        </w:rPr>
        <w:tab/>
      </w:r>
      <w:r w:rsidR="00721D66" w:rsidRPr="00115EB0">
        <w:rPr>
          <w:rFonts w:asciiTheme="minorHAnsi" w:hAnsiTheme="minorHAnsi" w:cs="Calibri"/>
          <w:b/>
          <w:color w:val="404040" w:themeColor="text1" w:themeTint="BF"/>
        </w:rPr>
        <w:tab/>
      </w:r>
      <w:r w:rsidR="00721D66" w:rsidRPr="00115EB0">
        <w:rPr>
          <w:rFonts w:asciiTheme="minorHAnsi" w:hAnsiTheme="minorHAnsi" w:cs="Arial"/>
          <w:color w:val="404040" w:themeColor="text1" w:themeTint="BF"/>
        </w:rPr>
        <w:t>2</w:t>
      </w:r>
      <w:r w:rsidR="00721D66" w:rsidRPr="00115EB0">
        <w:rPr>
          <w:rFonts w:asciiTheme="minorHAnsi" w:hAnsiTheme="minorHAnsi" w:cs="Arial"/>
          <w:color w:val="404040" w:themeColor="text1" w:themeTint="BF"/>
          <w:vertAlign w:val="superscript"/>
        </w:rPr>
        <w:t>nd</w:t>
      </w:r>
      <w:r w:rsidR="00EB707A" w:rsidRPr="00115EB0">
        <w:rPr>
          <w:rFonts w:asciiTheme="minorHAnsi" w:hAnsiTheme="minorHAnsi" w:cs="Arial"/>
          <w:color w:val="404040" w:themeColor="text1" w:themeTint="BF"/>
        </w:rPr>
        <w:t xml:space="preserve"> in </w:t>
      </w:r>
      <w:r w:rsidR="00865C88" w:rsidRPr="00115EB0">
        <w:rPr>
          <w:rFonts w:asciiTheme="minorHAnsi" w:hAnsiTheme="minorHAnsi" w:cs="Arial"/>
          <w:color w:val="404040" w:themeColor="text1" w:themeTint="BF"/>
        </w:rPr>
        <w:t>maths</w:t>
      </w:r>
    </w:p>
    <w:p w:rsidR="006B42CA" w:rsidRPr="00115EB0" w:rsidRDefault="006B42CA" w:rsidP="00E801CE">
      <w:pPr>
        <w:spacing w:after="0"/>
        <w:rPr>
          <w:rFonts w:asciiTheme="minorHAnsi" w:hAnsiTheme="minorHAnsi" w:cs="Calibri"/>
          <w:b/>
          <w:color w:val="404040" w:themeColor="text1" w:themeTint="BF"/>
        </w:rPr>
      </w:pPr>
      <w:r w:rsidRPr="00115EB0">
        <w:rPr>
          <w:rFonts w:asciiTheme="minorHAnsi" w:hAnsiTheme="minorHAnsi" w:cs="Calibri"/>
          <w:b/>
          <w:color w:val="404040" w:themeColor="text1" w:themeTint="BF"/>
        </w:rPr>
        <w:t>Salary:</w:t>
      </w:r>
      <w:r w:rsidR="00721D66" w:rsidRPr="00115EB0">
        <w:rPr>
          <w:rFonts w:asciiTheme="minorHAnsi" w:hAnsiTheme="minorHAnsi" w:cs="Arial"/>
          <w:b/>
          <w:color w:val="404040" w:themeColor="text1" w:themeTint="BF"/>
        </w:rPr>
        <w:t xml:space="preserve"> </w:t>
      </w:r>
      <w:r w:rsidR="00721D66" w:rsidRPr="00115EB0">
        <w:rPr>
          <w:rFonts w:asciiTheme="minorHAnsi" w:hAnsiTheme="minorHAnsi" w:cs="Arial"/>
          <w:b/>
          <w:color w:val="404040" w:themeColor="text1" w:themeTint="BF"/>
        </w:rPr>
        <w:tab/>
      </w:r>
      <w:r w:rsidR="00721D66" w:rsidRPr="00115EB0">
        <w:rPr>
          <w:rFonts w:asciiTheme="minorHAnsi" w:hAnsiTheme="minorHAnsi" w:cs="Arial"/>
          <w:b/>
          <w:color w:val="404040" w:themeColor="text1" w:themeTint="BF"/>
        </w:rPr>
        <w:tab/>
      </w:r>
      <w:r w:rsidR="00721D66" w:rsidRPr="00115EB0">
        <w:rPr>
          <w:rFonts w:asciiTheme="minorHAnsi" w:hAnsiTheme="minorHAnsi" w:cs="Arial"/>
          <w:b/>
          <w:color w:val="404040" w:themeColor="text1" w:themeTint="BF"/>
        </w:rPr>
        <w:tab/>
      </w:r>
      <w:r w:rsidR="00721D66" w:rsidRPr="00115EB0">
        <w:rPr>
          <w:rFonts w:asciiTheme="minorHAnsi" w:hAnsiTheme="minorHAnsi" w:cs="Arial"/>
          <w:color w:val="404040" w:themeColor="text1" w:themeTint="BF"/>
        </w:rPr>
        <w:t>MPS/UPS + TLR</w:t>
      </w:r>
      <w:r w:rsidR="00115EB0" w:rsidRPr="00115EB0">
        <w:rPr>
          <w:rFonts w:asciiTheme="minorHAnsi" w:hAnsiTheme="minorHAnsi" w:cs="Arial"/>
          <w:color w:val="404040" w:themeColor="text1" w:themeTint="BF"/>
        </w:rPr>
        <w:t>2b</w:t>
      </w:r>
      <w:r w:rsidR="00721D66" w:rsidRPr="00115EB0">
        <w:rPr>
          <w:rFonts w:asciiTheme="minorHAnsi" w:hAnsiTheme="minorHAnsi" w:cs="Arial"/>
          <w:color w:val="404040" w:themeColor="text1" w:themeTint="BF"/>
        </w:rPr>
        <w:t xml:space="preserve"> £</w:t>
      </w:r>
      <w:r w:rsidR="00115EB0" w:rsidRPr="00115EB0">
        <w:rPr>
          <w:rFonts w:asciiTheme="minorHAnsi" w:hAnsiTheme="minorHAnsi" w:cs="Arial"/>
          <w:color w:val="404040" w:themeColor="text1" w:themeTint="BF"/>
        </w:rPr>
        <w:t>4,396</w:t>
      </w:r>
    </w:p>
    <w:p w:rsidR="006B42CA" w:rsidRPr="00115EB0" w:rsidRDefault="00721D66" w:rsidP="00E801CE">
      <w:pPr>
        <w:spacing w:after="0"/>
        <w:rPr>
          <w:rFonts w:asciiTheme="minorHAnsi" w:hAnsiTheme="minorHAnsi" w:cs="Calibri"/>
          <w:b/>
          <w:color w:val="404040" w:themeColor="text1" w:themeTint="BF"/>
        </w:rPr>
      </w:pPr>
      <w:r w:rsidRPr="00115EB0">
        <w:rPr>
          <w:rFonts w:asciiTheme="minorHAnsi" w:hAnsiTheme="minorHAnsi" w:cs="Calibri"/>
          <w:b/>
          <w:color w:val="404040" w:themeColor="text1" w:themeTint="BF"/>
        </w:rPr>
        <w:t xml:space="preserve">Responsible to: </w:t>
      </w:r>
      <w:r w:rsidRPr="00115EB0">
        <w:rPr>
          <w:rFonts w:asciiTheme="minorHAnsi" w:hAnsiTheme="minorHAnsi" w:cs="Calibri"/>
          <w:b/>
          <w:color w:val="404040" w:themeColor="text1" w:themeTint="BF"/>
        </w:rPr>
        <w:tab/>
      </w:r>
      <w:r w:rsidR="00192ECC">
        <w:rPr>
          <w:rFonts w:asciiTheme="minorHAnsi" w:hAnsiTheme="minorHAnsi" w:cstheme="minorHAnsi"/>
        </w:rPr>
        <w:t>Senior Leader Mathematics and Numeracy</w:t>
      </w:r>
      <w:bookmarkStart w:id="0" w:name="_GoBack"/>
      <w:bookmarkEnd w:id="0"/>
    </w:p>
    <w:p w:rsidR="006B42CA" w:rsidRPr="00115EB0" w:rsidRDefault="006B42CA" w:rsidP="00E801CE">
      <w:pPr>
        <w:spacing w:after="0"/>
        <w:rPr>
          <w:rFonts w:asciiTheme="minorHAnsi" w:hAnsiTheme="minorHAnsi" w:cs="Calibri"/>
          <w:b/>
          <w:color w:val="404040" w:themeColor="text1" w:themeTint="BF"/>
          <w:u w:val="single"/>
        </w:rPr>
      </w:pPr>
    </w:p>
    <w:p w:rsidR="00E801CE" w:rsidRPr="00115EB0" w:rsidRDefault="00134BB8" w:rsidP="00C31E57">
      <w:pPr>
        <w:spacing w:after="0" w:line="240" w:lineRule="auto"/>
        <w:rPr>
          <w:rFonts w:asciiTheme="minorHAnsi" w:hAnsiTheme="minorHAnsi" w:cs="Arial"/>
          <w:b/>
          <w:color w:val="404040" w:themeColor="text1" w:themeTint="BF"/>
          <w:u w:val="single"/>
        </w:rPr>
      </w:pPr>
      <w:r w:rsidRPr="00115EB0">
        <w:rPr>
          <w:rFonts w:asciiTheme="minorHAnsi" w:hAnsiTheme="minorHAnsi" w:cs="Arial"/>
          <w:b/>
          <w:color w:val="404040" w:themeColor="text1" w:themeTint="BF"/>
          <w:u w:val="single"/>
        </w:rPr>
        <w:t>Core p</w:t>
      </w:r>
      <w:r w:rsidR="00E801CE" w:rsidRPr="00115EB0">
        <w:rPr>
          <w:rFonts w:asciiTheme="minorHAnsi" w:hAnsiTheme="minorHAnsi" w:cs="Arial"/>
          <w:b/>
          <w:color w:val="404040" w:themeColor="text1" w:themeTint="BF"/>
          <w:u w:val="single"/>
        </w:rPr>
        <w:t>urpose</w:t>
      </w:r>
    </w:p>
    <w:p w:rsidR="00E801CE" w:rsidRPr="00115EB0" w:rsidRDefault="00E801CE" w:rsidP="00C31E57">
      <w:pPr>
        <w:spacing w:after="0" w:line="240" w:lineRule="auto"/>
        <w:ind w:left="720"/>
        <w:rPr>
          <w:rFonts w:asciiTheme="minorHAnsi" w:hAnsiTheme="minorHAnsi" w:cs="Arial"/>
          <w:color w:val="404040" w:themeColor="text1" w:themeTint="BF"/>
        </w:rPr>
      </w:pPr>
    </w:p>
    <w:p w:rsidR="00EA2F5B" w:rsidRPr="00115EB0" w:rsidRDefault="00977732" w:rsidP="00A25412">
      <w:p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115EB0">
        <w:rPr>
          <w:rFonts w:asciiTheme="minorHAnsi" w:hAnsiTheme="minorHAnsi" w:cstheme="minorHAnsi"/>
          <w:color w:val="404040" w:themeColor="text1" w:themeTint="BF"/>
        </w:rPr>
        <w:t xml:space="preserve">To have leadership responsibility </w:t>
      </w:r>
      <w:r w:rsidR="00DB37EE" w:rsidRPr="00115EB0">
        <w:rPr>
          <w:rFonts w:asciiTheme="minorHAnsi" w:hAnsiTheme="minorHAnsi" w:cstheme="minorHAnsi"/>
          <w:color w:val="404040" w:themeColor="text1" w:themeTint="BF"/>
        </w:rPr>
        <w:t>within the</w:t>
      </w:r>
      <w:r w:rsidRPr="00115EB0">
        <w:rPr>
          <w:rFonts w:asciiTheme="minorHAnsi" w:hAnsiTheme="minorHAnsi" w:cstheme="minorHAnsi"/>
          <w:color w:val="404040" w:themeColor="text1" w:themeTint="BF"/>
        </w:rPr>
        <w:t xml:space="preserve"> faculty, supporting </w:t>
      </w:r>
      <w:r w:rsidR="00865C88" w:rsidRPr="00115EB0">
        <w:rPr>
          <w:rFonts w:asciiTheme="minorHAnsi" w:hAnsiTheme="minorHAnsi" w:cstheme="minorHAnsi"/>
          <w:color w:val="404040" w:themeColor="text1" w:themeTint="BF"/>
        </w:rPr>
        <w:t>the Head of Maths</w:t>
      </w:r>
      <w:r w:rsidR="00C31E57" w:rsidRPr="00115EB0">
        <w:rPr>
          <w:rFonts w:asciiTheme="minorHAnsi" w:hAnsiTheme="minorHAnsi" w:cstheme="minorHAnsi"/>
          <w:color w:val="404040" w:themeColor="text1" w:themeTint="BF"/>
        </w:rPr>
        <w:t xml:space="preserve"> as required</w:t>
      </w:r>
      <w:r w:rsidR="00A25412" w:rsidRPr="00115EB0">
        <w:rPr>
          <w:rFonts w:asciiTheme="minorHAnsi" w:hAnsiTheme="minorHAnsi" w:cstheme="minorHAnsi"/>
          <w:color w:val="404040" w:themeColor="text1" w:themeTint="BF"/>
        </w:rPr>
        <w:t xml:space="preserve">. </w:t>
      </w:r>
    </w:p>
    <w:p w:rsidR="00EA2F5B" w:rsidRPr="00115EB0" w:rsidRDefault="00EA2F5B" w:rsidP="00A25412">
      <w:p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</w:p>
    <w:p w:rsidR="00977732" w:rsidRPr="00115EB0" w:rsidRDefault="00EA2F5B" w:rsidP="00A25412">
      <w:p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115EB0">
        <w:rPr>
          <w:rFonts w:asciiTheme="minorHAnsi" w:hAnsiTheme="minorHAnsi" w:cstheme="minorHAnsi"/>
          <w:color w:val="404040" w:themeColor="text1" w:themeTint="BF"/>
        </w:rPr>
        <w:t>Any s</w:t>
      </w:r>
      <w:r w:rsidR="00977732" w:rsidRPr="00115EB0">
        <w:rPr>
          <w:rFonts w:asciiTheme="minorHAnsi" w:hAnsiTheme="minorHAnsi" w:cstheme="minorHAnsi"/>
          <w:color w:val="404040" w:themeColor="text1" w:themeTint="BF"/>
        </w:rPr>
        <w:t>pecific leadership responsibilities as negotiated</w:t>
      </w:r>
      <w:r w:rsidR="00A25412" w:rsidRPr="00115EB0">
        <w:rPr>
          <w:rFonts w:asciiTheme="minorHAnsi" w:hAnsiTheme="minorHAnsi" w:cstheme="minorHAnsi"/>
          <w:color w:val="404040" w:themeColor="text1" w:themeTint="BF"/>
        </w:rPr>
        <w:t>.</w:t>
      </w:r>
    </w:p>
    <w:p w:rsidR="00A25412" w:rsidRPr="00115EB0" w:rsidRDefault="00A25412" w:rsidP="00A25412">
      <w:p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</w:p>
    <w:p w:rsidR="002A259D" w:rsidRPr="00115EB0" w:rsidRDefault="002A259D" w:rsidP="00A25412">
      <w:p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115EB0">
        <w:rPr>
          <w:rFonts w:asciiTheme="minorHAnsi" w:hAnsiTheme="minorHAnsi" w:cstheme="minorHAnsi"/>
          <w:color w:val="404040" w:themeColor="text1" w:themeTint="BF"/>
        </w:rPr>
        <w:t>To be an outstanding classroom teacher</w:t>
      </w:r>
      <w:r w:rsidR="000B4034" w:rsidRPr="00115EB0">
        <w:rPr>
          <w:rFonts w:asciiTheme="minorHAnsi" w:hAnsiTheme="minorHAnsi" w:cstheme="minorHAnsi"/>
          <w:color w:val="404040" w:themeColor="text1" w:themeTint="BF"/>
        </w:rPr>
        <w:t xml:space="preserve"> for key stages 3, 4 &amp; 5</w:t>
      </w:r>
      <w:r w:rsidR="00A25412" w:rsidRPr="00115EB0">
        <w:rPr>
          <w:rFonts w:asciiTheme="minorHAnsi" w:hAnsiTheme="minorHAnsi" w:cstheme="minorHAnsi"/>
          <w:color w:val="404040" w:themeColor="text1" w:themeTint="BF"/>
        </w:rPr>
        <w:t>, and an effective member of the</w:t>
      </w:r>
      <w:r w:rsidRPr="00115EB0">
        <w:rPr>
          <w:rFonts w:asciiTheme="minorHAnsi" w:hAnsiTheme="minorHAnsi" w:cstheme="minorHAnsi"/>
          <w:color w:val="404040" w:themeColor="text1" w:themeTint="BF"/>
        </w:rPr>
        <w:t xml:space="preserve"> subject team</w:t>
      </w:r>
      <w:r w:rsidR="00A25412" w:rsidRPr="00115EB0">
        <w:rPr>
          <w:rFonts w:asciiTheme="minorHAnsi" w:hAnsiTheme="minorHAnsi" w:cstheme="minorHAnsi"/>
          <w:color w:val="404040" w:themeColor="text1" w:themeTint="BF"/>
        </w:rPr>
        <w:t>.</w:t>
      </w:r>
    </w:p>
    <w:p w:rsidR="00A25412" w:rsidRPr="00115EB0" w:rsidRDefault="00A25412" w:rsidP="00A25412">
      <w:p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</w:p>
    <w:p w:rsidR="006B1537" w:rsidRPr="00115EB0" w:rsidRDefault="00A25412" w:rsidP="00A25412">
      <w:p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115EB0">
        <w:rPr>
          <w:rFonts w:asciiTheme="minorHAnsi" w:hAnsiTheme="minorHAnsi" w:cstheme="minorHAnsi"/>
          <w:color w:val="404040" w:themeColor="text1" w:themeTint="BF"/>
        </w:rPr>
        <w:t>To be an effective member of a h</w:t>
      </w:r>
      <w:r w:rsidR="002A259D" w:rsidRPr="00115EB0">
        <w:rPr>
          <w:rFonts w:asciiTheme="minorHAnsi" w:hAnsiTheme="minorHAnsi" w:cstheme="minorHAnsi"/>
          <w:color w:val="404040" w:themeColor="text1" w:themeTint="BF"/>
        </w:rPr>
        <w:t>ouse team</w:t>
      </w:r>
      <w:r w:rsidRPr="00115EB0">
        <w:rPr>
          <w:rFonts w:asciiTheme="minorHAnsi" w:hAnsiTheme="minorHAnsi" w:cstheme="minorHAnsi"/>
          <w:color w:val="404040" w:themeColor="text1" w:themeTint="BF"/>
        </w:rPr>
        <w:t xml:space="preserve"> and</w:t>
      </w:r>
      <w:r w:rsidR="002A259D" w:rsidRPr="00115EB0">
        <w:rPr>
          <w:rFonts w:asciiTheme="minorHAnsi" w:hAnsiTheme="minorHAnsi" w:cstheme="minorHAnsi"/>
          <w:color w:val="404040" w:themeColor="text1" w:themeTint="BF"/>
        </w:rPr>
        <w:t xml:space="preserve"> implement</w:t>
      </w:r>
      <w:r w:rsidRPr="00115EB0">
        <w:rPr>
          <w:rFonts w:asciiTheme="minorHAnsi" w:hAnsiTheme="minorHAnsi" w:cstheme="minorHAnsi"/>
          <w:color w:val="404040" w:themeColor="text1" w:themeTint="BF"/>
        </w:rPr>
        <w:t xml:space="preserve"> all whole-school policies while contributing</w:t>
      </w:r>
      <w:r w:rsidR="002A259D" w:rsidRPr="00115EB0">
        <w:rPr>
          <w:rFonts w:asciiTheme="minorHAnsi" w:hAnsiTheme="minorHAnsi" w:cstheme="minorHAnsi"/>
          <w:color w:val="404040" w:themeColor="text1" w:themeTint="BF"/>
        </w:rPr>
        <w:t xml:space="preserve"> positively to the overall life and ethos of the school</w:t>
      </w:r>
      <w:r w:rsidRPr="00115EB0">
        <w:rPr>
          <w:rFonts w:asciiTheme="minorHAnsi" w:hAnsiTheme="minorHAnsi" w:cstheme="minorHAnsi"/>
          <w:color w:val="404040" w:themeColor="text1" w:themeTint="BF"/>
        </w:rPr>
        <w:t>.</w:t>
      </w:r>
    </w:p>
    <w:p w:rsidR="006B1537" w:rsidRPr="00115EB0" w:rsidRDefault="006B1537" w:rsidP="00C31E57">
      <w:pPr>
        <w:pStyle w:val="ListParagraph"/>
        <w:spacing w:after="0" w:line="240" w:lineRule="auto"/>
        <w:rPr>
          <w:rFonts w:asciiTheme="minorHAnsi" w:hAnsiTheme="minorHAnsi" w:cs="Arial"/>
          <w:b/>
          <w:color w:val="404040" w:themeColor="text1" w:themeTint="BF"/>
        </w:rPr>
      </w:pPr>
    </w:p>
    <w:p w:rsidR="006B1537" w:rsidRPr="00115EB0" w:rsidRDefault="00134BB8" w:rsidP="00C31E57">
      <w:pPr>
        <w:pStyle w:val="ListParagraph"/>
        <w:spacing w:after="0" w:line="240" w:lineRule="auto"/>
        <w:ind w:left="0"/>
        <w:rPr>
          <w:rFonts w:asciiTheme="minorHAnsi" w:hAnsiTheme="minorHAnsi" w:cstheme="minorHAnsi"/>
          <w:color w:val="404040" w:themeColor="text1" w:themeTint="BF"/>
          <w:u w:val="single"/>
        </w:rPr>
      </w:pPr>
      <w:r w:rsidRPr="00115EB0">
        <w:rPr>
          <w:rFonts w:asciiTheme="minorHAnsi" w:hAnsiTheme="minorHAnsi" w:cs="Arial"/>
          <w:b/>
          <w:color w:val="404040" w:themeColor="text1" w:themeTint="BF"/>
          <w:u w:val="single"/>
        </w:rPr>
        <w:t>Key r</w:t>
      </w:r>
      <w:r w:rsidR="006B1537" w:rsidRPr="00115EB0">
        <w:rPr>
          <w:rFonts w:asciiTheme="minorHAnsi" w:hAnsiTheme="minorHAnsi" w:cs="Arial"/>
          <w:b/>
          <w:color w:val="404040" w:themeColor="text1" w:themeTint="BF"/>
          <w:u w:val="single"/>
        </w:rPr>
        <w:t>esponsibilities</w:t>
      </w:r>
    </w:p>
    <w:p w:rsidR="00735B43" w:rsidRPr="00115EB0" w:rsidRDefault="00735B43" w:rsidP="00C31E57">
      <w:pPr>
        <w:spacing w:after="0" w:line="240" w:lineRule="auto"/>
        <w:rPr>
          <w:rFonts w:asciiTheme="minorHAnsi" w:hAnsiTheme="minorHAnsi" w:cs="Arial"/>
          <w:i/>
          <w:color w:val="404040" w:themeColor="text1" w:themeTint="BF"/>
          <w:u w:val="single"/>
        </w:rPr>
      </w:pPr>
    </w:p>
    <w:p w:rsidR="00735B43" w:rsidRPr="00115EB0" w:rsidRDefault="00735B43" w:rsidP="00C31E57">
      <w:pPr>
        <w:spacing w:after="0" w:line="240" w:lineRule="auto"/>
        <w:rPr>
          <w:rFonts w:asciiTheme="minorHAnsi" w:hAnsiTheme="minorHAnsi" w:cs="Arial"/>
          <w:color w:val="404040" w:themeColor="text1" w:themeTint="BF"/>
          <w:u w:val="single"/>
        </w:rPr>
      </w:pPr>
      <w:r w:rsidRPr="00115EB0">
        <w:rPr>
          <w:rFonts w:asciiTheme="minorHAnsi" w:hAnsiTheme="minorHAnsi" w:cs="Arial"/>
          <w:color w:val="404040" w:themeColor="text1" w:themeTint="BF"/>
          <w:u w:val="single"/>
        </w:rPr>
        <w:t xml:space="preserve">Strategic </w:t>
      </w:r>
      <w:r w:rsidR="00134BB8" w:rsidRPr="00115EB0">
        <w:rPr>
          <w:rFonts w:asciiTheme="minorHAnsi" w:hAnsiTheme="minorHAnsi" w:cs="Arial"/>
          <w:color w:val="404040" w:themeColor="text1" w:themeTint="BF"/>
          <w:u w:val="single"/>
        </w:rPr>
        <w:t>development, l</w:t>
      </w:r>
      <w:r w:rsidR="00C31E57" w:rsidRPr="00115EB0">
        <w:rPr>
          <w:rFonts w:asciiTheme="minorHAnsi" w:hAnsiTheme="minorHAnsi" w:cs="Arial"/>
          <w:color w:val="404040" w:themeColor="text1" w:themeTint="BF"/>
          <w:u w:val="single"/>
        </w:rPr>
        <w:t xml:space="preserve">eadership </w:t>
      </w:r>
      <w:r w:rsidR="00134BB8" w:rsidRPr="00115EB0">
        <w:rPr>
          <w:rFonts w:asciiTheme="minorHAnsi" w:hAnsiTheme="minorHAnsi" w:cs="Arial"/>
          <w:color w:val="404040" w:themeColor="text1" w:themeTint="BF"/>
          <w:u w:val="single"/>
        </w:rPr>
        <w:t>and o</w:t>
      </w:r>
      <w:r w:rsidRPr="00115EB0">
        <w:rPr>
          <w:rFonts w:asciiTheme="minorHAnsi" w:hAnsiTheme="minorHAnsi" w:cs="Arial"/>
          <w:color w:val="404040" w:themeColor="text1" w:themeTint="BF"/>
          <w:u w:val="single"/>
        </w:rPr>
        <w:t>peration</w:t>
      </w:r>
    </w:p>
    <w:p w:rsidR="00735B43" w:rsidRPr="00115EB0" w:rsidRDefault="00735B43" w:rsidP="00C31E57">
      <w:pPr>
        <w:spacing w:after="0" w:line="240" w:lineRule="auto"/>
        <w:rPr>
          <w:rFonts w:asciiTheme="minorHAnsi" w:hAnsiTheme="minorHAnsi" w:cs="Arial"/>
          <w:color w:val="404040" w:themeColor="text1" w:themeTint="BF"/>
        </w:rPr>
      </w:pPr>
    </w:p>
    <w:p w:rsidR="00735B43" w:rsidRPr="00115EB0" w:rsidRDefault="00735B43" w:rsidP="00845CDB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asciiTheme="minorHAnsi" w:hAnsiTheme="minorHAnsi" w:cs="Calibri"/>
          <w:color w:val="404040" w:themeColor="text1" w:themeTint="BF"/>
        </w:rPr>
      </w:pPr>
      <w:r w:rsidRPr="00115EB0">
        <w:rPr>
          <w:rFonts w:asciiTheme="minorHAnsi" w:hAnsiTheme="minorHAnsi" w:cs="Calibri"/>
          <w:color w:val="404040" w:themeColor="text1" w:themeTint="BF"/>
        </w:rPr>
        <w:t>To actively monitor and follow up student progress.</w:t>
      </w:r>
    </w:p>
    <w:p w:rsidR="00735B43" w:rsidRPr="00115EB0" w:rsidRDefault="00735B43" w:rsidP="00845CDB">
      <w:pPr>
        <w:pStyle w:val="ListParagraph"/>
        <w:spacing w:after="0" w:line="240" w:lineRule="auto"/>
        <w:ind w:left="714"/>
        <w:rPr>
          <w:rFonts w:asciiTheme="minorHAnsi" w:hAnsiTheme="minorHAnsi" w:cs="Calibri"/>
          <w:color w:val="404040" w:themeColor="text1" w:themeTint="BF"/>
        </w:rPr>
      </w:pPr>
    </w:p>
    <w:p w:rsidR="00735B43" w:rsidRPr="00115EB0" w:rsidRDefault="00735B43" w:rsidP="00845CD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Theme="minorHAnsi" w:hAnsiTheme="minorHAnsi" w:cs="Arial"/>
          <w:color w:val="404040" w:themeColor="text1" w:themeTint="BF"/>
        </w:rPr>
      </w:pPr>
      <w:r w:rsidRPr="00115EB0">
        <w:rPr>
          <w:rFonts w:asciiTheme="minorHAnsi" w:hAnsiTheme="minorHAnsi" w:cs="Calibri"/>
          <w:color w:val="404040" w:themeColor="text1" w:themeTint="BF"/>
        </w:rPr>
        <w:t>To work with colleagues to contribute to the aims, objectives and strategic plans for the faculty which have coherence and relevance to the needs of students and to the aims, objectives a</w:t>
      </w:r>
      <w:r w:rsidR="00533648" w:rsidRPr="00115EB0">
        <w:rPr>
          <w:rFonts w:asciiTheme="minorHAnsi" w:hAnsiTheme="minorHAnsi" w:cs="Calibri"/>
          <w:color w:val="404040" w:themeColor="text1" w:themeTint="BF"/>
        </w:rPr>
        <w:t>nd strategic plans of the academy</w:t>
      </w:r>
      <w:r w:rsidRPr="00115EB0">
        <w:rPr>
          <w:rFonts w:asciiTheme="minorHAnsi" w:hAnsiTheme="minorHAnsi" w:cs="Calibri"/>
          <w:color w:val="404040" w:themeColor="text1" w:themeTint="BF"/>
        </w:rPr>
        <w:t>.</w:t>
      </w:r>
    </w:p>
    <w:p w:rsidR="00735B43" w:rsidRPr="00115EB0" w:rsidRDefault="00735B43" w:rsidP="00845CDB">
      <w:pPr>
        <w:pStyle w:val="Default"/>
        <w:ind w:left="720"/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735B43" w:rsidRPr="00115EB0" w:rsidRDefault="00735B43" w:rsidP="00845CDB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rFonts w:asciiTheme="minorHAnsi" w:hAnsiTheme="minorHAnsi" w:cs="Calibri"/>
          <w:color w:val="404040" w:themeColor="text1" w:themeTint="BF"/>
        </w:rPr>
      </w:pPr>
      <w:r w:rsidRPr="00115EB0">
        <w:rPr>
          <w:rFonts w:asciiTheme="minorHAnsi" w:hAnsiTheme="minorHAnsi" w:cs="Calibri"/>
          <w:color w:val="404040" w:themeColor="text1" w:themeTint="BF"/>
        </w:rPr>
        <w:t>To promote teamwork and to motivate staff to ensure effective working relations.</w:t>
      </w:r>
    </w:p>
    <w:p w:rsidR="00735B43" w:rsidRPr="00115EB0" w:rsidRDefault="00735B43" w:rsidP="00845CDB">
      <w:pPr>
        <w:pStyle w:val="ListParagraph"/>
        <w:spacing w:after="0" w:line="240" w:lineRule="auto"/>
        <w:ind w:left="714"/>
        <w:rPr>
          <w:rFonts w:asciiTheme="minorHAnsi" w:hAnsiTheme="minorHAnsi" w:cs="Calibri"/>
          <w:color w:val="404040" w:themeColor="text1" w:themeTint="BF"/>
        </w:rPr>
      </w:pPr>
    </w:p>
    <w:p w:rsidR="00735B43" w:rsidRPr="00115EB0" w:rsidRDefault="00735B43" w:rsidP="00845CDB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rFonts w:asciiTheme="minorHAnsi" w:hAnsiTheme="minorHAnsi" w:cs="Calibri"/>
          <w:color w:val="404040" w:themeColor="text1" w:themeTint="BF"/>
        </w:rPr>
      </w:pPr>
      <w:r w:rsidRPr="00115EB0">
        <w:rPr>
          <w:rFonts w:asciiTheme="minorHAnsi" w:hAnsiTheme="minorHAnsi" w:cs="Calibri"/>
          <w:color w:val="404040" w:themeColor="text1" w:themeTint="BF"/>
        </w:rPr>
        <w:t>To be responsible for own professional development, and to take on any agreed responsibilities within the team.</w:t>
      </w:r>
    </w:p>
    <w:p w:rsidR="00735B43" w:rsidRPr="00115EB0" w:rsidRDefault="00735B43" w:rsidP="00845CDB">
      <w:pPr>
        <w:pStyle w:val="ListParagraph"/>
        <w:spacing w:after="0" w:line="240" w:lineRule="auto"/>
        <w:rPr>
          <w:rFonts w:asciiTheme="minorHAnsi" w:hAnsiTheme="minorHAnsi" w:cs="Calibri"/>
          <w:color w:val="404040" w:themeColor="text1" w:themeTint="BF"/>
        </w:rPr>
      </w:pPr>
    </w:p>
    <w:p w:rsidR="00735B43" w:rsidRPr="00115EB0" w:rsidRDefault="00735B43" w:rsidP="00845CDB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rFonts w:asciiTheme="minorHAnsi" w:hAnsiTheme="minorHAnsi" w:cs="Calibri"/>
          <w:color w:val="404040" w:themeColor="text1" w:themeTint="BF"/>
        </w:rPr>
      </w:pPr>
      <w:r w:rsidRPr="00115EB0">
        <w:rPr>
          <w:rFonts w:asciiTheme="minorHAnsi" w:hAnsiTheme="minorHAnsi" w:cs="Calibri"/>
          <w:color w:val="404040" w:themeColor="text1" w:themeTint="BF"/>
        </w:rPr>
        <w:t>To maintain professional standards of attendance, punctuality, dress and conduct.</w:t>
      </w:r>
    </w:p>
    <w:p w:rsidR="00735B43" w:rsidRPr="00115EB0" w:rsidRDefault="00735B43" w:rsidP="00845CDB">
      <w:pPr>
        <w:pStyle w:val="ListParagraph"/>
        <w:spacing w:after="0" w:line="240" w:lineRule="auto"/>
        <w:rPr>
          <w:rFonts w:asciiTheme="minorHAnsi" w:hAnsiTheme="minorHAnsi" w:cs="Calibri"/>
          <w:color w:val="404040" w:themeColor="text1" w:themeTint="BF"/>
        </w:rPr>
      </w:pPr>
    </w:p>
    <w:p w:rsidR="00735B43" w:rsidRPr="00115EB0" w:rsidRDefault="00735B43" w:rsidP="00845CDB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rFonts w:asciiTheme="minorHAnsi" w:hAnsiTheme="minorHAnsi" w:cs="Calibri"/>
          <w:color w:val="404040" w:themeColor="text1" w:themeTint="BF"/>
        </w:rPr>
      </w:pPr>
      <w:r w:rsidRPr="00115EB0">
        <w:rPr>
          <w:rFonts w:asciiTheme="minorHAnsi" w:hAnsiTheme="minorHAnsi" w:cs="Calibri"/>
          <w:color w:val="404040" w:themeColor="text1" w:themeTint="BF"/>
        </w:rPr>
        <w:t xml:space="preserve">To contribute to relevant sections of the SIP, SEF and to </w:t>
      </w:r>
      <w:r w:rsidR="00EA7751" w:rsidRPr="00115EB0">
        <w:rPr>
          <w:rFonts w:asciiTheme="minorHAnsi" w:hAnsiTheme="minorHAnsi" w:cs="Calibri"/>
          <w:color w:val="404040" w:themeColor="text1" w:themeTint="BF"/>
        </w:rPr>
        <w:t>fully participate in the academy’s</w:t>
      </w:r>
      <w:r w:rsidRPr="00115EB0">
        <w:rPr>
          <w:rFonts w:asciiTheme="minorHAnsi" w:hAnsiTheme="minorHAnsi" w:cs="Calibri"/>
          <w:color w:val="404040" w:themeColor="text1" w:themeTint="BF"/>
        </w:rPr>
        <w:t xml:space="preserve"> performance management programme.</w:t>
      </w:r>
    </w:p>
    <w:p w:rsidR="006B1537" w:rsidRPr="00115EB0" w:rsidRDefault="006B1537" w:rsidP="00C31E57">
      <w:pPr>
        <w:pStyle w:val="ListParagraph"/>
        <w:spacing w:after="0" w:line="240" w:lineRule="auto"/>
        <w:ind w:left="360"/>
        <w:jc w:val="both"/>
        <w:rPr>
          <w:rFonts w:asciiTheme="minorHAnsi" w:hAnsiTheme="minorHAnsi" w:cstheme="minorHAnsi"/>
          <w:color w:val="404040" w:themeColor="text1" w:themeTint="BF"/>
        </w:rPr>
      </w:pPr>
    </w:p>
    <w:p w:rsidR="006B1537" w:rsidRPr="00115EB0" w:rsidRDefault="00134BB8" w:rsidP="00C31E57">
      <w:pPr>
        <w:spacing w:after="0" w:line="240" w:lineRule="auto"/>
        <w:rPr>
          <w:rFonts w:asciiTheme="minorHAnsi" w:hAnsiTheme="minorHAnsi" w:cs="Arial"/>
          <w:color w:val="404040" w:themeColor="text1" w:themeTint="BF"/>
          <w:u w:val="single"/>
        </w:rPr>
      </w:pPr>
      <w:r w:rsidRPr="00115EB0">
        <w:rPr>
          <w:rFonts w:asciiTheme="minorHAnsi" w:hAnsiTheme="minorHAnsi" w:cs="Arial"/>
          <w:color w:val="404040" w:themeColor="text1" w:themeTint="BF"/>
          <w:u w:val="single"/>
        </w:rPr>
        <w:t>Learning and teaching including curriculum d</w:t>
      </w:r>
      <w:r w:rsidR="006B1537" w:rsidRPr="00115EB0">
        <w:rPr>
          <w:rFonts w:asciiTheme="minorHAnsi" w:hAnsiTheme="minorHAnsi" w:cs="Arial"/>
          <w:color w:val="404040" w:themeColor="text1" w:themeTint="BF"/>
          <w:u w:val="single"/>
        </w:rPr>
        <w:t>evelopment</w:t>
      </w:r>
    </w:p>
    <w:p w:rsidR="002A259D" w:rsidRPr="00115EB0" w:rsidRDefault="002A259D" w:rsidP="00C31E57">
      <w:pPr>
        <w:pStyle w:val="ListParagraph"/>
        <w:spacing w:after="0" w:line="240" w:lineRule="auto"/>
        <w:ind w:left="360"/>
        <w:jc w:val="both"/>
        <w:rPr>
          <w:rFonts w:asciiTheme="minorHAnsi" w:hAnsiTheme="minorHAnsi" w:cstheme="minorHAnsi"/>
          <w:color w:val="404040" w:themeColor="text1" w:themeTint="BF"/>
        </w:rPr>
      </w:pPr>
    </w:p>
    <w:p w:rsidR="002A259D" w:rsidRPr="00115EB0" w:rsidRDefault="002A259D" w:rsidP="00C31E5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115EB0">
        <w:rPr>
          <w:rFonts w:asciiTheme="minorHAnsi" w:hAnsiTheme="minorHAnsi" w:cstheme="minorHAnsi"/>
          <w:color w:val="404040" w:themeColor="text1" w:themeTint="BF"/>
        </w:rPr>
        <w:t>To raise standards of stu</w:t>
      </w:r>
      <w:r w:rsidR="00EA7751" w:rsidRPr="00115EB0">
        <w:rPr>
          <w:rFonts w:asciiTheme="minorHAnsi" w:hAnsiTheme="minorHAnsi" w:cstheme="minorHAnsi"/>
          <w:color w:val="404040" w:themeColor="text1" w:themeTint="BF"/>
        </w:rPr>
        <w:t>dent attainment and achievement. To</w:t>
      </w:r>
      <w:r w:rsidRPr="00115EB0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EA7751" w:rsidRPr="00115EB0">
        <w:rPr>
          <w:rFonts w:asciiTheme="minorHAnsi" w:hAnsiTheme="minorHAnsi" w:cstheme="minorHAnsi"/>
          <w:color w:val="404040" w:themeColor="text1" w:themeTint="BF"/>
          <w:lang w:eastAsia="en-US"/>
        </w:rPr>
        <w:t xml:space="preserve">strive </w:t>
      </w:r>
      <w:r w:rsidRPr="00115EB0">
        <w:rPr>
          <w:rFonts w:asciiTheme="minorHAnsi" w:hAnsiTheme="minorHAnsi" w:cstheme="minorHAnsi"/>
          <w:color w:val="404040" w:themeColor="text1" w:themeTint="BF"/>
          <w:lang w:eastAsia="en-US"/>
        </w:rPr>
        <w:t xml:space="preserve">to improve </w:t>
      </w:r>
      <w:r w:rsidR="00EA7751" w:rsidRPr="00115EB0">
        <w:rPr>
          <w:rFonts w:asciiTheme="minorHAnsi" w:hAnsiTheme="minorHAnsi" w:cstheme="minorHAnsi"/>
          <w:color w:val="404040" w:themeColor="text1" w:themeTint="BF"/>
          <w:lang w:eastAsia="en-US"/>
        </w:rPr>
        <w:t xml:space="preserve">student’s </w:t>
      </w:r>
      <w:r w:rsidRPr="00115EB0">
        <w:rPr>
          <w:rFonts w:asciiTheme="minorHAnsi" w:hAnsiTheme="minorHAnsi" w:cstheme="minorHAnsi"/>
          <w:color w:val="404040" w:themeColor="text1" w:themeTint="BF"/>
          <w:lang w:eastAsia="en-US"/>
        </w:rPr>
        <w:t>progress, performanc</w:t>
      </w:r>
      <w:r w:rsidR="00EA7751" w:rsidRPr="00115EB0">
        <w:rPr>
          <w:rFonts w:asciiTheme="minorHAnsi" w:hAnsiTheme="minorHAnsi" w:cstheme="minorHAnsi"/>
          <w:color w:val="404040" w:themeColor="text1" w:themeTint="BF"/>
          <w:lang w:eastAsia="en-US"/>
        </w:rPr>
        <w:t xml:space="preserve">e and results by </w:t>
      </w:r>
      <w:r w:rsidRPr="00115EB0">
        <w:rPr>
          <w:rFonts w:asciiTheme="minorHAnsi" w:hAnsiTheme="minorHAnsi" w:cstheme="minorHAnsi"/>
          <w:color w:val="404040" w:themeColor="text1" w:themeTint="BF"/>
        </w:rPr>
        <w:t>monitor</w:t>
      </w:r>
      <w:r w:rsidR="00EA7751" w:rsidRPr="00115EB0">
        <w:rPr>
          <w:rFonts w:asciiTheme="minorHAnsi" w:hAnsiTheme="minorHAnsi" w:cstheme="minorHAnsi"/>
          <w:color w:val="404040" w:themeColor="text1" w:themeTint="BF"/>
        </w:rPr>
        <w:t>ing</w:t>
      </w:r>
      <w:r w:rsidRPr="00115EB0">
        <w:rPr>
          <w:rFonts w:asciiTheme="minorHAnsi" w:hAnsiTheme="minorHAnsi" w:cstheme="minorHAnsi"/>
          <w:color w:val="404040" w:themeColor="text1" w:themeTint="BF"/>
        </w:rPr>
        <w:t xml:space="preserve"> and track</w:t>
      </w:r>
      <w:r w:rsidR="00EA7751" w:rsidRPr="00115EB0">
        <w:rPr>
          <w:rFonts w:asciiTheme="minorHAnsi" w:hAnsiTheme="minorHAnsi" w:cstheme="minorHAnsi"/>
          <w:color w:val="404040" w:themeColor="text1" w:themeTint="BF"/>
        </w:rPr>
        <w:t>ing</w:t>
      </w:r>
      <w:r w:rsidRPr="00115EB0">
        <w:rPr>
          <w:rFonts w:asciiTheme="minorHAnsi" w:hAnsiTheme="minorHAnsi" w:cstheme="minorHAnsi"/>
          <w:color w:val="404040" w:themeColor="text1" w:themeTint="BF"/>
        </w:rPr>
        <w:t xml:space="preserve"> student progress.</w:t>
      </w:r>
    </w:p>
    <w:p w:rsidR="00EA7751" w:rsidRPr="00115EB0" w:rsidRDefault="00EA7751" w:rsidP="00EA7751">
      <w:pPr>
        <w:pStyle w:val="ListParagraph"/>
        <w:spacing w:after="0" w:line="240" w:lineRule="auto"/>
        <w:ind w:left="360"/>
        <w:jc w:val="both"/>
        <w:rPr>
          <w:rFonts w:asciiTheme="minorHAnsi" w:hAnsiTheme="minorHAnsi" w:cstheme="minorHAnsi"/>
          <w:color w:val="404040" w:themeColor="text1" w:themeTint="BF"/>
        </w:rPr>
      </w:pPr>
    </w:p>
    <w:p w:rsidR="006B1537" w:rsidRPr="00115EB0" w:rsidRDefault="006B1537" w:rsidP="00C31E57">
      <w:pPr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  <w:lang w:eastAsia="en-US"/>
        </w:rPr>
      </w:pPr>
      <w:r w:rsidRPr="00115EB0">
        <w:rPr>
          <w:rFonts w:asciiTheme="minorHAnsi" w:hAnsiTheme="minorHAnsi" w:cstheme="minorHAnsi"/>
          <w:color w:val="404040" w:themeColor="text1" w:themeTint="BF"/>
          <w:lang w:eastAsia="en-US"/>
        </w:rPr>
        <w:t>To provide outstanding learnin</w:t>
      </w:r>
      <w:r w:rsidR="00EA7751" w:rsidRPr="00115EB0">
        <w:rPr>
          <w:rFonts w:asciiTheme="minorHAnsi" w:hAnsiTheme="minorHAnsi" w:cstheme="minorHAnsi"/>
          <w:color w:val="404040" w:themeColor="text1" w:themeTint="BF"/>
          <w:lang w:eastAsia="en-US"/>
        </w:rPr>
        <w:t xml:space="preserve">g and teaching by ensuring that </w:t>
      </w:r>
      <w:r w:rsidR="002A259D" w:rsidRPr="00115EB0">
        <w:rPr>
          <w:rFonts w:asciiTheme="minorHAnsi" w:hAnsiTheme="minorHAnsi" w:cstheme="minorHAnsi"/>
          <w:color w:val="404040" w:themeColor="text1" w:themeTint="BF"/>
          <w:lang w:eastAsia="en-US"/>
        </w:rPr>
        <w:t xml:space="preserve">marking, managing the classroom, and managing the behaviour of students </w:t>
      </w:r>
      <w:r w:rsidRPr="00115EB0">
        <w:rPr>
          <w:rFonts w:asciiTheme="minorHAnsi" w:hAnsiTheme="minorHAnsi" w:cstheme="minorHAnsi"/>
          <w:color w:val="404040" w:themeColor="text1" w:themeTint="BF"/>
          <w:lang w:eastAsia="en-US"/>
        </w:rPr>
        <w:t xml:space="preserve">are </w:t>
      </w:r>
      <w:r w:rsidR="002A259D" w:rsidRPr="00115EB0">
        <w:rPr>
          <w:rFonts w:asciiTheme="minorHAnsi" w:hAnsiTheme="minorHAnsi" w:cstheme="minorHAnsi"/>
          <w:color w:val="404040" w:themeColor="text1" w:themeTint="BF"/>
          <w:lang w:eastAsia="en-US"/>
        </w:rPr>
        <w:t>to the best standards possible</w:t>
      </w:r>
      <w:r w:rsidRPr="00115EB0">
        <w:rPr>
          <w:rFonts w:asciiTheme="minorHAnsi" w:hAnsiTheme="minorHAnsi" w:cstheme="minorHAnsi"/>
          <w:color w:val="404040" w:themeColor="text1" w:themeTint="BF"/>
          <w:lang w:eastAsia="en-US"/>
        </w:rPr>
        <w:t>.</w:t>
      </w:r>
    </w:p>
    <w:p w:rsidR="00A25412" w:rsidRPr="00115EB0" w:rsidRDefault="00A25412" w:rsidP="00A25412">
      <w:pPr>
        <w:autoSpaceDE w:val="0"/>
        <w:autoSpaceDN w:val="0"/>
        <w:spacing w:after="0" w:line="240" w:lineRule="auto"/>
        <w:ind w:left="360"/>
        <w:jc w:val="both"/>
        <w:rPr>
          <w:rFonts w:asciiTheme="minorHAnsi" w:hAnsiTheme="minorHAnsi" w:cstheme="minorHAnsi"/>
          <w:color w:val="404040" w:themeColor="text1" w:themeTint="BF"/>
          <w:lang w:eastAsia="en-US"/>
        </w:rPr>
      </w:pPr>
    </w:p>
    <w:p w:rsidR="006B1537" w:rsidRPr="00115EB0" w:rsidRDefault="006B1537" w:rsidP="00C31E57">
      <w:pPr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  <w:lang w:eastAsia="en-US"/>
        </w:rPr>
      </w:pPr>
      <w:r w:rsidRPr="00115EB0">
        <w:rPr>
          <w:rFonts w:asciiTheme="minorHAnsi" w:hAnsiTheme="minorHAnsi" w:cstheme="minorHAnsi"/>
          <w:color w:val="404040" w:themeColor="text1" w:themeTint="BF"/>
          <w:lang w:eastAsia="en-US"/>
        </w:rPr>
        <w:lastRenderedPageBreak/>
        <w:t>To keep up-to-date with subject advances in terms of content and methods.</w:t>
      </w:r>
    </w:p>
    <w:p w:rsidR="00A25412" w:rsidRPr="00115EB0" w:rsidRDefault="00A25412" w:rsidP="00A25412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  <w:lang w:eastAsia="en-US"/>
        </w:rPr>
      </w:pPr>
    </w:p>
    <w:p w:rsidR="00735B43" w:rsidRPr="00115EB0" w:rsidRDefault="00735B43" w:rsidP="00C31E57">
      <w:pPr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  <w:lang w:eastAsia="en-US"/>
        </w:rPr>
      </w:pPr>
      <w:r w:rsidRPr="00115EB0">
        <w:rPr>
          <w:rFonts w:asciiTheme="minorHAnsi" w:hAnsiTheme="minorHAnsi" w:cstheme="minorHAnsi"/>
          <w:color w:val="404040" w:themeColor="text1" w:themeTint="BF"/>
          <w:lang w:eastAsia="en-US"/>
        </w:rPr>
        <w:t xml:space="preserve">To support </w:t>
      </w:r>
      <w:r w:rsidR="002A259D" w:rsidRPr="00115EB0">
        <w:rPr>
          <w:rFonts w:asciiTheme="minorHAnsi" w:hAnsiTheme="minorHAnsi" w:cstheme="minorHAnsi"/>
          <w:color w:val="404040" w:themeColor="text1" w:themeTint="BF"/>
          <w:lang w:eastAsia="en-US"/>
        </w:rPr>
        <w:t xml:space="preserve">other members of the </w:t>
      </w:r>
      <w:r w:rsidRPr="00115EB0">
        <w:rPr>
          <w:rFonts w:asciiTheme="minorHAnsi" w:hAnsiTheme="minorHAnsi" w:cstheme="minorHAnsi"/>
          <w:color w:val="404040" w:themeColor="text1" w:themeTint="BF"/>
          <w:lang w:eastAsia="en-US"/>
        </w:rPr>
        <w:t xml:space="preserve">faculty </w:t>
      </w:r>
      <w:r w:rsidR="002A259D" w:rsidRPr="00115EB0">
        <w:rPr>
          <w:rFonts w:asciiTheme="minorHAnsi" w:hAnsiTheme="minorHAnsi" w:cstheme="minorHAnsi"/>
          <w:color w:val="404040" w:themeColor="text1" w:themeTint="BF"/>
          <w:lang w:eastAsia="en-US"/>
        </w:rPr>
        <w:t>and attend</w:t>
      </w:r>
      <w:r w:rsidRPr="00115EB0">
        <w:rPr>
          <w:rFonts w:asciiTheme="minorHAnsi" w:hAnsiTheme="minorHAnsi" w:cstheme="minorHAnsi"/>
          <w:color w:val="404040" w:themeColor="text1" w:themeTint="BF"/>
          <w:lang w:eastAsia="en-US"/>
        </w:rPr>
        <w:t xml:space="preserve"> all required meetings.</w:t>
      </w:r>
    </w:p>
    <w:p w:rsidR="00A25412" w:rsidRPr="00115EB0" w:rsidRDefault="00A25412" w:rsidP="00A25412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  <w:lang w:eastAsia="en-US"/>
        </w:rPr>
      </w:pPr>
    </w:p>
    <w:p w:rsidR="00684F16" w:rsidRPr="00115EB0" w:rsidRDefault="00684F16" w:rsidP="00C31E57">
      <w:pPr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  <w:lang w:eastAsia="en-US"/>
        </w:rPr>
      </w:pPr>
      <w:r w:rsidRPr="00115EB0">
        <w:rPr>
          <w:rFonts w:asciiTheme="minorHAnsi" w:hAnsiTheme="minorHAnsi" w:cs="Calibri"/>
          <w:color w:val="404040" w:themeColor="text1" w:themeTint="BF"/>
        </w:rPr>
        <w:t>To be accountable for student progress and development within the subject area.</w:t>
      </w:r>
    </w:p>
    <w:p w:rsidR="00684F16" w:rsidRPr="00115EB0" w:rsidRDefault="00684F16" w:rsidP="00C31E57">
      <w:pPr>
        <w:spacing w:after="0" w:line="240" w:lineRule="auto"/>
        <w:rPr>
          <w:rFonts w:asciiTheme="minorHAnsi" w:hAnsiTheme="minorHAnsi" w:cs="Arial"/>
          <w:i/>
          <w:color w:val="404040" w:themeColor="text1" w:themeTint="BF"/>
          <w:u w:val="single"/>
        </w:rPr>
      </w:pPr>
    </w:p>
    <w:p w:rsidR="00684F16" w:rsidRPr="00115EB0" w:rsidRDefault="00134BB8" w:rsidP="00C31E57">
      <w:pPr>
        <w:spacing w:after="0" w:line="240" w:lineRule="auto"/>
        <w:rPr>
          <w:rFonts w:asciiTheme="minorHAnsi" w:hAnsiTheme="minorHAnsi" w:cs="Arial"/>
          <w:color w:val="404040" w:themeColor="text1" w:themeTint="BF"/>
          <w:u w:val="single"/>
        </w:rPr>
      </w:pPr>
      <w:r w:rsidRPr="00115EB0">
        <w:rPr>
          <w:rFonts w:asciiTheme="minorHAnsi" w:hAnsiTheme="minorHAnsi" w:cs="Arial"/>
          <w:color w:val="404040" w:themeColor="text1" w:themeTint="BF"/>
          <w:u w:val="single"/>
        </w:rPr>
        <w:t>Partnerships and c</w:t>
      </w:r>
      <w:r w:rsidR="00141E29" w:rsidRPr="00115EB0">
        <w:rPr>
          <w:rFonts w:asciiTheme="minorHAnsi" w:hAnsiTheme="minorHAnsi" w:cs="Arial"/>
          <w:color w:val="404040" w:themeColor="text1" w:themeTint="BF"/>
          <w:u w:val="single"/>
        </w:rPr>
        <w:t>ollaboration</w:t>
      </w:r>
    </w:p>
    <w:p w:rsidR="00735B43" w:rsidRPr="00115EB0" w:rsidRDefault="00735B43" w:rsidP="00C31E57">
      <w:pPr>
        <w:spacing w:after="0" w:line="240" w:lineRule="auto"/>
        <w:rPr>
          <w:rFonts w:asciiTheme="minorHAnsi" w:hAnsiTheme="minorHAnsi" w:cs="Arial"/>
          <w:i/>
          <w:color w:val="404040" w:themeColor="text1" w:themeTint="BF"/>
          <w:u w:val="single"/>
        </w:rPr>
      </w:pPr>
    </w:p>
    <w:p w:rsidR="00684F16" w:rsidRPr="00115EB0" w:rsidRDefault="00625587" w:rsidP="00C31E57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="Arial"/>
          <w:i/>
          <w:color w:val="404040" w:themeColor="text1" w:themeTint="BF"/>
          <w:u w:val="single"/>
        </w:rPr>
      </w:pPr>
      <w:r w:rsidRPr="00115EB0">
        <w:rPr>
          <w:rFonts w:asciiTheme="minorHAnsi" w:hAnsiTheme="minorHAnsi" w:cs="Calibri"/>
          <w:color w:val="404040" w:themeColor="text1" w:themeTint="BF"/>
        </w:rPr>
        <w:t xml:space="preserve">To support </w:t>
      </w:r>
      <w:r w:rsidR="00115EB0">
        <w:rPr>
          <w:rFonts w:asciiTheme="minorHAnsi" w:hAnsiTheme="minorHAnsi" w:cs="Calibri"/>
          <w:color w:val="404040" w:themeColor="text1" w:themeTint="BF"/>
        </w:rPr>
        <w:t>year</w:t>
      </w:r>
      <w:r w:rsidRPr="00115EB0">
        <w:rPr>
          <w:rFonts w:asciiTheme="minorHAnsi" w:hAnsiTheme="minorHAnsi" w:cs="Calibri"/>
          <w:color w:val="404040" w:themeColor="text1" w:themeTint="BF"/>
        </w:rPr>
        <w:t xml:space="preserve"> team member</w:t>
      </w:r>
      <w:r w:rsidR="00EA7751" w:rsidRPr="00115EB0">
        <w:rPr>
          <w:rFonts w:asciiTheme="minorHAnsi" w:hAnsiTheme="minorHAnsi" w:cs="Calibri"/>
          <w:color w:val="404040" w:themeColor="text1" w:themeTint="BF"/>
        </w:rPr>
        <w:t>s</w:t>
      </w:r>
      <w:r w:rsidRPr="00115EB0">
        <w:rPr>
          <w:rFonts w:asciiTheme="minorHAnsi" w:hAnsiTheme="minorHAnsi" w:cs="Calibri"/>
          <w:color w:val="404040" w:themeColor="text1" w:themeTint="BF"/>
        </w:rPr>
        <w:t xml:space="preserve"> and attend all </w:t>
      </w:r>
      <w:r w:rsidR="00115EB0">
        <w:rPr>
          <w:rFonts w:asciiTheme="minorHAnsi" w:hAnsiTheme="minorHAnsi" w:cs="Calibri"/>
          <w:color w:val="404040" w:themeColor="text1" w:themeTint="BF"/>
        </w:rPr>
        <w:t>year</w:t>
      </w:r>
      <w:r w:rsidRPr="00115EB0">
        <w:rPr>
          <w:rFonts w:asciiTheme="minorHAnsi" w:hAnsiTheme="minorHAnsi" w:cs="Calibri"/>
          <w:color w:val="404040" w:themeColor="text1" w:themeTint="BF"/>
        </w:rPr>
        <w:t xml:space="preserve"> meetings as required.</w:t>
      </w:r>
    </w:p>
    <w:p w:rsidR="00625587" w:rsidRPr="00115EB0" w:rsidRDefault="00625587" w:rsidP="00C31E57">
      <w:pPr>
        <w:pStyle w:val="ListParagraph"/>
        <w:spacing w:after="0" w:line="240" w:lineRule="auto"/>
        <w:ind w:left="360"/>
        <w:rPr>
          <w:rFonts w:asciiTheme="minorHAnsi" w:hAnsiTheme="minorHAnsi" w:cs="Arial"/>
          <w:i/>
          <w:color w:val="404040" w:themeColor="text1" w:themeTint="BF"/>
          <w:u w:val="single"/>
        </w:rPr>
      </w:pPr>
    </w:p>
    <w:p w:rsidR="00625587" w:rsidRPr="00115EB0" w:rsidRDefault="00625587" w:rsidP="00C31E57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="Arial"/>
          <w:i/>
          <w:color w:val="404040" w:themeColor="text1" w:themeTint="BF"/>
          <w:u w:val="single"/>
        </w:rPr>
      </w:pPr>
      <w:r w:rsidRPr="00115EB0">
        <w:rPr>
          <w:rFonts w:asciiTheme="minorHAnsi" w:hAnsiTheme="minorHAnsi" w:cs="Calibri"/>
          <w:color w:val="404040" w:themeColor="text1" w:themeTint="BF"/>
        </w:rPr>
        <w:t>To provide pastoral support for students to the best standard possible.</w:t>
      </w:r>
    </w:p>
    <w:p w:rsidR="00625587" w:rsidRPr="00115EB0" w:rsidRDefault="00625587" w:rsidP="00C31E57">
      <w:pPr>
        <w:pStyle w:val="ListParagraph"/>
        <w:spacing w:after="0" w:line="240" w:lineRule="auto"/>
        <w:ind w:left="360"/>
        <w:rPr>
          <w:rFonts w:asciiTheme="minorHAnsi" w:hAnsiTheme="minorHAnsi" w:cs="Arial"/>
          <w:i/>
          <w:color w:val="404040" w:themeColor="text1" w:themeTint="BF"/>
          <w:u w:val="single"/>
        </w:rPr>
      </w:pPr>
    </w:p>
    <w:p w:rsidR="00625587" w:rsidRPr="00115EB0" w:rsidRDefault="00625587" w:rsidP="00C31E57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="Arial"/>
          <w:i/>
          <w:color w:val="404040" w:themeColor="text1" w:themeTint="BF"/>
          <w:u w:val="single"/>
        </w:rPr>
      </w:pPr>
      <w:r w:rsidRPr="00115EB0">
        <w:rPr>
          <w:rFonts w:asciiTheme="minorHAnsi" w:hAnsiTheme="minorHAnsi" w:cs="Calibri"/>
          <w:color w:val="404040" w:themeColor="text1" w:themeTint="BF"/>
        </w:rPr>
        <w:t>To contribute where poss</w:t>
      </w:r>
      <w:r w:rsidR="00156B81" w:rsidRPr="00115EB0">
        <w:rPr>
          <w:rFonts w:asciiTheme="minorHAnsi" w:hAnsiTheme="minorHAnsi" w:cs="Calibri"/>
          <w:color w:val="404040" w:themeColor="text1" w:themeTint="BF"/>
        </w:rPr>
        <w:t>ible to school events and extra-</w:t>
      </w:r>
      <w:r w:rsidRPr="00115EB0">
        <w:rPr>
          <w:rFonts w:asciiTheme="minorHAnsi" w:hAnsiTheme="minorHAnsi" w:cs="Calibri"/>
          <w:color w:val="404040" w:themeColor="text1" w:themeTint="BF"/>
        </w:rPr>
        <w:t>curricular activities.</w:t>
      </w:r>
    </w:p>
    <w:p w:rsidR="00625587" w:rsidRPr="00115EB0" w:rsidRDefault="00625587" w:rsidP="00C31E57">
      <w:pPr>
        <w:pStyle w:val="ListParagraph"/>
        <w:spacing w:after="0" w:line="240" w:lineRule="auto"/>
        <w:ind w:left="360"/>
        <w:rPr>
          <w:rFonts w:asciiTheme="minorHAnsi" w:hAnsiTheme="minorHAnsi" w:cs="Arial"/>
          <w:i/>
          <w:color w:val="404040" w:themeColor="text1" w:themeTint="BF"/>
          <w:u w:val="single"/>
        </w:rPr>
      </w:pPr>
    </w:p>
    <w:p w:rsidR="00625587" w:rsidRPr="00115EB0" w:rsidRDefault="00625587" w:rsidP="00C31E57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="Arial"/>
          <w:i/>
          <w:color w:val="404040" w:themeColor="text1" w:themeTint="BF"/>
          <w:u w:val="single"/>
        </w:rPr>
      </w:pPr>
      <w:r w:rsidRPr="00115EB0">
        <w:rPr>
          <w:rFonts w:asciiTheme="minorHAnsi" w:hAnsiTheme="minorHAnsi" w:cs="Calibri"/>
          <w:color w:val="404040" w:themeColor="text1" w:themeTint="BF"/>
        </w:rPr>
        <w:t>To actively promote the school within the community.</w:t>
      </w:r>
    </w:p>
    <w:p w:rsidR="00A25412" w:rsidRPr="00115EB0" w:rsidRDefault="00A25412" w:rsidP="00A25412">
      <w:pPr>
        <w:spacing w:after="0" w:line="240" w:lineRule="auto"/>
        <w:ind w:right="-187"/>
        <w:jc w:val="both"/>
        <w:rPr>
          <w:rFonts w:asciiTheme="minorHAnsi" w:hAnsiTheme="minorHAnsi" w:cs="Arial"/>
          <w:i/>
          <w:color w:val="404040" w:themeColor="text1" w:themeTint="BF"/>
          <w:lang w:val="en-US"/>
        </w:rPr>
      </w:pPr>
    </w:p>
    <w:p w:rsidR="00A25412" w:rsidRPr="00115EB0" w:rsidRDefault="00A25412" w:rsidP="00A25412">
      <w:pPr>
        <w:spacing w:after="0" w:line="240" w:lineRule="auto"/>
        <w:ind w:right="-187"/>
        <w:jc w:val="both"/>
        <w:rPr>
          <w:rFonts w:asciiTheme="minorHAnsi" w:hAnsiTheme="minorHAnsi" w:cs="Arial"/>
          <w:color w:val="404040" w:themeColor="text1" w:themeTint="BF"/>
          <w:lang w:val="en-US"/>
        </w:rPr>
      </w:pPr>
    </w:p>
    <w:p w:rsidR="002E4F94" w:rsidRDefault="002E4F94" w:rsidP="002E4F94">
      <w:pPr>
        <w:spacing w:after="0" w:line="240" w:lineRule="auto"/>
        <w:ind w:right="-187"/>
        <w:jc w:val="both"/>
        <w:rPr>
          <w:rFonts w:asciiTheme="minorHAnsi" w:hAnsiTheme="minorHAnsi" w:cs="Arial"/>
          <w:color w:val="404040" w:themeColor="text1" w:themeTint="BF"/>
          <w:lang w:val="en-US"/>
        </w:rPr>
      </w:pPr>
      <w:r w:rsidRPr="00F079D1">
        <w:rPr>
          <w:rFonts w:asciiTheme="minorHAnsi" w:hAnsiTheme="minorHAnsi" w:cs="Arial"/>
          <w:b/>
          <w:color w:val="404040" w:themeColor="text1" w:themeTint="BF"/>
          <w:lang w:val="en-US"/>
        </w:rPr>
        <w:t>Note:</w:t>
      </w:r>
      <w:r w:rsidRPr="00F079D1">
        <w:rPr>
          <w:rFonts w:asciiTheme="minorHAnsi" w:hAnsiTheme="minorHAnsi" w:cs="Arial"/>
          <w:color w:val="404040" w:themeColor="text1" w:themeTint="BF"/>
          <w:lang w:val="en-US"/>
        </w:rPr>
        <w:t xml:space="preserve"> The post holder will also be expected t</w:t>
      </w:r>
      <w:r w:rsidRPr="00F079D1">
        <w:rPr>
          <w:rFonts w:asciiTheme="minorHAnsi" w:hAnsiTheme="minorHAnsi" w:cs="Arial"/>
          <w:color w:val="404040" w:themeColor="text1" w:themeTint="BF"/>
        </w:rPr>
        <w:t xml:space="preserve">o </w:t>
      </w:r>
      <w:r w:rsidRPr="00F079D1">
        <w:rPr>
          <w:rFonts w:asciiTheme="minorHAnsi" w:hAnsiTheme="minorHAnsi" w:cs="Arial"/>
          <w:color w:val="404040" w:themeColor="text1" w:themeTint="BF"/>
          <w:lang w:val="en-US"/>
        </w:rPr>
        <w:t xml:space="preserve">undertake any other tasks as reasonably required by the </w:t>
      </w:r>
      <w:r>
        <w:rPr>
          <w:rFonts w:asciiTheme="minorHAnsi" w:hAnsiTheme="minorHAnsi" w:cs="Arial"/>
          <w:color w:val="404040" w:themeColor="text1" w:themeTint="BF"/>
          <w:lang w:val="en-US"/>
        </w:rPr>
        <w:t>Principal</w:t>
      </w:r>
      <w:r w:rsidRPr="00F079D1">
        <w:rPr>
          <w:rFonts w:asciiTheme="minorHAnsi" w:hAnsiTheme="minorHAnsi" w:cs="Arial"/>
          <w:color w:val="404040" w:themeColor="text1" w:themeTint="BF"/>
          <w:lang w:val="en-US"/>
        </w:rPr>
        <w:t>, Governors and MAT Directors to ensure the efficient and effective operation of the academy.</w:t>
      </w:r>
    </w:p>
    <w:p w:rsidR="002E4F94" w:rsidRPr="00F079D1" w:rsidRDefault="002E4F94" w:rsidP="002E4F94">
      <w:pPr>
        <w:spacing w:after="0" w:line="240" w:lineRule="auto"/>
        <w:ind w:right="-187"/>
        <w:jc w:val="both"/>
        <w:rPr>
          <w:rFonts w:asciiTheme="minorHAnsi" w:hAnsiTheme="minorHAnsi" w:cs="Arial"/>
          <w:color w:val="404040" w:themeColor="text1" w:themeTint="BF"/>
          <w:lang w:val="en-US"/>
        </w:rPr>
      </w:pPr>
    </w:p>
    <w:p w:rsidR="00EA7751" w:rsidRPr="00115EB0" w:rsidRDefault="002E4F94" w:rsidP="002E4F94">
      <w:pPr>
        <w:spacing w:after="0" w:line="240" w:lineRule="auto"/>
        <w:ind w:right="-187"/>
        <w:jc w:val="center"/>
        <w:rPr>
          <w:rFonts w:asciiTheme="minorHAnsi" w:hAnsiTheme="minorHAnsi" w:cs="Arial"/>
          <w:color w:val="404040" w:themeColor="text1" w:themeTint="BF"/>
          <w:lang w:val="en-US"/>
        </w:rPr>
      </w:pPr>
      <w:r>
        <w:rPr>
          <w:rFonts w:ascii="AvantGarde Bk BT" w:hAnsi="AvantGarde Bk BT"/>
          <w:noProof/>
          <w:color w:val="404040"/>
        </w:rPr>
        <w:drawing>
          <wp:inline distT="0" distB="0" distL="0" distR="0" wp14:anchorId="70CC824E" wp14:editId="70AFDD80">
            <wp:extent cx="1381125" cy="972792"/>
            <wp:effectExtent l="0" t="0" r="0" b="0"/>
            <wp:docPr id="1" name="Picture 1" descr="MA trust logo smal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 trust logo small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7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7751" w:rsidRPr="00115EB0" w:rsidSect="00C574CD">
      <w:headerReference w:type="default" r:id="rId9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648" w:rsidRDefault="00533648" w:rsidP="006B3AE7">
      <w:pPr>
        <w:spacing w:after="0" w:line="240" w:lineRule="auto"/>
      </w:pPr>
      <w:r>
        <w:separator/>
      </w:r>
    </w:p>
  </w:endnote>
  <w:endnote w:type="continuationSeparator" w:id="0">
    <w:p w:rsidR="00533648" w:rsidRDefault="00533648" w:rsidP="006B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648" w:rsidRDefault="00533648" w:rsidP="006B3AE7">
      <w:pPr>
        <w:spacing w:after="0" w:line="240" w:lineRule="auto"/>
      </w:pPr>
      <w:r>
        <w:separator/>
      </w:r>
    </w:p>
  </w:footnote>
  <w:footnote w:type="continuationSeparator" w:id="0">
    <w:p w:rsidR="00533648" w:rsidRDefault="00533648" w:rsidP="006B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648" w:rsidRDefault="00533648" w:rsidP="0058610C">
    <w:pPr>
      <w:pStyle w:val="Header"/>
      <w:jc w:val="right"/>
    </w:pPr>
    <w:r>
      <w:rPr>
        <w:noProof/>
      </w:rPr>
      <w:drawing>
        <wp:inline distT="0" distB="0" distL="0" distR="0">
          <wp:extent cx="4322445" cy="699135"/>
          <wp:effectExtent l="0" t="0" r="190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nus logo and strapline 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2445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3648" w:rsidRDefault="00533648" w:rsidP="0058610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7E6539"/>
    <w:multiLevelType w:val="hybridMultilevel"/>
    <w:tmpl w:val="1ACC4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61AB1"/>
    <w:multiLevelType w:val="hybridMultilevel"/>
    <w:tmpl w:val="71568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A15AE"/>
    <w:multiLevelType w:val="hybridMultilevel"/>
    <w:tmpl w:val="C722F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34693"/>
    <w:multiLevelType w:val="hybridMultilevel"/>
    <w:tmpl w:val="86AAC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92A2F"/>
    <w:multiLevelType w:val="hybridMultilevel"/>
    <w:tmpl w:val="29D64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1759C"/>
    <w:multiLevelType w:val="multilevel"/>
    <w:tmpl w:val="0D9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862B51"/>
    <w:multiLevelType w:val="multilevel"/>
    <w:tmpl w:val="0D9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2A257E"/>
    <w:multiLevelType w:val="hybridMultilevel"/>
    <w:tmpl w:val="F656C9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4B7B63"/>
    <w:multiLevelType w:val="hybridMultilevel"/>
    <w:tmpl w:val="8A80C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F6D86"/>
    <w:multiLevelType w:val="hybridMultilevel"/>
    <w:tmpl w:val="594C55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865CD"/>
    <w:multiLevelType w:val="multilevel"/>
    <w:tmpl w:val="7BA6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72387C"/>
    <w:multiLevelType w:val="hybridMultilevel"/>
    <w:tmpl w:val="5C208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6A905402"/>
    <w:multiLevelType w:val="hybridMultilevel"/>
    <w:tmpl w:val="3D266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880DCC">
      <w:start w:val="6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hint="default"/>
        <w:b/>
        <w:i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F43C30"/>
    <w:multiLevelType w:val="hybridMultilevel"/>
    <w:tmpl w:val="94368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44421"/>
    <w:multiLevelType w:val="hybridMultilevel"/>
    <w:tmpl w:val="E9B0A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300F2"/>
    <w:multiLevelType w:val="hybridMultilevel"/>
    <w:tmpl w:val="09D6C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77381"/>
    <w:multiLevelType w:val="hybridMultilevel"/>
    <w:tmpl w:val="CBBA3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C2476"/>
    <w:multiLevelType w:val="hybridMultilevel"/>
    <w:tmpl w:val="DBB8AA3C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0" w15:restartNumberingAfterBreak="0">
    <w:nsid w:val="7CDC57DD"/>
    <w:multiLevelType w:val="hybridMultilevel"/>
    <w:tmpl w:val="0600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16"/>
  </w:num>
  <w:num w:numId="5">
    <w:abstractNumId w:val="11"/>
  </w:num>
  <w:num w:numId="6">
    <w:abstractNumId w:val="7"/>
  </w:num>
  <w:num w:numId="7">
    <w:abstractNumId w:val="6"/>
  </w:num>
  <w:num w:numId="8">
    <w:abstractNumId w:val="12"/>
  </w:num>
  <w:num w:numId="9">
    <w:abstractNumId w:val="10"/>
  </w:num>
  <w:num w:numId="10">
    <w:abstractNumId w:val="13"/>
  </w:num>
  <w:num w:numId="11">
    <w:abstractNumId w:val="15"/>
  </w:num>
  <w:num w:numId="12">
    <w:abstractNumId w:val="19"/>
  </w:num>
  <w:num w:numId="13">
    <w:abstractNumId w:val="8"/>
  </w:num>
  <w:num w:numId="14">
    <w:abstractNumId w:val="3"/>
  </w:num>
  <w:num w:numId="15">
    <w:abstractNumId w:val="17"/>
  </w:num>
  <w:num w:numId="16">
    <w:abstractNumId w:val="5"/>
  </w:num>
  <w:num w:numId="17">
    <w:abstractNumId w:val="2"/>
  </w:num>
  <w:num w:numId="18">
    <w:abstractNumId w:val="9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0">
    <w:abstractNumId w:val="14"/>
  </w:num>
  <w:num w:numId="2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A1"/>
    <w:rsid w:val="000121F4"/>
    <w:rsid w:val="00013DDF"/>
    <w:rsid w:val="00014A8C"/>
    <w:rsid w:val="00015CAF"/>
    <w:rsid w:val="00016A4D"/>
    <w:rsid w:val="000404E8"/>
    <w:rsid w:val="00071B62"/>
    <w:rsid w:val="000A27EC"/>
    <w:rsid w:val="000B4034"/>
    <w:rsid w:val="000D208E"/>
    <w:rsid w:val="000E46E6"/>
    <w:rsid w:val="000E4C8E"/>
    <w:rsid w:val="000F6FE4"/>
    <w:rsid w:val="00115EB0"/>
    <w:rsid w:val="00120B7C"/>
    <w:rsid w:val="001228F5"/>
    <w:rsid w:val="00134BB8"/>
    <w:rsid w:val="00137A95"/>
    <w:rsid w:val="00141E29"/>
    <w:rsid w:val="0014317B"/>
    <w:rsid w:val="001551ED"/>
    <w:rsid w:val="00156B81"/>
    <w:rsid w:val="0018662D"/>
    <w:rsid w:val="00192ECC"/>
    <w:rsid w:val="00195F15"/>
    <w:rsid w:val="001C7C6D"/>
    <w:rsid w:val="00206E9F"/>
    <w:rsid w:val="0022428F"/>
    <w:rsid w:val="00224607"/>
    <w:rsid w:val="00236D06"/>
    <w:rsid w:val="00241A00"/>
    <w:rsid w:val="002452A5"/>
    <w:rsid w:val="00291441"/>
    <w:rsid w:val="002A259D"/>
    <w:rsid w:val="002B153B"/>
    <w:rsid w:val="002D2B21"/>
    <w:rsid w:val="002E4F94"/>
    <w:rsid w:val="00306FD5"/>
    <w:rsid w:val="00342C02"/>
    <w:rsid w:val="003C6EDE"/>
    <w:rsid w:val="003D05E0"/>
    <w:rsid w:val="003D6721"/>
    <w:rsid w:val="003D7A96"/>
    <w:rsid w:val="003E713F"/>
    <w:rsid w:val="00400042"/>
    <w:rsid w:val="00404EEE"/>
    <w:rsid w:val="00406F24"/>
    <w:rsid w:val="00421B12"/>
    <w:rsid w:val="00424BE6"/>
    <w:rsid w:val="00433E44"/>
    <w:rsid w:val="004345D3"/>
    <w:rsid w:val="00440423"/>
    <w:rsid w:val="004573C9"/>
    <w:rsid w:val="004600E7"/>
    <w:rsid w:val="0047422A"/>
    <w:rsid w:val="004B21BC"/>
    <w:rsid w:val="004B72F4"/>
    <w:rsid w:val="004B7E0B"/>
    <w:rsid w:val="004C07FE"/>
    <w:rsid w:val="004D4F58"/>
    <w:rsid w:val="004E4E7C"/>
    <w:rsid w:val="00510C5F"/>
    <w:rsid w:val="00524B42"/>
    <w:rsid w:val="00533648"/>
    <w:rsid w:val="00533AAF"/>
    <w:rsid w:val="0054501D"/>
    <w:rsid w:val="005514E6"/>
    <w:rsid w:val="00575E9E"/>
    <w:rsid w:val="00580A8C"/>
    <w:rsid w:val="00582B12"/>
    <w:rsid w:val="0058610C"/>
    <w:rsid w:val="005B2904"/>
    <w:rsid w:val="005C2948"/>
    <w:rsid w:val="005C3D3C"/>
    <w:rsid w:val="005C4424"/>
    <w:rsid w:val="005C79A3"/>
    <w:rsid w:val="005F2386"/>
    <w:rsid w:val="00625587"/>
    <w:rsid w:val="006552BD"/>
    <w:rsid w:val="00683594"/>
    <w:rsid w:val="00684F16"/>
    <w:rsid w:val="00693985"/>
    <w:rsid w:val="006B072F"/>
    <w:rsid w:val="006B1537"/>
    <w:rsid w:val="006B3AE7"/>
    <w:rsid w:val="006B42CA"/>
    <w:rsid w:val="006C3D62"/>
    <w:rsid w:val="006E0AC7"/>
    <w:rsid w:val="006E3BA2"/>
    <w:rsid w:val="0070422C"/>
    <w:rsid w:val="0070476D"/>
    <w:rsid w:val="00714864"/>
    <w:rsid w:val="00714C42"/>
    <w:rsid w:val="00717BBD"/>
    <w:rsid w:val="00721D66"/>
    <w:rsid w:val="00735B43"/>
    <w:rsid w:val="007729D8"/>
    <w:rsid w:val="00783EAA"/>
    <w:rsid w:val="007A170F"/>
    <w:rsid w:val="007C2DE4"/>
    <w:rsid w:val="007C5F97"/>
    <w:rsid w:val="007D7739"/>
    <w:rsid w:val="008063BC"/>
    <w:rsid w:val="00820FEF"/>
    <w:rsid w:val="00845CDB"/>
    <w:rsid w:val="00854DEF"/>
    <w:rsid w:val="00865C88"/>
    <w:rsid w:val="00870102"/>
    <w:rsid w:val="008B0CB6"/>
    <w:rsid w:val="008B4B41"/>
    <w:rsid w:val="008C0111"/>
    <w:rsid w:val="008F13CB"/>
    <w:rsid w:val="00943638"/>
    <w:rsid w:val="00977732"/>
    <w:rsid w:val="00984E39"/>
    <w:rsid w:val="0098647E"/>
    <w:rsid w:val="009961C5"/>
    <w:rsid w:val="009A0EE2"/>
    <w:rsid w:val="009B19B7"/>
    <w:rsid w:val="009B582C"/>
    <w:rsid w:val="009F00B3"/>
    <w:rsid w:val="009F137F"/>
    <w:rsid w:val="00A00BD7"/>
    <w:rsid w:val="00A207A8"/>
    <w:rsid w:val="00A25412"/>
    <w:rsid w:val="00A32251"/>
    <w:rsid w:val="00A35DA1"/>
    <w:rsid w:val="00A53987"/>
    <w:rsid w:val="00A63FC1"/>
    <w:rsid w:val="00A65CFD"/>
    <w:rsid w:val="00A713E2"/>
    <w:rsid w:val="00A95E30"/>
    <w:rsid w:val="00A96878"/>
    <w:rsid w:val="00AA165A"/>
    <w:rsid w:val="00AD7A81"/>
    <w:rsid w:val="00AE1184"/>
    <w:rsid w:val="00AE1786"/>
    <w:rsid w:val="00B059EF"/>
    <w:rsid w:val="00B23CD9"/>
    <w:rsid w:val="00BA2CB8"/>
    <w:rsid w:val="00BB19FF"/>
    <w:rsid w:val="00BC652A"/>
    <w:rsid w:val="00BD2C5E"/>
    <w:rsid w:val="00BE5152"/>
    <w:rsid w:val="00BF2685"/>
    <w:rsid w:val="00C14935"/>
    <w:rsid w:val="00C31E57"/>
    <w:rsid w:val="00C574CD"/>
    <w:rsid w:val="00C5790F"/>
    <w:rsid w:val="00C85D56"/>
    <w:rsid w:val="00C936A1"/>
    <w:rsid w:val="00C9550F"/>
    <w:rsid w:val="00CB31DB"/>
    <w:rsid w:val="00CC1D40"/>
    <w:rsid w:val="00CE0832"/>
    <w:rsid w:val="00CE6019"/>
    <w:rsid w:val="00D001AC"/>
    <w:rsid w:val="00D05F68"/>
    <w:rsid w:val="00D523F7"/>
    <w:rsid w:val="00D93FCE"/>
    <w:rsid w:val="00DB37EE"/>
    <w:rsid w:val="00DC3271"/>
    <w:rsid w:val="00DD2D48"/>
    <w:rsid w:val="00DE1C73"/>
    <w:rsid w:val="00DF4A09"/>
    <w:rsid w:val="00E16020"/>
    <w:rsid w:val="00E660FC"/>
    <w:rsid w:val="00E73933"/>
    <w:rsid w:val="00E801CE"/>
    <w:rsid w:val="00E8575B"/>
    <w:rsid w:val="00E86ED9"/>
    <w:rsid w:val="00E963C6"/>
    <w:rsid w:val="00E96611"/>
    <w:rsid w:val="00EA2F5B"/>
    <w:rsid w:val="00EA416E"/>
    <w:rsid w:val="00EA7751"/>
    <w:rsid w:val="00EB707A"/>
    <w:rsid w:val="00F0778A"/>
    <w:rsid w:val="00F120BD"/>
    <w:rsid w:val="00F34AC9"/>
    <w:rsid w:val="00F43901"/>
    <w:rsid w:val="00F648EA"/>
    <w:rsid w:val="00FA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7ED41C5A-E91E-48AD-8C6A-9636A876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E3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B0CB6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3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E7"/>
  </w:style>
  <w:style w:type="paragraph" w:styleId="Footer">
    <w:name w:val="footer"/>
    <w:basedOn w:val="Normal"/>
    <w:link w:val="FooterChar"/>
    <w:uiPriority w:val="99"/>
    <w:unhideWhenUsed/>
    <w:rsid w:val="006B3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E7"/>
  </w:style>
  <w:style w:type="paragraph" w:styleId="BalloonText">
    <w:name w:val="Balloon Text"/>
    <w:basedOn w:val="Normal"/>
    <w:link w:val="BalloonTextChar"/>
    <w:uiPriority w:val="99"/>
    <w:semiHidden/>
    <w:unhideWhenUsed/>
    <w:rsid w:val="006B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3A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16A4D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8B0CB6"/>
    <w:pPr>
      <w:spacing w:after="24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B0C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B0CB6"/>
    <w:rPr>
      <w:rFonts w:ascii="Arial" w:eastAsia="Times New Roman" w:hAnsi="Arial" w:cs="Arial"/>
      <w:sz w:val="44"/>
      <w:szCs w:val="44"/>
    </w:rPr>
  </w:style>
  <w:style w:type="character" w:customStyle="1" w:styleId="plargebold1">
    <w:name w:val="p_largebold1"/>
    <w:basedOn w:val="DefaultParagraphFont"/>
    <w:rsid w:val="006552BD"/>
    <w:rPr>
      <w:rFonts w:ascii="Arial" w:hAnsi="Arial" w:cs="Arial" w:hint="default"/>
      <w:b/>
      <w:bCs/>
      <w:color w:val="666666"/>
      <w:sz w:val="29"/>
      <w:szCs w:val="29"/>
    </w:rPr>
  </w:style>
  <w:style w:type="paragraph" w:styleId="NoSpacing">
    <w:name w:val="No Spacing"/>
    <w:uiPriority w:val="1"/>
    <w:qFormat/>
    <w:rsid w:val="00E801CE"/>
    <w:rPr>
      <w:rFonts w:ascii="Rockwell" w:eastAsia="Calibri" w:hAnsi="Rockwell"/>
      <w:sz w:val="22"/>
      <w:szCs w:val="22"/>
      <w:lang w:val="en-US" w:eastAsia="en-US"/>
    </w:rPr>
  </w:style>
  <w:style w:type="paragraph" w:customStyle="1" w:styleId="Default">
    <w:name w:val="Default"/>
    <w:rsid w:val="00E801CE"/>
    <w:pPr>
      <w:autoSpaceDE w:val="0"/>
      <w:autoSpaceDN w:val="0"/>
      <w:adjustRightInd w:val="0"/>
    </w:pPr>
    <w:rPr>
      <w:rFonts w:ascii="Gill Sans MT" w:eastAsia="Calibri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7D2C9-4440-4317-9BCE-C51DD033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oswealthalln</dc:creator>
  <cp:lastModifiedBy>TWardWalters</cp:lastModifiedBy>
  <cp:revision>4</cp:revision>
  <cp:lastPrinted>2012-03-29T12:29:00Z</cp:lastPrinted>
  <dcterms:created xsi:type="dcterms:W3CDTF">2017-01-05T09:14:00Z</dcterms:created>
  <dcterms:modified xsi:type="dcterms:W3CDTF">2017-03-31T12:34:00Z</dcterms:modified>
</cp:coreProperties>
</file>