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FCB9" w14:textId="77777777" w:rsidR="00396883" w:rsidRPr="00DD0DC3" w:rsidRDefault="00701887">
      <w:pPr>
        <w:rPr>
          <w:rFonts w:ascii="Verdana" w:hAnsi="Verdana"/>
        </w:rPr>
      </w:pPr>
      <w:r>
        <w:rPr>
          <w:noProof/>
          <w:lang w:eastAsia="en-GB"/>
        </w:rPr>
        <w:drawing>
          <wp:anchor distT="0" distB="0" distL="114300" distR="114300" simplePos="0" relativeHeight="251645952" behindDoc="0" locked="0" layoutInCell="1" allowOverlap="1" wp14:anchorId="067FFD6E" wp14:editId="067FFD6F">
            <wp:simplePos x="0" y="0"/>
            <wp:positionH relativeFrom="margin">
              <wp:posOffset>-250166</wp:posOffset>
            </wp:positionH>
            <wp:positionV relativeFrom="paragraph">
              <wp:posOffset>-276045</wp:posOffset>
            </wp:positionV>
            <wp:extent cx="4130935" cy="1381089"/>
            <wp:effectExtent l="0" t="0" r="3175" b="0"/>
            <wp:wrapNone/>
            <wp:docPr id="3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6175" cy="138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FFCBA" w14:textId="77777777" w:rsidR="00396883" w:rsidRPr="00DD0DC3" w:rsidRDefault="00396883">
      <w:pPr>
        <w:rPr>
          <w:rFonts w:ascii="Verdana" w:hAnsi="Verdana"/>
        </w:rPr>
      </w:pPr>
    </w:p>
    <w:p w14:paraId="067FFCBB" w14:textId="77777777" w:rsidR="00396883" w:rsidRPr="00DD0DC3" w:rsidRDefault="00701887">
      <w:pPr>
        <w:rPr>
          <w:rFonts w:ascii="Verdana" w:hAnsi="Verdana"/>
        </w:rPr>
      </w:pPr>
      <w:r>
        <w:rPr>
          <w:noProof/>
          <w:lang w:eastAsia="en-GB"/>
        </w:rPr>
        <w:drawing>
          <wp:anchor distT="0" distB="0" distL="114300" distR="114300" simplePos="0" relativeHeight="251655168" behindDoc="1" locked="1" layoutInCell="1" allowOverlap="1" wp14:anchorId="067FFD70" wp14:editId="067FFD71">
            <wp:simplePos x="0" y="0"/>
            <wp:positionH relativeFrom="column">
              <wp:posOffset>-609600</wp:posOffset>
            </wp:positionH>
            <wp:positionV relativeFrom="page">
              <wp:posOffset>5552440</wp:posOffset>
            </wp:positionV>
            <wp:extent cx="1756410" cy="1691640"/>
            <wp:effectExtent l="0" t="0" r="0" b="3810"/>
            <wp:wrapNone/>
            <wp:docPr id="3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t="73499" r="61047"/>
                    <a:stretch>
                      <a:fillRect/>
                    </a:stretch>
                  </pic:blipFill>
                  <pic:spPr bwMode="auto">
                    <a:xfrm>
                      <a:off x="0" y="0"/>
                      <a:ext cx="175641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BC" w14:textId="77777777" w:rsidR="00396883" w:rsidRPr="00DD0DC3" w:rsidRDefault="00954453">
      <w:pPr>
        <w:rPr>
          <w:rFonts w:ascii="Verdana" w:hAnsi="Verdana"/>
        </w:rPr>
      </w:pPr>
      <w:r>
        <w:rPr>
          <w:noProof/>
          <w:lang w:eastAsia="en-GB"/>
        </w:rPr>
        <mc:AlternateContent>
          <mc:Choice Requires="wps">
            <w:drawing>
              <wp:anchor distT="0" distB="0" distL="114300" distR="114300" simplePos="0" relativeHeight="251646976" behindDoc="0" locked="0" layoutInCell="1" allowOverlap="1" wp14:anchorId="067FFD72" wp14:editId="067FFD73">
                <wp:simplePos x="0" y="0"/>
                <wp:positionH relativeFrom="page">
                  <wp:align>right</wp:align>
                </wp:positionH>
                <wp:positionV relativeFrom="paragraph">
                  <wp:posOffset>300079</wp:posOffset>
                </wp:positionV>
                <wp:extent cx="10688955" cy="4451231"/>
                <wp:effectExtent l="0" t="0" r="0" b="0"/>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8955" cy="4451231"/>
                        </a:xfrm>
                        <a:prstGeom prst="ellipse">
                          <a:avLst/>
                        </a:prstGeom>
                        <a:noFill/>
                        <a:ln w="25400" cap="flat" cmpd="sng" algn="ctr">
                          <a:noFill/>
                          <a:prstDash val="solid"/>
                        </a:ln>
                        <a:effectLst/>
                      </wps:spPr>
                      <wps:txbx>
                        <w:txbxContent>
                          <w:p w14:paraId="067FFD99" w14:textId="7CDEDCD2" w:rsidR="00701887" w:rsidRDefault="00650B6C" w:rsidP="00DD0DC3">
                            <w:pPr>
                              <w:jc w:val="center"/>
                              <w:rPr>
                                <w:rFonts w:ascii="Verdana" w:hAnsi="Verdana" w:cs="Calibri"/>
                                <w:b/>
                                <w:color w:val="1D3352"/>
                                <w:sz w:val="56"/>
                                <w:szCs w:val="32"/>
                              </w:rPr>
                            </w:pPr>
                            <w:r>
                              <w:rPr>
                                <w:rFonts w:ascii="Verdana" w:hAnsi="Verdana" w:cs="Calibri"/>
                                <w:b/>
                                <w:color w:val="1D3352"/>
                                <w:sz w:val="56"/>
                                <w:szCs w:val="32"/>
                              </w:rPr>
                              <w:t>A</w:t>
                            </w:r>
                            <w:r w:rsidR="00701887">
                              <w:rPr>
                                <w:rFonts w:ascii="Verdana" w:hAnsi="Verdana" w:cs="Calibri"/>
                                <w:b/>
                                <w:color w:val="1D3352"/>
                                <w:sz w:val="56"/>
                                <w:szCs w:val="32"/>
                              </w:rPr>
                              <w:t>pplication Pack</w:t>
                            </w:r>
                            <w:r>
                              <w:rPr>
                                <w:rFonts w:ascii="Verdana" w:hAnsi="Verdana" w:cs="Calibri"/>
                                <w:b/>
                                <w:color w:val="1D3352"/>
                                <w:sz w:val="56"/>
                                <w:szCs w:val="32"/>
                              </w:rPr>
                              <w:t xml:space="preserve"> for</w:t>
                            </w:r>
                            <w:r w:rsidR="0080344B">
                              <w:rPr>
                                <w:rFonts w:ascii="Verdana" w:hAnsi="Verdana" w:cs="Calibri"/>
                                <w:b/>
                                <w:color w:val="1D3352"/>
                                <w:sz w:val="56"/>
                                <w:szCs w:val="32"/>
                              </w:rPr>
                              <w:t xml:space="preserve"> Head of School</w:t>
                            </w:r>
                            <w:r>
                              <w:rPr>
                                <w:rFonts w:ascii="Verdana" w:hAnsi="Verdana" w:cs="Calibri"/>
                                <w:b/>
                                <w:color w:val="1D3352"/>
                                <w:sz w:val="56"/>
                                <w:szCs w:val="32"/>
                              </w:rPr>
                              <w:t xml:space="preserve"> </w:t>
                            </w:r>
                            <w:r w:rsidR="0080344B">
                              <w:rPr>
                                <w:rFonts w:ascii="Verdana" w:hAnsi="Verdana" w:cs="Calibri"/>
                                <w:b/>
                                <w:color w:val="1D3352"/>
                                <w:sz w:val="56"/>
                                <w:szCs w:val="32"/>
                              </w:rPr>
                              <w:t>Luck Lane Primary Academy</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7FFD72" id="Oval 10" o:spid="_x0000_s1026" style="position:absolute;margin-left:790.45pt;margin-top:23.65pt;width:841.65pt;height:350.5pt;z-index:251646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" filled="f" stroked="f" strokeweight="2pt">
                <v:textbox>
                  <w:txbxContent>
                    <w:p w14:paraId="067FFD99" w14:textId="7CDEDCD2" w:rsidR="00701887" w:rsidRDefault="00650B6C" w:rsidP="00DD0DC3">
                      <w:pPr>
                        <w:jc w:val="center"/>
                        <w:rPr>
                          <w:rFonts w:ascii="Verdana" w:hAnsi="Verdana" w:cs="Calibri"/>
                          <w:b/>
                          <w:color w:val="1D3352"/>
                          <w:sz w:val="56"/>
                          <w:szCs w:val="32"/>
                        </w:rPr>
                      </w:pPr>
                      <w:r>
                        <w:rPr>
                          <w:rFonts w:ascii="Verdana" w:hAnsi="Verdana" w:cs="Calibri"/>
                          <w:b/>
                          <w:color w:val="1D3352"/>
                          <w:sz w:val="56"/>
                          <w:szCs w:val="32"/>
                        </w:rPr>
                        <w:t>A</w:t>
                      </w:r>
                      <w:r w:rsidR="00701887">
                        <w:rPr>
                          <w:rFonts w:ascii="Verdana" w:hAnsi="Verdana" w:cs="Calibri"/>
                          <w:b/>
                          <w:color w:val="1D3352"/>
                          <w:sz w:val="56"/>
                          <w:szCs w:val="32"/>
                        </w:rPr>
                        <w:t>pplication Pack</w:t>
                      </w:r>
                      <w:r>
                        <w:rPr>
                          <w:rFonts w:ascii="Verdana" w:hAnsi="Verdana" w:cs="Calibri"/>
                          <w:b/>
                          <w:color w:val="1D3352"/>
                          <w:sz w:val="56"/>
                          <w:szCs w:val="32"/>
                        </w:rPr>
                        <w:t xml:space="preserve"> for</w:t>
                      </w:r>
                      <w:r w:rsidR="0080344B">
                        <w:rPr>
                          <w:rFonts w:ascii="Verdana" w:hAnsi="Verdana" w:cs="Calibri"/>
                          <w:b/>
                          <w:color w:val="1D3352"/>
                          <w:sz w:val="56"/>
                          <w:szCs w:val="32"/>
                        </w:rPr>
                        <w:t xml:space="preserve"> Head of School</w:t>
                      </w:r>
                      <w:r>
                        <w:rPr>
                          <w:rFonts w:ascii="Verdana" w:hAnsi="Verdana" w:cs="Calibri"/>
                          <w:b/>
                          <w:color w:val="1D3352"/>
                          <w:sz w:val="56"/>
                          <w:szCs w:val="32"/>
                        </w:rPr>
                        <w:t xml:space="preserve"> </w:t>
                      </w:r>
                      <w:r w:rsidR="0080344B">
                        <w:rPr>
                          <w:rFonts w:ascii="Verdana" w:hAnsi="Verdana" w:cs="Calibri"/>
                          <w:b/>
                          <w:color w:val="1D3352"/>
                          <w:sz w:val="56"/>
                          <w:szCs w:val="32"/>
                        </w:rPr>
                        <w:t>Luck Lane Primary Academy</w:t>
                      </w:r>
                    </w:p>
                    <w:p w14:paraId="067FFD9A" w14:textId="77777777" w:rsidR="001017FB" w:rsidRPr="00BF3727" w:rsidRDefault="00701887" w:rsidP="00701887">
                      <w:pPr>
                        <w:jc w:val="center"/>
                        <w:rPr>
                          <w:rFonts w:ascii="Verdana" w:hAnsi="Verdana" w:cs="Calibri"/>
                          <w:b/>
                          <w:color w:val="1D3352"/>
                          <w:sz w:val="52"/>
                          <w:szCs w:val="32"/>
                        </w:rPr>
                      </w:pPr>
                      <w:r>
                        <w:rPr>
                          <w:rFonts w:ascii="Verdana" w:hAnsi="Verdana" w:cs="Calibri"/>
                          <w:b/>
                          <w:color w:val="1D3352"/>
                          <w:sz w:val="48"/>
                          <w:szCs w:val="48"/>
                        </w:rPr>
                        <w:t xml:space="preserve">     </w:t>
                      </w:r>
                      <w:r w:rsidR="001017FB" w:rsidRPr="00BF3727">
                        <w:rPr>
                          <w:rFonts w:cs="Calibri"/>
                          <w:color w:val="FFFFFF"/>
                          <w:sz w:val="44"/>
                          <w:szCs w:val="32"/>
                        </w:rPr>
                        <w:t>2017</w:t>
                      </w:r>
                    </w:p>
                  </w:txbxContent>
                </v:textbox>
                <w10:wrap anchorx="page"/>
              </v:oval>
            </w:pict>
          </mc:Fallback>
        </mc:AlternateContent>
      </w:r>
    </w:p>
    <w:p w14:paraId="067FFCBD" w14:textId="77777777" w:rsidR="00396883" w:rsidRPr="00DD0DC3" w:rsidRDefault="00396883">
      <w:pPr>
        <w:rPr>
          <w:rFonts w:ascii="Verdana" w:hAnsi="Verdana"/>
        </w:rPr>
      </w:pPr>
    </w:p>
    <w:p w14:paraId="067FFCBE" w14:textId="77777777" w:rsidR="00396883" w:rsidRPr="00DD0DC3" w:rsidRDefault="00396883">
      <w:pPr>
        <w:rPr>
          <w:rFonts w:ascii="Verdana" w:hAnsi="Verdana"/>
        </w:rPr>
      </w:pPr>
    </w:p>
    <w:p w14:paraId="067FFCBF" w14:textId="77777777" w:rsidR="00396883" w:rsidRPr="00DD0DC3" w:rsidRDefault="00396883">
      <w:pPr>
        <w:rPr>
          <w:rFonts w:ascii="Verdana" w:hAnsi="Verdana"/>
        </w:rPr>
      </w:pPr>
    </w:p>
    <w:p w14:paraId="067FFCC0" w14:textId="77777777" w:rsidR="00396883" w:rsidRPr="00DD0DC3" w:rsidRDefault="00396883" w:rsidP="00D5261B">
      <w:pPr>
        <w:tabs>
          <w:tab w:val="left" w:pos="10632"/>
        </w:tabs>
        <w:rPr>
          <w:rFonts w:ascii="Verdana" w:hAnsi="Verdana"/>
        </w:rPr>
      </w:pPr>
    </w:p>
    <w:p w14:paraId="067FFCC1" w14:textId="77777777" w:rsidR="003C3B5F" w:rsidRPr="00DD0DC3" w:rsidRDefault="00701887">
      <w:pPr>
        <w:rPr>
          <w:rFonts w:ascii="Verdana" w:hAnsi="Verdana"/>
        </w:rPr>
      </w:pPr>
      <w:r>
        <w:rPr>
          <w:noProof/>
          <w:lang w:eastAsia="en-GB"/>
        </w:rPr>
        <w:drawing>
          <wp:anchor distT="0" distB="0" distL="114300" distR="114300" simplePos="0" relativeHeight="251654144" behindDoc="1" locked="1" layoutInCell="1" allowOverlap="1" wp14:anchorId="067FFD74" wp14:editId="067FFD75">
            <wp:simplePos x="0" y="0"/>
            <wp:positionH relativeFrom="page">
              <wp:posOffset>8913495</wp:posOffset>
            </wp:positionH>
            <wp:positionV relativeFrom="page">
              <wp:posOffset>323850</wp:posOffset>
            </wp:positionV>
            <wp:extent cx="1488440" cy="1691640"/>
            <wp:effectExtent l="0" t="0" r="0" b="0"/>
            <wp:wrapNone/>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l="58997" r="-378" b="66769"/>
                    <a:stretch>
                      <a:fillRect/>
                    </a:stretch>
                  </pic:blipFill>
                  <pic:spPr bwMode="auto">
                    <a:xfrm>
                      <a:off x="0" y="0"/>
                      <a:ext cx="148844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FFCC2" w14:textId="77777777" w:rsidR="003C3B5F" w:rsidRPr="00DD0DC3" w:rsidRDefault="003C3B5F">
      <w:pPr>
        <w:rPr>
          <w:rFonts w:ascii="Verdana" w:hAnsi="Verdana"/>
        </w:rPr>
      </w:pPr>
    </w:p>
    <w:p w14:paraId="067FFCC3" w14:textId="77777777" w:rsidR="00BC3A5A" w:rsidRPr="00DD0DC3" w:rsidRDefault="00BC3A5A" w:rsidP="00BC3A5A">
      <w:pPr>
        <w:rPr>
          <w:rFonts w:ascii="Verdana" w:hAnsi="Verdana"/>
        </w:rPr>
      </w:pPr>
    </w:p>
    <w:p w14:paraId="067FFCC4" w14:textId="77777777" w:rsidR="003C3B5F" w:rsidRPr="00DD0DC3" w:rsidRDefault="003C3B5F">
      <w:pPr>
        <w:rPr>
          <w:rFonts w:ascii="Verdana" w:hAnsi="Verdana"/>
        </w:rPr>
      </w:pPr>
    </w:p>
    <w:p w14:paraId="067FFCC5" w14:textId="77777777" w:rsidR="003C3B5F" w:rsidRPr="00DD0DC3" w:rsidRDefault="003C3B5F">
      <w:pPr>
        <w:rPr>
          <w:rFonts w:ascii="Verdana" w:hAnsi="Verdana"/>
        </w:rPr>
      </w:pPr>
    </w:p>
    <w:p w14:paraId="067FFCC6" w14:textId="77777777" w:rsidR="003C3B5F" w:rsidRPr="00DD0DC3" w:rsidRDefault="003C3B5F">
      <w:pPr>
        <w:rPr>
          <w:rFonts w:ascii="Verdana" w:hAnsi="Verdana"/>
        </w:rPr>
      </w:pPr>
    </w:p>
    <w:p w14:paraId="067FFCC7" w14:textId="77777777" w:rsidR="003C3B5F" w:rsidRPr="00DD0DC3" w:rsidRDefault="003C3B5F">
      <w:pPr>
        <w:rPr>
          <w:rFonts w:ascii="Verdana" w:hAnsi="Verdana"/>
        </w:rPr>
      </w:pPr>
    </w:p>
    <w:p w14:paraId="067FFCC8" w14:textId="77777777" w:rsidR="003C3B5F" w:rsidRPr="00DD0DC3" w:rsidRDefault="003C3B5F">
      <w:pPr>
        <w:rPr>
          <w:rFonts w:ascii="Verdana" w:hAnsi="Verdana"/>
        </w:rPr>
      </w:pPr>
    </w:p>
    <w:p w14:paraId="067FFCC9" w14:textId="77777777" w:rsidR="003C3B5F" w:rsidRPr="00DD0DC3" w:rsidRDefault="003C3B5F">
      <w:pPr>
        <w:rPr>
          <w:rFonts w:ascii="Verdana" w:hAnsi="Verdana"/>
        </w:rPr>
      </w:pPr>
    </w:p>
    <w:p w14:paraId="067FFCCA" w14:textId="77777777" w:rsidR="003C3B5F" w:rsidRPr="00DD0DC3" w:rsidRDefault="003C3B5F" w:rsidP="003C3B5F">
      <w:pPr>
        <w:rPr>
          <w:rFonts w:ascii="Verdana" w:hAnsi="Verdana"/>
          <w:b/>
          <w:sz w:val="28"/>
          <w:szCs w:val="32"/>
        </w:rPr>
        <w:sectPr w:rsidR="003C3B5F" w:rsidRPr="00DD0DC3" w:rsidSect="00FE00F4">
          <w:headerReference w:type="default" r:id="rId13"/>
          <w:pgSz w:w="16838" w:h="11906" w:orient="landscape"/>
          <w:pgMar w:top="1440" w:right="1440" w:bottom="1440" w:left="1440" w:header="709" w:footer="709" w:gutter="0"/>
          <w:pgBorders w:offsetFrom="page">
            <w:top w:val="single" w:sz="8" w:space="24" w:color="55944C"/>
            <w:left w:val="single" w:sz="8" w:space="24" w:color="55944C"/>
            <w:bottom w:val="single" w:sz="8" w:space="24" w:color="55944C"/>
            <w:right w:val="single" w:sz="8" w:space="24" w:color="55944C"/>
          </w:pgBorders>
          <w:cols w:space="708"/>
          <w:titlePg/>
          <w:docGrid w:linePitch="360"/>
        </w:sectPr>
      </w:pPr>
    </w:p>
    <w:p w14:paraId="067FFCCB" w14:textId="77777777" w:rsidR="00954453" w:rsidRDefault="00954453" w:rsidP="00DD0DC3">
      <w:pPr>
        <w:spacing w:after="0" w:line="240" w:lineRule="auto"/>
        <w:ind w:right="-187"/>
        <w:rPr>
          <w:rFonts w:ascii="Verdana" w:hAnsi="Verdana"/>
          <w:b/>
          <w:color w:val="1D3352"/>
          <w:sz w:val="28"/>
          <w:szCs w:val="32"/>
        </w:rPr>
      </w:pPr>
    </w:p>
    <w:p w14:paraId="067FFCCC" w14:textId="77777777" w:rsidR="00954453" w:rsidRDefault="00954453" w:rsidP="00DD0DC3">
      <w:pPr>
        <w:spacing w:after="0" w:line="240" w:lineRule="auto"/>
        <w:ind w:right="-187"/>
        <w:rPr>
          <w:rFonts w:ascii="Verdana" w:hAnsi="Verdana"/>
          <w:b/>
          <w:color w:val="1D3352"/>
          <w:sz w:val="28"/>
          <w:szCs w:val="32"/>
        </w:rPr>
      </w:pPr>
    </w:p>
    <w:p w14:paraId="067FFCCD" w14:textId="77777777" w:rsidR="00954453" w:rsidRDefault="00954453" w:rsidP="00DD0DC3">
      <w:pPr>
        <w:spacing w:after="0" w:line="240" w:lineRule="auto"/>
        <w:ind w:right="-187"/>
        <w:rPr>
          <w:rFonts w:ascii="Verdana" w:hAnsi="Verdana"/>
          <w:b/>
          <w:color w:val="1D3352"/>
          <w:sz w:val="28"/>
          <w:szCs w:val="32"/>
        </w:rPr>
      </w:pPr>
    </w:p>
    <w:p w14:paraId="067FFCCE" w14:textId="77777777" w:rsidR="00DD0DC3" w:rsidRDefault="00954453" w:rsidP="00CF0F40">
      <w:pPr>
        <w:spacing w:after="0" w:line="240" w:lineRule="auto"/>
        <w:ind w:right="-187"/>
        <w:rPr>
          <w:rFonts w:ascii="Verdana" w:hAnsi="Verdana"/>
          <w:b/>
          <w:color w:val="1D3352"/>
          <w:sz w:val="28"/>
          <w:szCs w:val="32"/>
        </w:rPr>
      </w:pPr>
      <w:r w:rsidRPr="00BC3A5A">
        <w:rPr>
          <w:rFonts w:ascii="Verdana" w:hAnsi="Verdana"/>
          <w:noProof/>
          <w:color w:val="1D3352"/>
          <w:sz w:val="16"/>
          <w:lang w:eastAsia="en-GB"/>
        </w:rPr>
        <w:drawing>
          <wp:anchor distT="0" distB="0" distL="114300" distR="114300" simplePos="0" relativeHeight="251675648" behindDoc="0" locked="0" layoutInCell="1" allowOverlap="1" wp14:anchorId="067FFD76" wp14:editId="067FFD77">
            <wp:simplePos x="0" y="0"/>
            <wp:positionH relativeFrom="margin">
              <wp:align>left</wp:align>
            </wp:positionH>
            <wp:positionV relativeFrom="margin">
              <wp:posOffset>1265471</wp:posOffset>
            </wp:positionV>
            <wp:extent cx="4076065" cy="2717165"/>
            <wp:effectExtent l="0" t="0" r="635" b="6985"/>
            <wp:wrapSquare wrapText="bothSides"/>
            <wp:docPr id="5" name="Picture 5" descr="H:\Documents\Marketing\PHOTOS\John McNa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arketing\PHOTOS\John McNall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76065" cy="271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DC3" w:rsidRPr="00DD0DC3">
        <w:rPr>
          <w:rFonts w:ascii="Verdana" w:hAnsi="Verdana"/>
          <w:b/>
          <w:color w:val="1D3352"/>
          <w:sz w:val="28"/>
          <w:szCs w:val="32"/>
        </w:rPr>
        <w:t>Welcome from the CEO</w:t>
      </w:r>
    </w:p>
    <w:p w14:paraId="067FFCCF" w14:textId="4E03A20A" w:rsidR="008B55CF" w:rsidRDefault="00701887" w:rsidP="00650B6C">
      <w:pPr>
        <w:spacing w:after="0" w:line="240" w:lineRule="auto"/>
        <w:jc w:val="both"/>
        <w:rPr>
          <w:rFonts w:ascii="Verdana" w:hAnsi="Verdana"/>
          <w:color w:val="1D3352"/>
          <w:sz w:val="20"/>
        </w:rPr>
      </w:pPr>
      <w:r w:rsidRPr="00650B6C">
        <w:rPr>
          <w:noProof/>
          <w:lang w:eastAsia="en-GB"/>
        </w:rPr>
        <w:drawing>
          <wp:anchor distT="0" distB="0" distL="114300" distR="114300" simplePos="0" relativeHeight="251664384" behindDoc="1" locked="1" layoutInCell="1" allowOverlap="1" wp14:anchorId="067FFD78" wp14:editId="4D0C51B1">
            <wp:simplePos x="0" y="0"/>
            <wp:positionH relativeFrom="page">
              <wp:posOffset>9410700</wp:posOffset>
            </wp:positionH>
            <wp:positionV relativeFrom="paragraph">
              <wp:posOffset>-1475105</wp:posOffset>
            </wp:positionV>
            <wp:extent cx="948690" cy="819785"/>
            <wp:effectExtent l="0" t="0" r="3810" b="0"/>
            <wp:wrapNone/>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4869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640" w:rsidRPr="00650B6C">
        <w:rPr>
          <w:rFonts w:ascii="Verdana" w:hAnsi="Verdana"/>
          <w:color w:val="1D3352"/>
          <w:sz w:val="20"/>
        </w:rPr>
        <w:t xml:space="preserve">Academic Year </w:t>
      </w:r>
      <w:r w:rsidR="008B55CF" w:rsidRPr="00650B6C">
        <w:rPr>
          <w:rFonts w:ascii="Verdana" w:hAnsi="Verdana"/>
          <w:color w:val="1D3352"/>
          <w:sz w:val="20"/>
        </w:rPr>
        <w:t>20</w:t>
      </w:r>
      <w:r w:rsidR="008C106D" w:rsidRPr="00650B6C">
        <w:rPr>
          <w:rFonts w:ascii="Verdana" w:hAnsi="Verdana"/>
          <w:color w:val="1D3352"/>
          <w:sz w:val="20"/>
        </w:rPr>
        <w:t>2</w:t>
      </w:r>
      <w:r w:rsidR="008E611C" w:rsidRPr="00650B6C">
        <w:rPr>
          <w:rFonts w:ascii="Verdana" w:hAnsi="Verdana"/>
          <w:color w:val="1D3352"/>
          <w:sz w:val="20"/>
        </w:rPr>
        <w:t>2</w:t>
      </w:r>
      <w:r w:rsidR="00D52640" w:rsidRPr="00650B6C">
        <w:rPr>
          <w:rFonts w:ascii="Verdana" w:hAnsi="Verdana"/>
          <w:color w:val="1D3352"/>
          <w:sz w:val="20"/>
        </w:rPr>
        <w:t xml:space="preserve"> /202</w:t>
      </w:r>
      <w:r w:rsidR="008E611C" w:rsidRPr="00650B6C">
        <w:rPr>
          <w:rFonts w:ascii="Verdana" w:hAnsi="Verdana"/>
          <w:color w:val="1D3352"/>
          <w:sz w:val="20"/>
        </w:rPr>
        <w:t>3</w:t>
      </w:r>
    </w:p>
    <w:p w14:paraId="067FFCD0" w14:textId="77777777" w:rsidR="008B55CF" w:rsidRDefault="008B55CF" w:rsidP="00650B6C">
      <w:pPr>
        <w:spacing w:after="0" w:line="240" w:lineRule="auto"/>
        <w:jc w:val="both"/>
        <w:rPr>
          <w:rFonts w:ascii="Verdana" w:hAnsi="Verdana"/>
          <w:color w:val="1D3352"/>
          <w:sz w:val="20"/>
        </w:rPr>
      </w:pPr>
    </w:p>
    <w:p w14:paraId="067FFCD1"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Dear Applicant,</w:t>
      </w:r>
    </w:p>
    <w:p w14:paraId="067FFCD2" w14:textId="77777777" w:rsidR="008B55CF" w:rsidRPr="00DD0DC3" w:rsidRDefault="008B55CF" w:rsidP="008B55CF">
      <w:pPr>
        <w:spacing w:after="0" w:line="240" w:lineRule="auto"/>
        <w:jc w:val="both"/>
        <w:rPr>
          <w:rFonts w:ascii="Verdana" w:hAnsi="Verdana"/>
          <w:color w:val="1D3352"/>
          <w:sz w:val="20"/>
        </w:rPr>
      </w:pPr>
    </w:p>
    <w:p w14:paraId="067FFCD3" w14:textId="76C7A6B2"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Thank you for taking an interest in </w:t>
      </w:r>
      <w:r>
        <w:rPr>
          <w:rFonts w:ascii="Verdana" w:hAnsi="Verdana"/>
          <w:color w:val="1D3352"/>
          <w:sz w:val="20"/>
        </w:rPr>
        <w:t>t</w:t>
      </w:r>
      <w:r w:rsidR="00270AF5">
        <w:rPr>
          <w:rFonts w:ascii="Verdana" w:hAnsi="Verdana"/>
          <w:color w:val="1D3352"/>
          <w:sz w:val="20"/>
        </w:rPr>
        <w:t xml:space="preserve">his vacancy </w:t>
      </w:r>
      <w:r w:rsidR="00D324D2">
        <w:rPr>
          <w:rFonts w:ascii="Verdana" w:hAnsi="Verdana"/>
          <w:color w:val="1D3352"/>
          <w:sz w:val="20"/>
        </w:rPr>
        <w:t>for</w:t>
      </w:r>
      <w:r w:rsidR="00270AF5">
        <w:rPr>
          <w:rFonts w:ascii="Verdana" w:hAnsi="Verdana"/>
          <w:color w:val="1D3352"/>
          <w:sz w:val="20"/>
        </w:rPr>
        <w:t xml:space="preserve"> Head of School at Luck Lane Primary Academy. </w:t>
      </w:r>
      <w:r w:rsidRPr="00DD0DC3">
        <w:rPr>
          <w:rFonts w:ascii="Verdana" w:hAnsi="Verdana"/>
          <w:color w:val="1D3352"/>
          <w:sz w:val="20"/>
        </w:rPr>
        <w:t xml:space="preserve">I hope the materials enclosed in this pack give you </w:t>
      </w:r>
      <w:r w:rsidR="00D00B91">
        <w:rPr>
          <w:rFonts w:ascii="Verdana" w:hAnsi="Verdana"/>
          <w:color w:val="1D3352"/>
          <w:sz w:val="20"/>
        </w:rPr>
        <w:t xml:space="preserve">a good sense of what makes the </w:t>
      </w:r>
      <w:r w:rsidR="00650B6C">
        <w:rPr>
          <w:rFonts w:ascii="Verdana" w:hAnsi="Verdana"/>
          <w:color w:val="1D3352"/>
          <w:sz w:val="20"/>
        </w:rPr>
        <w:t>t</w:t>
      </w:r>
      <w:r w:rsidRPr="00DD0DC3">
        <w:rPr>
          <w:rFonts w:ascii="Verdana" w:hAnsi="Verdana"/>
          <w:color w:val="1D3352"/>
          <w:sz w:val="20"/>
        </w:rPr>
        <w:t xml:space="preserve">rust a special place to work and provides the information you need about the post. </w:t>
      </w:r>
    </w:p>
    <w:p w14:paraId="067FFCD4" w14:textId="77777777" w:rsidR="008B55CF" w:rsidRPr="00DD0DC3" w:rsidRDefault="008B55CF" w:rsidP="008B55CF">
      <w:pPr>
        <w:spacing w:after="0" w:line="240" w:lineRule="auto"/>
        <w:jc w:val="both"/>
        <w:rPr>
          <w:rFonts w:ascii="Verdana" w:hAnsi="Verdana"/>
          <w:color w:val="1D3352"/>
          <w:sz w:val="20"/>
        </w:rPr>
      </w:pPr>
    </w:p>
    <w:p w14:paraId="067FFCD5"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Our belief in “Valuing People, Supporting Personal Best” means we are committed to investing in our staff, to help them be happy at work, to provide the support they need to achieve the highest standards they are capable of and to offer the training or guidance they need to undertake their jobs effectively. For example, everybody is encouraged to use a personal development plan, to set their own objectives and to take responsibility for their own improvement priorities. We define effective leadership as “helping others to achieve their best” and that is what your line manager will try to do for you. </w:t>
      </w:r>
    </w:p>
    <w:p w14:paraId="067FFCD6" w14:textId="77777777" w:rsidR="008B55CF" w:rsidRPr="00DD0DC3" w:rsidRDefault="008B55CF" w:rsidP="008B55CF">
      <w:pPr>
        <w:spacing w:after="0" w:line="240" w:lineRule="auto"/>
        <w:jc w:val="both"/>
        <w:rPr>
          <w:rFonts w:ascii="Verdana" w:hAnsi="Verdana"/>
          <w:color w:val="1D3352"/>
          <w:sz w:val="20"/>
        </w:rPr>
      </w:pPr>
    </w:p>
    <w:p w14:paraId="067FFCD7"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 xml:space="preserve">It is important to read the information provided carefully. We want you to be happy in the role you are applying for and committed to performing </w:t>
      </w:r>
      <w:r>
        <w:rPr>
          <w:noProof/>
          <w:lang w:eastAsia="en-GB"/>
        </w:rPr>
        <w:drawing>
          <wp:anchor distT="0" distB="0" distL="114300" distR="114300" simplePos="0" relativeHeight="251693056" behindDoc="1" locked="1" layoutInCell="1" allowOverlap="1" wp14:anchorId="067FFD7A" wp14:editId="067FFD7B">
            <wp:simplePos x="0" y="0"/>
            <wp:positionH relativeFrom="margin">
              <wp:posOffset>-569595</wp:posOffset>
            </wp:positionH>
            <wp:positionV relativeFrom="margin">
              <wp:posOffset>5245735</wp:posOffset>
            </wp:positionV>
            <wp:extent cx="895985" cy="863600"/>
            <wp:effectExtent l="0" t="0" r="0" b="0"/>
            <wp:wrapSquare wrapText="bothSides"/>
            <wp:docPr id="2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598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DC3">
        <w:rPr>
          <w:rFonts w:ascii="Verdana" w:hAnsi="Verdana"/>
          <w:color w:val="1D3352"/>
          <w:sz w:val="20"/>
        </w:rPr>
        <w:t xml:space="preserve">the job to the best of your ability. </w:t>
      </w:r>
    </w:p>
    <w:p w14:paraId="067FFCD8" w14:textId="77777777" w:rsidR="008B55CF" w:rsidRPr="00DD0DC3" w:rsidRDefault="008B55CF" w:rsidP="008B55CF">
      <w:pPr>
        <w:spacing w:after="0" w:line="240" w:lineRule="auto"/>
        <w:jc w:val="both"/>
        <w:rPr>
          <w:rFonts w:ascii="Verdana" w:hAnsi="Verdana"/>
          <w:color w:val="1D3352"/>
          <w:sz w:val="20"/>
        </w:rPr>
      </w:pPr>
    </w:p>
    <w:p w14:paraId="067FFCD9"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I very much hope you are encouraged to apply for the position and look forward to meeting you soon.</w:t>
      </w:r>
    </w:p>
    <w:p w14:paraId="067FFCDA" w14:textId="77777777" w:rsidR="008B55CF" w:rsidRPr="00DD0DC3" w:rsidRDefault="008B55CF" w:rsidP="008B55CF">
      <w:pPr>
        <w:spacing w:after="0" w:line="240" w:lineRule="auto"/>
        <w:jc w:val="both"/>
        <w:rPr>
          <w:rFonts w:ascii="Verdana" w:hAnsi="Verdana"/>
          <w:color w:val="1D3352"/>
          <w:sz w:val="20"/>
        </w:rPr>
      </w:pPr>
    </w:p>
    <w:p w14:paraId="067FFCDB" w14:textId="77777777" w:rsidR="008B55CF" w:rsidRPr="00DD0DC3" w:rsidRDefault="008B55CF" w:rsidP="008B55CF">
      <w:pPr>
        <w:spacing w:after="0" w:line="240" w:lineRule="auto"/>
        <w:jc w:val="both"/>
        <w:rPr>
          <w:rFonts w:ascii="Verdana" w:hAnsi="Verdana"/>
          <w:color w:val="1D3352"/>
          <w:sz w:val="20"/>
        </w:rPr>
      </w:pPr>
      <w:r w:rsidRPr="00DD0DC3">
        <w:rPr>
          <w:rFonts w:ascii="Verdana" w:hAnsi="Verdana"/>
          <w:color w:val="1D3352"/>
          <w:sz w:val="20"/>
        </w:rPr>
        <w:t>Yours faithfully,</w:t>
      </w:r>
    </w:p>
    <w:p w14:paraId="067FFCDC" w14:textId="77777777" w:rsidR="008B55CF" w:rsidRPr="00DD0DC3" w:rsidRDefault="008B55CF" w:rsidP="008B55CF">
      <w:pPr>
        <w:spacing w:after="0" w:line="240" w:lineRule="auto"/>
        <w:jc w:val="both"/>
        <w:rPr>
          <w:rFonts w:ascii="Verdana" w:hAnsi="Verdana"/>
          <w:color w:val="1D3352"/>
        </w:rPr>
      </w:pPr>
      <w:r w:rsidRPr="00BF3727">
        <w:rPr>
          <w:rFonts w:ascii="Verdana" w:hAnsi="Verdana"/>
          <w:noProof/>
          <w:color w:val="1D3352"/>
          <w:lang w:eastAsia="en-GB"/>
        </w:rPr>
        <w:drawing>
          <wp:inline distT="0" distB="0" distL="0" distR="0" wp14:anchorId="067FFD7C" wp14:editId="067FFD7D">
            <wp:extent cx="1000125" cy="285750"/>
            <wp:effectExtent l="0" t="0" r="9525"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14:paraId="067FFCDD" w14:textId="77777777" w:rsidR="008B55CF" w:rsidRPr="005569A6" w:rsidRDefault="008B55CF" w:rsidP="008B55CF">
      <w:pPr>
        <w:spacing w:after="0" w:line="240" w:lineRule="auto"/>
        <w:jc w:val="both"/>
        <w:rPr>
          <w:rFonts w:ascii="Verdana" w:hAnsi="Verdana"/>
          <w:b/>
          <w:color w:val="1D3352"/>
          <w:sz w:val="20"/>
        </w:rPr>
      </w:pPr>
      <w:r w:rsidRPr="005569A6">
        <w:rPr>
          <w:rFonts w:ascii="Verdana" w:hAnsi="Verdana"/>
          <w:b/>
          <w:color w:val="1D3352"/>
          <w:sz w:val="20"/>
        </w:rPr>
        <w:t>John McNally</w:t>
      </w:r>
    </w:p>
    <w:p w14:paraId="067FFCDE" w14:textId="77777777" w:rsidR="002A5FC1" w:rsidRDefault="00CF0F40" w:rsidP="008B55CF">
      <w:pPr>
        <w:spacing w:after="0" w:line="240" w:lineRule="auto"/>
        <w:jc w:val="both"/>
        <w:rPr>
          <w:rFonts w:ascii="Verdana" w:hAnsi="Verdana"/>
          <w:color w:val="1D3352"/>
          <w:sz w:val="20"/>
        </w:rPr>
      </w:pPr>
      <w:r>
        <w:rPr>
          <w:rFonts w:ascii="Verdana" w:hAnsi="Verdana"/>
          <w:color w:val="1D3352"/>
          <w:sz w:val="20"/>
        </w:rPr>
        <w:t>CEO</w:t>
      </w:r>
    </w:p>
    <w:p w14:paraId="067FFCE7" w14:textId="0AF6CD2E" w:rsidR="008B55CF" w:rsidRPr="00935156" w:rsidRDefault="008B55CF" w:rsidP="008B55CF">
      <w:pPr>
        <w:jc w:val="both"/>
        <w:rPr>
          <w:rFonts w:ascii="Verdana" w:hAnsi="Verdana"/>
          <w:color w:val="002060"/>
        </w:rPr>
      </w:pPr>
      <w:r w:rsidRPr="00935156">
        <w:rPr>
          <w:rFonts w:ascii="Verdana" w:hAnsi="Verdana"/>
          <w:color w:val="002060"/>
        </w:rPr>
        <w:lastRenderedPageBreak/>
        <w:t xml:space="preserve">SHARE Multi-Academy Trust is a charitable trust currently consisting of </w:t>
      </w:r>
      <w:r w:rsidR="008E611C" w:rsidRPr="00935156">
        <w:rPr>
          <w:rFonts w:ascii="Verdana" w:hAnsi="Verdana"/>
          <w:color w:val="002060"/>
        </w:rPr>
        <w:t>four</w:t>
      </w:r>
      <w:r w:rsidRPr="00935156">
        <w:rPr>
          <w:rFonts w:ascii="Verdana" w:hAnsi="Verdana"/>
          <w:color w:val="002060"/>
        </w:rPr>
        <w:t xml:space="preserve"> secondary and f</w:t>
      </w:r>
      <w:r w:rsidR="00D87DB0" w:rsidRPr="00935156">
        <w:rPr>
          <w:rFonts w:ascii="Verdana" w:hAnsi="Verdana"/>
          <w:color w:val="002060"/>
        </w:rPr>
        <w:t>our</w:t>
      </w:r>
      <w:r w:rsidRPr="00935156">
        <w:rPr>
          <w:rFonts w:ascii="Verdana" w:hAnsi="Verdana"/>
          <w:color w:val="002060"/>
        </w:rPr>
        <w:t xml:space="preserve"> primary</w:t>
      </w:r>
      <w:r w:rsidR="00C1401D" w:rsidRPr="00935156">
        <w:rPr>
          <w:rFonts w:ascii="Verdana" w:hAnsi="Verdana"/>
          <w:color w:val="002060"/>
        </w:rPr>
        <w:t xml:space="preserve"> academies</w:t>
      </w:r>
      <w:r w:rsidRPr="00935156">
        <w:rPr>
          <w:rFonts w:ascii="Verdana" w:hAnsi="Verdana"/>
          <w:color w:val="002060"/>
        </w:rPr>
        <w:t xml:space="preserve"> in West Yorkshire. Our </w:t>
      </w:r>
      <w:r w:rsidR="00C1401D" w:rsidRPr="00935156">
        <w:rPr>
          <w:rFonts w:ascii="Verdana" w:hAnsi="Verdana"/>
          <w:color w:val="002060"/>
        </w:rPr>
        <w:t>academies</w:t>
      </w:r>
      <w:r w:rsidRPr="00935156">
        <w:rPr>
          <w:rFonts w:ascii="Verdana" w:hAnsi="Verdana"/>
          <w:color w:val="002060"/>
        </w:rPr>
        <w:t xml:space="preserve"> are: Shelley College, Huddersfield;</w:t>
      </w:r>
      <w:r w:rsidR="00C1401D" w:rsidRPr="00935156">
        <w:rPr>
          <w:rFonts w:ascii="Verdana" w:hAnsi="Verdana"/>
          <w:color w:val="002060"/>
        </w:rPr>
        <w:t xml:space="preserve"> </w:t>
      </w:r>
      <w:proofErr w:type="spellStart"/>
      <w:r w:rsidR="00C1401D" w:rsidRPr="00935156">
        <w:rPr>
          <w:rFonts w:ascii="Verdana" w:hAnsi="Verdana"/>
          <w:color w:val="002060"/>
        </w:rPr>
        <w:t>Royds</w:t>
      </w:r>
      <w:proofErr w:type="spellEnd"/>
      <w:r w:rsidR="00C1401D" w:rsidRPr="00935156">
        <w:rPr>
          <w:rFonts w:ascii="Verdana" w:hAnsi="Verdana"/>
          <w:color w:val="002060"/>
        </w:rPr>
        <w:t xml:space="preserve"> Hall Academy, Huddersfield; Thornhill Community Academy, Dewsbury;</w:t>
      </w:r>
      <w:r w:rsidRPr="00935156">
        <w:rPr>
          <w:rFonts w:ascii="Verdana" w:hAnsi="Verdana"/>
          <w:color w:val="002060"/>
        </w:rPr>
        <w:t xml:space="preserve"> </w:t>
      </w:r>
      <w:proofErr w:type="spellStart"/>
      <w:r w:rsidR="008E611C" w:rsidRPr="00935156">
        <w:rPr>
          <w:rFonts w:ascii="Verdana" w:hAnsi="Verdana"/>
          <w:color w:val="002060"/>
        </w:rPr>
        <w:t>Whitcliffe</w:t>
      </w:r>
      <w:proofErr w:type="spellEnd"/>
      <w:r w:rsidR="008E611C" w:rsidRPr="00935156">
        <w:rPr>
          <w:rFonts w:ascii="Verdana" w:hAnsi="Verdana"/>
          <w:color w:val="002060"/>
        </w:rPr>
        <w:t xml:space="preserve"> Mount School, Cleckheaton, </w:t>
      </w:r>
      <w:r w:rsidRPr="00935156">
        <w:rPr>
          <w:rFonts w:ascii="Verdana" w:hAnsi="Verdana"/>
          <w:color w:val="002060"/>
        </w:rPr>
        <w:t xml:space="preserve">Heaton Avenue Primary </w:t>
      </w:r>
      <w:r w:rsidR="00C1401D" w:rsidRPr="00935156">
        <w:rPr>
          <w:rFonts w:ascii="Verdana" w:hAnsi="Verdana"/>
          <w:color w:val="002060"/>
        </w:rPr>
        <w:t>Academy</w:t>
      </w:r>
      <w:r w:rsidRPr="00935156">
        <w:rPr>
          <w:rFonts w:ascii="Verdana" w:hAnsi="Verdana"/>
          <w:color w:val="002060"/>
        </w:rPr>
        <w:t xml:space="preserve">, Cleckheaton; </w:t>
      </w:r>
      <w:proofErr w:type="spellStart"/>
      <w:r w:rsidRPr="00935156">
        <w:rPr>
          <w:rFonts w:ascii="Verdana" w:hAnsi="Verdana"/>
          <w:color w:val="002060"/>
        </w:rPr>
        <w:t>Millbridge</w:t>
      </w:r>
      <w:proofErr w:type="spellEnd"/>
      <w:r w:rsidRPr="00935156">
        <w:rPr>
          <w:rFonts w:ascii="Verdana" w:hAnsi="Verdana"/>
          <w:color w:val="002060"/>
        </w:rPr>
        <w:t xml:space="preserve"> </w:t>
      </w:r>
      <w:r w:rsidR="00C1401D" w:rsidRPr="00935156">
        <w:rPr>
          <w:rFonts w:ascii="Verdana" w:hAnsi="Verdana"/>
          <w:color w:val="002060"/>
        </w:rPr>
        <w:t>Primary Academy</w:t>
      </w:r>
      <w:r w:rsidRPr="00935156">
        <w:rPr>
          <w:rFonts w:ascii="Verdana" w:hAnsi="Verdana"/>
          <w:color w:val="002060"/>
        </w:rPr>
        <w:t xml:space="preserve">, </w:t>
      </w:r>
      <w:proofErr w:type="spellStart"/>
      <w:r w:rsidRPr="00935156">
        <w:rPr>
          <w:rFonts w:ascii="Verdana" w:hAnsi="Verdana"/>
          <w:color w:val="002060"/>
        </w:rPr>
        <w:t>Liversedge</w:t>
      </w:r>
      <w:proofErr w:type="spellEnd"/>
      <w:r w:rsidRPr="00935156">
        <w:rPr>
          <w:rFonts w:ascii="Verdana" w:hAnsi="Verdana"/>
          <w:color w:val="002060"/>
        </w:rPr>
        <w:t xml:space="preserve">; </w:t>
      </w:r>
      <w:r w:rsidR="00C1401D" w:rsidRPr="00935156">
        <w:rPr>
          <w:rFonts w:ascii="Verdana" w:hAnsi="Verdana"/>
          <w:color w:val="002060"/>
        </w:rPr>
        <w:t>Woodside Green</w:t>
      </w:r>
      <w:r w:rsidRPr="00935156">
        <w:rPr>
          <w:rFonts w:ascii="Verdana" w:hAnsi="Verdana"/>
          <w:color w:val="002060"/>
        </w:rPr>
        <w:t xml:space="preserve"> Primary </w:t>
      </w:r>
      <w:r w:rsidR="00C1401D" w:rsidRPr="00935156">
        <w:rPr>
          <w:rFonts w:ascii="Verdana" w:hAnsi="Verdana"/>
          <w:color w:val="002060"/>
        </w:rPr>
        <w:t>Academy</w:t>
      </w:r>
      <w:r w:rsidRPr="00935156">
        <w:rPr>
          <w:rFonts w:ascii="Verdana" w:hAnsi="Verdana"/>
          <w:color w:val="002060"/>
        </w:rPr>
        <w:t xml:space="preserve">, </w:t>
      </w:r>
      <w:proofErr w:type="spellStart"/>
      <w:r w:rsidRPr="00935156">
        <w:rPr>
          <w:rFonts w:ascii="Verdana" w:hAnsi="Verdana"/>
          <w:color w:val="002060"/>
        </w:rPr>
        <w:t>Cowlersley</w:t>
      </w:r>
      <w:proofErr w:type="spellEnd"/>
      <w:r w:rsidRPr="00935156">
        <w:rPr>
          <w:rFonts w:ascii="Verdana" w:hAnsi="Verdana"/>
          <w:color w:val="002060"/>
        </w:rPr>
        <w:t xml:space="preserve"> and Luck Lane Primary </w:t>
      </w:r>
      <w:r w:rsidR="00C1401D" w:rsidRPr="00935156">
        <w:rPr>
          <w:rFonts w:ascii="Verdana" w:hAnsi="Verdana"/>
          <w:color w:val="002060"/>
        </w:rPr>
        <w:t>Academy</w:t>
      </w:r>
      <w:r w:rsidRPr="00935156">
        <w:rPr>
          <w:rFonts w:ascii="Verdana" w:hAnsi="Verdana"/>
          <w:color w:val="002060"/>
        </w:rPr>
        <w:t>, Huddersfield.</w:t>
      </w:r>
    </w:p>
    <w:p w14:paraId="067FFCE8" w14:textId="5E9CE653" w:rsidR="008B55CF" w:rsidRPr="00935156" w:rsidRDefault="008B55CF" w:rsidP="008B55CF">
      <w:pPr>
        <w:jc w:val="both"/>
        <w:rPr>
          <w:rFonts w:ascii="Verdana" w:hAnsi="Verdana"/>
          <w:color w:val="002060"/>
        </w:rPr>
      </w:pPr>
      <w:r w:rsidRPr="00935156">
        <w:rPr>
          <w:rFonts w:ascii="Verdana" w:hAnsi="Verdana"/>
          <w:noProof/>
          <w:color w:val="002060"/>
          <w:lang w:eastAsia="en-GB"/>
        </w:rPr>
        <w:drawing>
          <wp:anchor distT="0" distB="0" distL="114300" distR="114300" simplePos="0" relativeHeight="251695104" behindDoc="0" locked="1" layoutInCell="1" allowOverlap="1" wp14:anchorId="067FFD7E" wp14:editId="067FFD7F">
            <wp:simplePos x="0" y="0"/>
            <wp:positionH relativeFrom="page">
              <wp:posOffset>9419590</wp:posOffset>
            </wp:positionH>
            <wp:positionV relativeFrom="page">
              <wp:posOffset>310515</wp:posOffset>
            </wp:positionV>
            <wp:extent cx="975360" cy="1108075"/>
            <wp:effectExtent l="0" t="0" r="0" b="0"/>
            <wp:wrapNone/>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975360" cy="1108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5156">
        <w:rPr>
          <w:rFonts w:ascii="Verdana" w:hAnsi="Verdana"/>
          <w:color w:val="002060"/>
        </w:rPr>
        <w:t xml:space="preserve">We believe in helping staff and students achieve their personal best and are keen to recruit the very best talent to our Trust. </w:t>
      </w:r>
      <w:r w:rsidR="007153DA" w:rsidRPr="00935156">
        <w:rPr>
          <w:rFonts w:ascii="Verdana" w:hAnsi="Verdana"/>
          <w:color w:val="002060"/>
        </w:rPr>
        <w:t>Shelley College is the Te</w:t>
      </w:r>
      <w:r w:rsidR="008F28CD" w:rsidRPr="00935156">
        <w:rPr>
          <w:rFonts w:ascii="Verdana" w:hAnsi="Verdana"/>
          <w:color w:val="002060"/>
        </w:rPr>
        <w:t>ac</w:t>
      </w:r>
      <w:r w:rsidR="007153DA" w:rsidRPr="00935156">
        <w:rPr>
          <w:rFonts w:ascii="Verdana" w:hAnsi="Verdana"/>
          <w:color w:val="002060"/>
        </w:rPr>
        <w:t xml:space="preserve">hing School Hub for Kirklees and Calderdale </w:t>
      </w:r>
      <w:r w:rsidRPr="00935156">
        <w:rPr>
          <w:rFonts w:ascii="Verdana" w:hAnsi="Verdana"/>
          <w:color w:val="002060"/>
        </w:rPr>
        <w:t xml:space="preserve">and as such, we can offer our </w:t>
      </w:r>
      <w:r w:rsidR="008F28CD" w:rsidRPr="00935156">
        <w:rPr>
          <w:rFonts w:ascii="Verdana" w:hAnsi="Verdana"/>
          <w:color w:val="002060"/>
        </w:rPr>
        <w:t xml:space="preserve">teaching </w:t>
      </w:r>
      <w:r w:rsidRPr="00935156">
        <w:rPr>
          <w:rFonts w:ascii="Verdana" w:hAnsi="Verdana"/>
          <w:color w:val="002060"/>
        </w:rPr>
        <w:t xml:space="preserve">staff a wealth of </w:t>
      </w:r>
      <w:r w:rsidR="000E6CD6" w:rsidRPr="00935156">
        <w:rPr>
          <w:rFonts w:ascii="Verdana" w:hAnsi="Verdana"/>
          <w:color w:val="002060"/>
        </w:rPr>
        <w:t>first class, personal</w:t>
      </w:r>
      <w:r w:rsidRPr="00935156">
        <w:rPr>
          <w:rFonts w:ascii="Verdana" w:hAnsi="Verdana"/>
          <w:color w:val="002060"/>
        </w:rPr>
        <w:t xml:space="preserve"> development opportunities</w:t>
      </w:r>
      <w:r w:rsidR="000E0DBE" w:rsidRPr="00935156">
        <w:rPr>
          <w:rFonts w:ascii="Verdana" w:hAnsi="Verdana"/>
          <w:color w:val="002060"/>
        </w:rPr>
        <w:t xml:space="preserve"> </w:t>
      </w:r>
      <w:r w:rsidR="00A75544" w:rsidRPr="00935156">
        <w:rPr>
          <w:rFonts w:ascii="Verdana" w:hAnsi="Verdana"/>
          <w:color w:val="002060"/>
        </w:rPr>
        <w:t xml:space="preserve">as well as providing </w:t>
      </w:r>
      <w:r w:rsidR="000E6CD6" w:rsidRPr="00935156">
        <w:rPr>
          <w:rFonts w:ascii="Verdana" w:hAnsi="Verdana"/>
          <w:color w:val="002060"/>
        </w:rPr>
        <w:t>an excellent induction programme for Early Career Teachers</w:t>
      </w:r>
      <w:r w:rsidR="000E0DBE" w:rsidRPr="00935156">
        <w:rPr>
          <w:rFonts w:ascii="Verdana" w:hAnsi="Verdana"/>
          <w:color w:val="002060"/>
        </w:rPr>
        <w:t xml:space="preserve">. </w:t>
      </w:r>
      <w:r w:rsidR="000E6CD6" w:rsidRPr="00935156">
        <w:rPr>
          <w:rFonts w:ascii="Verdana" w:hAnsi="Verdana"/>
          <w:color w:val="002060"/>
        </w:rPr>
        <w:t xml:space="preserve">All staff receive full induction training and ongoing </w:t>
      </w:r>
      <w:r w:rsidRPr="00935156">
        <w:rPr>
          <w:rFonts w:ascii="Verdana" w:hAnsi="Verdana"/>
          <w:color w:val="002060"/>
        </w:rPr>
        <w:t xml:space="preserve">support </w:t>
      </w:r>
      <w:r w:rsidR="008C23B9" w:rsidRPr="00935156">
        <w:rPr>
          <w:rFonts w:ascii="Verdana" w:hAnsi="Verdana"/>
          <w:color w:val="002060"/>
        </w:rPr>
        <w:t xml:space="preserve">to ensure </w:t>
      </w:r>
      <w:r w:rsidR="00DD1E3D" w:rsidRPr="00935156">
        <w:rPr>
          <w:rFonts w:ascii="Verdana" w:hAnsi="Verdana"/>
          <w:color w:val="002060"/>
        </w:rPr>
        <w:t>they</w:t>
      </w:r>
      <w:r w:rsidR="008C23B9" w:rsidRPr="00935156">
        <w:rPr>
          <w:rFonts w:ascii="Verdana" w:hAnsi="Verdana"/>
          <w:color w:val="002060"/>
        </w:rPr>
        <w:t xml:space="preserve"> </w:t>
      </w:r>
      <w:r w:rsidRPr="00935156">
        <w:rPr>
          <w:rFonts w:ascii="Verdana" w:hAnsi="Verdana"/>
          <w:color w:val="002060"/>
        </w:rPr>
        <w:t xml:space="preserve">enjoy </w:t>
      </w:r>
      <w:r w:rsidR="008C23B9" w:rsidRPr="00935156">
        <w:rPr>
          <w:rFonts w:ascii="Verdana" w:hAnsi="Verdana"/>
          <w:color w:val="002060"/>
        </w:rPr>
        <w:t>working for the trust.</w:t>
      </w:r>
    </w:p>
    <w:p w14:paraId="067FFCE9" w14:textId="5B73F93A" w:rsidR="008B55CF" w:rsidRPr="00935156" w:rsidRDefault="008B55CF" w:rsidP="008B55CF">
      <w:pPr>
        <w:jc w:val="both"/>
        <w:rPr>
          <w:rFonts w:ascii="Verdana" w:hAnsi="Verdana"/>
          <w:color w:val="002060"/>
        </w:rPr>
      </w:pPr>
      <w:r w:rsidRPr="00935156">
        <w:rPr>
          <w:rFonts w:ascii="Verdana" w:hAnsi="Verdana"/>
          <w:color w:val="002060"/>
        </w:rPr>
        <w:t>More than s</w:t>
      </w:r>
      <w:r w:rsidR="00807D0B" w:rsidRPr="00935156">
        <w:rPr>
          <w:rFonts w:ascii="Verdana" w:hAnsi="Verdana"/>
          <w:color w:val="002060"/>
        </w:rPr>
        <w:t>even</w:t>
      </w:r>
      <w:r w:rsidRPr="00935156">
        <w:rPr>
          <w:rFonts w:ascii="Verdana" w:hAnsi="Verdana"/>
          <w:color w:val="002060"/>
        </w:rPr>
        <w:t xml:space="preserve"> hundred people work hard across the Trust to ensure we provide the very best education and service across all our schools, from invigilators joining us for a few hours a year, through flexible part-time work to many full-time teaching and support roles.</w:t>
      </w:r>
    </w:p>
    <w:p w14:paraId="067FFCF5" w14:textId="77777777" w:rsidR="008B55CF" w:rsidRPr="00935156" w:rsidRDefault="008B55CF" w:rsidP="00270AF5">
      <w:pPr>
        <w:rPr>
          <w:rFonts w:ascii="Verdana" w:hAnsi="Verdana" w:cs="Arial"/>
          <w:color w:val="002060"/>
          <w:lang w:eastAsia="en-GB"/>
        </w:rPr>
      </w:pPr>
      <w:r w:rsidRPr="00935156">
        <w:rPr>
          <w:rFonts w:ascii="Verdana" w:hAnsi="Verdana" w:cs="Arial"/>
          <w:color w:val="002060"/>
          <w:lang w:eastAsia="en-GB"/>
        </w:rPr>
        <w:t xml:space="preserve">At SHARE MAT, we aim </w:t>
      </w:r>
      <w:proofErr w:type="gramStart"/>
      <w:r w:rsidRPr="00935156">
        <w:rPr>
          <w:rFonts w:ascii="Verdana" w:hAnsi="Verdana" w:cs="Arial"/>
          <w:color w:val="002060"/>
          <w:lang w:eastAsia="en-GB"/>
        </w:rPr>
        <w:t>to:-</w:t>
      </w:r>
      <w:proofErr w:type="gramEnd"/>
      <w:r w:rsidRPr="00935156">
        <w:rPr>
          <w:rFonts w:ascii="Verdana" w:hAnsi="Verdana" w:cs="Arial"/>
          <w:color w:val="002060"/>
          <w:lang w:eastAsia="en-GB"/>
        </w:rPr>
        <w:t xml:space="preserve"> </w:t>
      </w:r>
    </w:p>
    <w:p w14:paraId="067FFCF6" w14:textId="77777777" w:rsidR="008B55CF" w:rsidRPr="00935156" w:rsidRDefault="008B55CF" w:rsidP="00270AF5">
      <w:pPr>
        <w:pStyle w:val="ListParagraph"/>
        <w:numPr>
          <w:ilvl w:val="0"/>
          <w:numId w:val="9"/>
        </w:numPr>
        <w:spacing w:after="0" w:line="240" w:lineRule="auto"/>
        <w:rPr>
          <w:rFonts w:ascii="Verdana" w:hAnsi="Verdana" w:cs="Arial"/>
          <w:color w:val="002060"/>
          <w:lang w:eastAsia="en-GB"/>
        </w:rPr>
      </w:pPr>
      <w:r w:rsidRPr="00935156">
        <w:rPr>
          <w:rFonts w:ascii="Verdana" w:hAnsi="Verdana" w:cs="Arial"/>
          <w:color w:val="002060"/>
          <w:lang w:eastAsia="en-GB"/>
        </w:rPr>
        <w:t>Encourage all our students/pupils to go beyond what they think they can achieve, to enjoy learning, helping them to lead healthy and happy lives;</w:t>
      </w:r>
    </w:p>
    <w:p w14:paraId="067FFCF7" w14:textId="77777777" w:rsidR="008B55CF" w:rsidRPr="00935156" w:rsidRDefault="008B55CF" w:rsidP="00270AF5">
      <w:pPr>
        <w:pStyle w:val="ListParagraph"/>
        <w:numPr>
          <w:ilvl w:val="0"/>
          <w:numId w:val="9"/>
        </w:numPr>
        <w:spacing w:after="0" w:line="240" w:lineRule="auto"/>
        <w:rPr>
          <w:rFonts w:ascii="Verdana" w:hAnsi="Verdana" w:cs="Arial"/>
          <w:color w:val="002060"/>
          <w:lang w:eastAsia="en-GB"/>
        </w:rPr>
      </w:pPr>
      <w:r w:rsidRPr="00935156">
        <w:rPr>
          <w:rFonts w:ascii="Verdana" w:hAnsi="Verdana" w:cs="Arial"/>
          <w:color w:val="002060"/>
          <w:lang w:eastAsia="en-GB"/>
        </w:rPr>
        <w:t>Equip our staff to deliver their best every day, our belief is that by Valuing People, Supporting Personal Best is the key;</w:t>
      </w:r>
    </w:p>
    <w:p w14:paraId="067FFCF8" w14:textId="77777777" w:rsidR="008B55CF" w:rsidRPr="00935156" w:rsidRDefault="008B55CF" w:rsidP="00270AF5">
      <w:pPr>
        <w:pStyle w:val="ListParagraph"/>
        <w:numPr>
          <w:ilvl w:val="0"/>
          <w:numId w:val="9"/>
        </w:numPr>
        <w:spacing w:after="0" w:line="240" w:lineRule="auto"/>
        <w:rPr>
          <w:rFonts w:ascii="Verdana" w:hAnsi="Verdana" w:cs="Arial"/>
          <w:color w:val="002060"/>
          <w:lang w:eastAsia="en-GB"/>
        </w:rPr>
      </w:pPr>
      <w:r w:rsidRPr="00935156">
        <w:rPr>
          <w:rFonts w:ascii="Verdana" w:hAnsi="Verdana" w:cs="Arial"/>
          <w:color w:val="002060"/>
          <w:lang w:eastAsia="en-GB"/>
        </w:rPr>
        <w:t>Ensure our staff are happy at work, taking pride in students/pupils progress and development;</w:t>
      </w:r>
    </w:p>
    <w:p w14:paraId="067FFCF9" w14:textId="77777777" w:rsidR="008B55CF" w:rsidRPr="00935156" w:rsidRDefault="008B55CF" w:rsidP="00270AF5">
      <w:pPr>
        <w:pStyle w:val="ListParagraph"/>
        <w:numPr>
          <w:ilvl w:val="0"/>
          <w:numId w:val="9"/>
        </w:numPr>
        <w:spacing w:after="0" w:line="240" w:lineRule="auto"/>
        <w:rPr>
          <w:rFonts w:ascii="Verdana" w:hAnsi="Verdana" w:cs="Arial"/>
          <w:color w:val="002060"/>
          <w:lang w:eastAsia="en-GB"/>
        </w:rPr>
      </w:pPr>
      <w:r w:rsidRPr="00935156">
        <w:rPr>
          <w:rFonts w:ascii="Verdana" w:hAnsi="Verdana" w:cs="Arial"/>
          <w:color w:val="002060"/>
          <w:lang w:eastAsia="en-GB"/>
        </w:rPr>
        <w:t>Deliver training and guidance relevant to job role so expectations are understood and staff feel motivated;</w:t>
      </w:r>
    </w:p>
    <w:p w14:paraId="067FFCFA" w14:textId="77777777" w:rsidR="008B55CF" w:rsidRPr="00935156" w:rsidRDefault="008B55CF" w:rsidP="00270AF5">
      <w:pPr>
        <w:pStyle w:val="ListParagraph"/>
        <w:numPr>
          <w:ilvl w:val="0"/>
          <w:numId w:val="9"/>
        </w:numPr>
        <w:spacing w:after="0" w:line="240" w:lineRule="auto"/>
        <w:rPr>
          <w:rFonts w:ascii="Verdana" w:hAnsi="Verdana" w:cs="Arial"/>
          <w:color w:val="002060"/>
          <w:lang w:eastAsia="en-GB"/>
        </w:rPr>
      </w:pPr>
      <w:r w:rsidRPr="00935156">
        <w:rPr>
          <w:rFonts w:ascii="Verdana" w:hAnsi="Verdana" w:cs="Arial"/>
          <w:color w:val="002060"/>
          <w:lang w:eastAsia="en-GB"/>
        </w:rPr>
        <w:t>Offer great benefits making us the employer of choice, including outstanding CPD, supportive line management and networking opportunities across the MAT to aid personal development.</w:t>
      </w:r>
    </w:p>
    <w:p w14:paraId="067FFCFB" w14:textId="77777777" w:rsidR="008B55CF" w:rsidRPr="00935156" w:rsidRDefault="008B55CF" w:rsidP="008B55CF">
      <w:pPr>
        <w:spacing w:after="0" w:line="240" w:lineRule="auto"/>
        <w:rPr>
          <w:rFonts w:ascii="Verdana" w:hAnsi="Verdana" w:cs="Arial"/>
          <w:color w:val="2F5496" w:themeColor="accent5" w:themeShade="BF"/>
          <w:lang w:eastAsia="en-GB"/>
        </w:rPr>
      </w:pPr>
    </w:p>
    <w:p w14:paraId="65C4C713" w14:textId="5D9A9D6E" w:rsidR="00270AF5" w:rsidRPr="00935156" w:rsidRDefault="00270AF5" w:rsidP="00DD0DC3">
      <w:pPr>
        <w:jc w:val="both"/>
        <w:rPr>
          <w:rFonts w:ascii="Verdana" w:hAnsi="Verdana"/>
          <w:color w:val="002060"/>
        </w:rPr>
      </w:pPr>
      <w:r w:rsidRPr="00935156">
        <w:rPr>
          <w:rFonts w:ascii="Verdana" w:hAnsi="Verdana"/>
          <w:color w:val="002060"/>
        </w:rPr>
        <w:t xml:space="preserve">We are part of the SHARE Multi Academy Trust and Kirklees and Calderdale Hub. This means we can offer the successful candidate access to a fantastic support network, CPD and opportunities to develop practice across the trust. </w:t>
      </w:r>
    </w:p>
    <w:p w14:paraId="2E6F7E67" w14:textId="14E2FF5A" w:rsidR="00935156" w:rsidRDefault="00424669" w:rsidP="00DD0DC3">
      <w:pPr>
        <w:jc w:val="both"/>
        <w:rPr>
          <w:rFonts w:ascii="Verdana" w:hAnsi="Verdana"/>
          <w:color w:val="002060"/>
        </w:rPr>
      </w:pPr>
      <w:r>
        <w:rPr>
          <w:noProof/>
        </w:rPr>
        <w:lastRenderedPageBreak/>
        <w:drawing>
          <wp:inline distT="0" distB="0" distL="0" distR="0" wp14:anchorId="636AEA8C" wp14:editId="32AF48A1">
            <wp:extent cx="2247900" cy="1112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47900" cy="1112520"/>
                    </a:xfrm>
                    <a:prstGeom prst="rect">
                      <a:avLst/>
                    </a:prstGeom>
                    <a:noFill/>
                    <a:ln>
                      <a:noFill/>
                    </a:ln>
                  </pic:spPr>
                </pic:pic>
              </a:graphicData>
            </a:graphic>
          </wp:inline>
        </w:drawing>
      </w:r>
    </w:p>
    <w:p w14:paraId="6A3F9CA3" w14:textId="77777777" w:rsidR="00935156" w:rsidRDefault="00935156" w:rsidP="00DD0DC3">
      <w:pPr>
        <w:jc w:val="both"/>
        <w:rPr>
          <w:rFonts w:ascii="Verdana" w:hAnsi="Verdana"/>
          <w:color w:val="002060"/>
        </w:rPr>
      </w:pPr>
    </w:p>
    <w:p w14:paraId="438514D9" w14:textId="62390D57" w:rsidR="00270AF5" w:rsidRPr="00935156" w:rsidRDefault="00B0258F" w:rsidP="00DD0DC3">
      <w:pPr>
        <w:jc w:val="both"/>
        <w:rPr>
          <w:rFonts w:ascii="Verdana" w:hAnsi="Verdana"/>
          <w:color w:val="002060"/>
        </w:rPr>
      </w:pPr>
      <w:r>
        <w:rPr>
          <w:rFonts w:ascii="Verdana" w:hAnsi="Verdana"/>
          <w:color w:val="002060"/>
        </w:rPr>
        <w:t>W</w:t>
      </w:r>
      <w:r w:rsidR="00270AF5" w:rsidRPr="00935156">
        <w:rPr>
          <w:rFonts w:ascii="Verdana" w:hAnsi="Verdana"/>
          <w:color w:val="002060"/>
        </w:rPr>
        <w:t xml:space="preserve">e are a school which has an innovative curriculum that allows staff the flexibility to create an inspiring, exciting learning journey for all our pupils/students enabling them to develop into active citizens of the future, empowered to make their best contribution to society. </w:t>
      </w:r>
    </w:p>
    <w:p w14:paraId="28981BA0" w14:textId="77777777" w:rsidR="00270AF5" w:rsidRPr="00935156" w:rsidRDefault="00270AF5" w:rsidP="00DD0DC3">
      <w:pPr>
        <w:jc w:val="both"/>
        <w:rPr>
          <w:rFonts w:ascii="Verdana" w:hAnsi="Verdana"/>
          <w:color w:val="002060"/>
        </w:rPr>
      </w:pPr>
      <w:r w:rsidRPr="00935156">
        <w:rPr>
          <w:rFonts w:ascii="Verdana" w:hAnsi="Verdana"/>
          <w:color w:val="002060"/>
        </w:rPr>
        <w:t xml:space="preserve">The curriculum is developed in a thematic and practical way that engages both our employees and children/young people. We seek ways to make our curriculum even more interesting every year. Lessons are expected to be fascinating, engaging, exhilarating, and demand that pupils/students think for themselves whilst ensuring pupils/students see a purpose to their work. A wide range of learning styles are used ensuring personalised learning is at the heart of what we do. </w:t>
      </w:r>
    </w:p>
    <w:p w14:paraId="26102429" w14:textId="77777777" w:rsidR="00270AF5" w:rsidRPr="00935156" w:rsidRDefault="00270AF5" w:rsidP="00DD0DC3">
      <w:pPr>
        <w:jc w:val="both"/>
        <w:rPr>
          <w:rFonts w:ascii="Verdana" w:hAnsi="Verdana"/>
          <w:color w:val="002060"/>
        </w:rPr>
      </w:pPr>
      <w:r w:rsidRPr="00935156">
        <w:rPr>
          <w:rFonts w:ascii="Verdana" w:hAnsi="Verdana"/>
          <w:color w:val="002060"/>
        </w:rPr>
        <w:t>The teams include teachers and support staff, all of whom work together to deliver the agreed curriculum to all the children/young people. Together they assess pupils/student progress and achievement discussing to ensure each learner’s self-confidence and self-esteem rise quickly, developing their thirst for learning.</w:t>
      </w:r>
    </w:p>
    <w:p w14:paraId="067FFD40" w14:textId="5447F416" w:rsidR="00270AF5" w:rsidRPr="00935156" w:rsidRDefault="00270AF5" w:rsidP="00DD0DC3">
      <w:pPr>
        <w:jc w:val="both"/>
        <w:rPr>
          <w:rFonts w:ascii="Verdana" w:hAnsi="Verdana" w:cs="Calibri"/>
          <w:b/>
          <w:color w:val="002060"/>
          <w:lang w:val="en"/>
        </w:rPr>
        <w:sectPr w:rsidR="00270AF5" w:rsidRPr="00935156" w:rsidSect="00FE00F4">
          <w:type w:val="continuous"/>
          <w:pgSz w:w="16838" w:h="11906" w:orient="landscape"/>
          <w:pgMar w:top="1440" w:right="1440" w:bottom="1440" w:left="1440" w:header="708" w:footer="708" w:gutter="0"/>
          <w:pgBorders w:offsetFrom="page">
            <w:top w:val="single" w:sz="8" w:space="24" w:color="55944C"/>
            <w:left w:val="single" w:sz="8" w:space="24" w:color="55944C"/>
            <w:bottom w:val="single" w:sz="8" w:space="24" w:color="55944C"/>
            <w:right w:val="single" w:sz="8" w:space="24" w:color="55944C"/>
          </w:pgBorders>
          <w:cols w:space="720"/>
          <w:docGrid w:linePitch="360"/>
        </w:sectPr>
      </w:pPr>
      <w:r w:rsidRPr="00935156">
        <w:rPr>
          <w:rFonts w:ascii="Verdana" w:hAnsi="Verdana"/>
          <w:color w:val="002060"/>
        </w:rPr>
        <w:t>We can offer a strong team spirit and very high staff morale, which has created an open and supportive environment where staff can be innovative in accelerating pupils/students learning.</w:t>
      </w:r>
    </w:p>
    <w:p w14:paraId="067FFD41" w14:textId="77777777" w:rsidR="008D549A" w:rsidRPr="00BF3727" w:rsidRDefault="009A3953" w:rsidP="008D549A">
      <w:pPr>
        <w:spacing w:after="0" w:line="240" w:lineRule="auto"/>
        <w:jc w:val="center"/>
        <w:rPr>
          <w:rFonts w:ascii="Verdana" w:eastAsia="Times New Roman" w:hAnsi="Verdana" w:cs="Calibri"/>
          <w:b/>
          <w:color w:val="404040"/>
          <w:szCs w:val="24"/>
        </w:rPr>
      </w:pPr>
      <w:r>
        <w:rPr>
          <w:noProof/>
          <w:lang w:eastAsia="en-GB"/>
        </w:rPr>
        <w:lastRenderedPageBreak/>
        <w:drawing>
          <wp:anchor distT="0" distB="0" distL="114300" distR="114300" simplePos="0" relativeHeight="251689984" behindDoc="0" locked="0" layoutInCell="1" allowOverlap="1" wp14:anchorId="067FFD84" wp14:editId="067FFD85">
            <wp:simplePos x="0" y="0"/>
            <wp:positionH relativeFrom="column">
              <wp:posOffset>-476250</wp:posOffset>
            </wp:positionH>
            <wp:positionV relativeFrom="paragraph">
              <wp:posOffset>-784225</wp:posOffset>
            </wp:positionV>
            <wp:extent cx="2477770" cy="828675"/>
            <wp:effectExtent l="0" t="0" r="0" b="9525"/>
            <wp:wrapNone/>
            <wp:docPr id="23"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777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549A">
        <w:rPr>
          <w:noProof/>
          <w:lang w:eastAsia="en-GB"/>
        </w:rPr>
        <w:drawing>
          <wp:anchor distT="0" distB="0" distL="114300" distR="114300" simplePos="0" relativeHeight="251677696" behindDoc="0" locked="1" layoutInCell="1" allowOverlap="1" wp14:anchorId="067FFD86" wp14:editId="067FFD87">
            <wp:simplePos x="0" y="0"/>
            <wp:positionH relativeFrom="page">
              <wp:posOffset>6505575</wp:posOffset>
            </wp:positionH>
            <wp:positionV relativeFrom="margin">
              <wp:posOffset>-819150</wp:posOffset>
            </wp:positionV>
            <wp:extent cx="760095" cy="863600"/>
            <wp:effectExtent l="0" t="0" r="190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9BCB7" w14:textId="77777777" w:rsidR="00B5473B" w:rsidRDefault="00B5473B" w:rsidP="00B5473B"/>
    <w:p w14:paraId="62A89B79" w14:textId="77777777" w:rsidR="003C3F40" w:rsidRPr="00766BE2" w:rsidRDefault="003C3F40" w:rsidP="003C3F40">
      <w:pPr>
        <w:jc w:val="center"/>
        <w:rPr>
          <w:vanish/>
        </w:rPr>
      </w:pPr>
    </w:p>
    <w:p w14:paraId="067FFD45" w14:textId="77777777" w:rsidR="006C4877" w:rsidRPr="00E70BB2" w:rsidRDefault="006C4877" w:rsidP="006C4877">
      <w:pPr>
        <w:rPr>
          <w:rFonts w:ascii="Verdana" w:hAnsi="Verdana"/>
          <w:vanish/>
        </w:rPr>
      </w:pPr>
    </w:p>
    <w:p w14:paraId="067FFD46" w14:textId="77777777" w:rsidR="00DD0DC3" w:rsidRDefault="00DD0DC3" w:rsidP="00BF3727">
      <w:pPr>
        <w:widowControl w:val="0"/>
        <w:shd w:val="clear" w:color="auto" w:fill="FFFFFF"/>
        <w:overflowPunct w:val="0"/>
        <w:autoSpaceDE w:val="0"/>
        <w:autoSpaceDN w:val="0"/>
        <w:adjustRightInd w:val="0"/>
        <w:spacing w:after="0" w:line="244" w:lineRule="auto"/>
        <w:ind w:left="6120" w:right="360"/>
        <w:rPr>
          <w:rFonts w:ascii="Verdana" w:hAnsi="Verdana" w:cs="Calibri"/>
        </w:rPr>
      </w:pPr>
    </w:p>
    <w:p w14:paraId="0AB54375" w14:textId="77777777" w:rsidR="003C3F40" w:rsidRDefault="003C3F40" w:rsidP="003C3F40">
      <w:pPr>
        <w:spacing w:after="0" w:line="240" w:lineRule="auto"/>
        <w:jc w:val="center"/>
        <w:rPr>
          <w:rFonts w:ascii="Verdana" w:eastAsia="Times New Roman" w:hAnsi="Verdana" w:cs="Arial"/>
          <w:b/>
          <w:color w:val="7030A0"/>
          <w:sz w:val="32"/>
          <w:szCs w:val="32"/>
          <w:lang w:eastAsia="en-GB"/>
        </w:rPr>
      </w:pPr>
      <w:r>
        <w:rPr>
          <w:rFonts w:ascii="Verdana" w:eastAsia="Times New Roman" w:hAnsi="Verdana" w:cs="Arial"/>
          <w:b/>
          <w:color w:val="7030A0"/>
          <w:sz w:val="32"/>
          <w:szCs w:val="32"/>
          <w:lang w:eastAsia="en-GB"/>
        </w:rPr>
        <w:t xml:space="preserve">Head of School </w:t>
      </w:r>
    </w:p>
    <w:p w14:paraId="66E9A928" w14:textId="77777777" w:rsidR="003C3F40" w:rsidRPr="005C4A1E" w:rsidRDefault="003C3F40" w:rsidP="003C3F40">
      <w:pPr>
        <w:spacing w:after="0" w:line="240" w:lineRule="auto"/>
        <w:jc w:val="center"/>
        <w:rPr>
          <w:rFonts w:ascii="Verdana" w:eastAsia="Times New Roman" w:hAnsi="Verdana" w:cs="Arial"/>
          <w:b/>
          <w:color w:val="7030A0"/>
          <w:sz w:val="32"/>
          <w:szCs w:val="32"/>
          <w:lang w:eastAsia="en-GB"/>
        </w:rPr>
      </w:pPr>
      <w:r w:rsidRPr="005C4A1E">
        <w:rPr>
          <w:rFonts w:ascii="Verdana" w:eastAsia="Times New Roman" w:hAnsi="Verdana" w:cs="Arial"/>
          <w:b/>
          <w:color w:val="7030A0"/>
          <w:sz w:val="32"/>
          <w:szCs w:val="32"/>
          <w:lang w:eastAsia="en-GB"/>
        </w:rPr>
        <w:t>Role Profile</w:t>
      </w:r>
    </w:p>
    <w:p w14:paraId="2D0B5294" w14:textId="77777777" w:rsidR="003C3F40" w:rsidRPr="005C4A1E" w:rsidRDefault="003C3F40" w:rsidP="003C3F40">
      <w:pPr>
        <w:spacing w:after="0" w:line="240" w:lineRule="auto"/>
        <w:jc w:val="right"/>
        <w:rPr>
          <w:rFonts w:ascii="Verdana" w:eastAsia="Times New Roman" w:hAnsi="Verdana" w:cs="Arial"/>
          <w:b/>
          <w:sz w:val="20"/>
          <w:szCs w:val="20"/>
          <w:lang w:eastAsia="en-GB"/>
        </w:rPr>
      </w:pPr>
    </w:p>
    <w:p w14:paraId="266BB296" w14:textId="77777777" w:rsidR="003C3F40" w:rsidRPr="005C4A1E" w:rsidRDefault="003C3F40" w:rsidP="003C3F40">
      <w:pPr>
        <w:keepNext/>
        <w:spacing w:before="240" w:after="60" w:line="240" w:lineRule="auto"/>
        <w:outlineLvl w:val="0"/>
        <w:rPr>
          <w:rFonts w:ascii="Verdana" w:eastAsia="Times New Roman" w:hAnsi="Verdana"/>
          <w:b/>
          <w:noProof/>
          <w:color w:val="7030A0"/>
          <w:kern w:val="28"/>
          <w:sz w:val="20"/>
          <w:szCs w:val="20"/>
          <w:lang w:eastAsia="en-GB"/>
        </w:rPr>
      </w:pPr>
      <w:r w:rsidRPr="005C4A1E">
        <w:rPr>
          <w:rFonts w:ascii="Verdana" w:eastAsia="Times New Roman" w:hAnsi="Verdana"/>
          <w:b/>
          <w:noProof/>
          <w:color w:val="7030A0"/>
          <w:kern w:val="28"/>
          <w:sz w:val="20"/>
          <w:szCs w:val="20"/>
          <w:lang w:eastAsia="en-GB"/>
        </w:rPr>
        <w:t>SUMMARY</w:t>
      </w:r>
    </w:p>
    <w:p w14:paraId="0CAEEE86" w14:textId="77777777" w:rsidR="003C3F40" w:rsidRPr="005C4A1E" w:rsidRDefault="003C3F40" w:rsidP="003C3F40">
      <w:pPr>
        <w:spacing w:after="0" w:line="240" w:lineRule="auto"/>
        <w:rPr>
          <w:rFonts w:ascii="Verdana" w:eastAsia="Times New Roman" w:hAnsi="Verdana" w:cs="Arial"/>
          <w:b/>
          <w:sz w:val="20"/>
          <w:szCs w:val="20"/>
          <w:lang w:eastAsia="en-GB"/>
        </w:rPr>
      </w:pPr>
    </w:p>
    <w:p w14:paraId="2E014FD7" w14:textId="77777777" w:rsidR="003C3F40" w:rsidRPr="005C4A1E" w:rsidRDefault="003C3F40" w:rsidP="003C3F40">
      <w:pPr>
        <w:spacing w:after="0" w:line="240" w:lineRule="auto"/>
        <w:rPr>
          <w:rFonts w:ascii="Verdana" w:eastAsia="Times New Roman" w:hAnsi="Verdana" w:cs="Arial"/>
          <w:vanish/>
          <w:sz w:val="20"/>
          <w:szCs w:val="20"/>
          <w:lang w:eastAsia="en-GB"/>
        </w:rPr>
      </w:pPr>
    </w:p>
    <w:tbl>
      <w:tblPr>
        <w:tblStyle w:val="TableColourful1"/>
        <w:tblW w:w="9180" w:type="dxa"/>
        <w:tblInd w:w="0" w:type="dxa"/>
        <w:shd w:val="clear" w:color="auto" w:fill="00B0F0"/>
        <w:tblLayout w:type="fixed"/>
        <w:tblLook w:val="0000" w:firstRow="0" w:lastRow="0" w:firstColumn="0" w:lastColumn="0" w:noHBand="0" w:noVBand="0"/>
      </w:tblPr>
      <w:tblGrid>
        <w:gridCol w:w="1242"/>
        <w:gridCol w:w="3402"/>
        <w:gridCol w:w="1504"/>
        <w:gridCol w:w="3032"/>
      </w:tblGrid>
      <w:tr w:rsidR="003C3F40" w:rsidRPr="005C4A1E" w14:paraId="039D8DF6" w14:textId="77777777" w:rsidTr="000A38DA">
        <w:trPr>
          <w:trHeight w:val="369"/>
        </w:trPr>
        <w:tc>
          <w:tcPr>
            <w:tcW w:w="1242" w:type="dxa"/>
            <w:shd w:val="clear" w:color="auto" w:fill="00B0F0"/>
          </w:tcPr>
          <w:p w14:paraId="0360B7B0" w14:textId="77777777" w:rsidR="003C3F40" w:rsidRPr="005C4A1E" w:rsidRDefault="003C3F40" w:rsidP="000A38DA">
            <w:pPr>
              <w:keepNext/>
              <w:spacing w:before="60" w:after="60" w:line="240" w:lineRule="auto"/>
              <w:outlineLvl w:val="3"/>
              <w:rPr>
                <w:rFonts w:ascii="Verdana" w:hAnsi="Verdana" w:cs="Arial"/>
                <w:b/>
                <w:i/>
              </w:rPr>
            </w:pPr>
            <w:r w:rsidRPr="005C4A1E">
              <w:rPr>
                <w:rFonts w:ascii="Verdana" w:hAnsi="Verdana" w:cs="Arial"/>
                <w:b/>
                <w:i/>
              </w:rPr>
              <w:softHyphen/>
              <w:t>Role title</w:t>
            </w:r>
          </w:p>
        </w:tc>
        <w:tc>
          <w:tcPr>
            <w:tcW w:w="3402" w:type="dxa"/>
            <w:shd w:val="clear" w:color="auto" w:fill="00B0F0"/>
          </w:tcPr>
          <w:p w14:paraId="3073807A" w14:textId="77777777" w:rsidR="003C3F40" w:rsidRPr="005C4A1E" w:rsidRDefault="003C3F40" w:rsidP="000A38DA">
            <w:pPr>
              <w:spacing w:before="60" w:after="60" w:line="240" w:lineRule="auto"/>
              <w:rPr>
                <w:rFonts w:ascii="Verdana" w:hAnsi="Verdana" w:cs="Arial"/>
                <w:b/>
              </w:rPr>
            </w:pPr>
            <w:r>
              <w:rPr>
                <w:rFonts w:ascii="Verdana" w:hAnsi="Verdana" w:cs="Arial"/>
                <w:b/>
              </w:rPr>
              <w:t>Head of School</w:t>
            </w:r>
          </w:p>
        </w:tc>
        <w:tc>
          <w:tcPr>
            <w:tcW w:w="1504" w:type="dxa"/>
            <w:shd w:val="clear" w:color="auto" w:fill="00B0F0"/>
          </w:tcPr>
          <w:p w14:paraId="5A14A23C" w14:textId="77777777" w:rsidR="003C3F40" w:rsidRPr="005C4A1E" w:rsidRDefault="003C3F40" w:rsidP="000A38DA">
            <w:pPr>
              <w:spacing w:before="60" w:after="60" w:line="240" w:lineRule="auto"/>
              <w:rPr>
                <w:rFonts w:ascii="Verdana" w:hAnsi="Verdana" w:cs="Arial"/>
                <w:b/>
                <w:i/>
              </w:rPr>
            </w:pPr>
            <w:r w:rsidRPr="005C4A1E">
              <w:rPr>
                <w:rFonts w:ascii="Verdana" w:hAnsi="Verdana" w:cs="Arial"/>
                <w:b/>
                <w:i/>
              </w:rPr>
              <w:t>Reporting to</w:t>
            </w:r>
          </w:p>
        </w:tc>
        <w:tc>
          <w:tcPr>
            <w:tcW w:w="3032" w:type="dxa"/>
            <w:shd w:val="clear" w:color="auto" w:fill="00B0F0"/>
          </w:tcPr>
          <w:p w14:paraId="64A0B06F" w14:textId="77777777" w:rsidR="003C3F40" w:rsidRPr="005C4A1E" w:rsidRDefault="003C3F40" w:rsidP="000A38DA">
            <w:pPr>
              <w:spacing w:before="60" w:after="0" w:line="240" w:lineRule="auto"/>
              <w:rPr>
                <w:rFonts w:ascii="Verdana" w:hAnsi="Verdana" w:cs="Arial"/>
              </w:rPr>
            </w:pPr>
            <w:r>
              <w:rPr>
                <w:rFonts w:ascii="Verdana" w:hAnsi="Verdana" w:cs="Arial"/>
              </w:rPr>
              <w:t>Director of Primary Academies</w:t>
            </w:r>
          </w:p>
        </w:tc>
      </w:tr>
      <w:tr w:rsidR="003C3F40" w:rsidRPr="005C4A1E" w14:paraId="52D073DE" w14:textId="77777777" w:rsidTr="000A38DA">
        <w:trPr>
          <w:trHeight w:val="354"/>
        </w:trPr>
        <w:tc>
          <w:tcPr>
            <w:tcW w:w="1242" w:type="dxa"/>
            <w:shd w:val="clear" w:color="auto" w:fill="00B0F0"/>
          </w:tcPr>
          <w:p w14:paraId="4E5BBE9A" w14:textId="77777777" w:rsidR="003C3F40" w:rsidRPr="005C4A1E" w:rsidRDefault="003C3F40" w:rsidP="000A38DA">
            <w:pPr>
              <w:spacing w:before="60" w:after="60" w:line="240" w:lineRule="auto"/>
              <w:rPr>
                <w:rFonts w:ascii="Verdana" w:hAnsi="Verdana" w:cs="Arial"/>
                <w:b/>
                <w:i/>
              </w:rPr>
            </w:pPr>
            <w:r w:rsidRPr="005C4A1E">
              <w:rPr>
                <w:rFonts w:ascii="Verdana" w:hAnsi="Verdana" w:cs="Arial"/>
                <w:b/>
                <w:i/>
              </w:rPr>
              <w:t>Section</w:t>
            </w:r>
          </w:p>
        </w:tc>
        <w:tc>
          <w:tcPr>
            <w:tcW w:w="7938" w:type="dxa"/>
            <w:gridSpan w:val="3"/>
            <w:shd w:val="clear" w:color="auto" w:fill="00B0F0"/>
          </w:tcPr>
          <w:p w14:paraId="30AC088A" w14:textId="54DD52E9" w:rsidR="003C3F40" w:rsidRPr="005C4A1E" w:rsidRDefault="009463F7" w:rsidP="000A38DA">
            <w:pPr>
              <w:spacing w:before="60" w:after="60" w:line="240" w:lineRule="auto"/>
              <w:rPr>
                <w:rFonts w:ascii="Verdana" w:hAnsi="Verdana" w:cs="Arial"/>
              </w:rPr>
            </w:pPr>
            <w:r>
              <w:rPr>
                <w:rFonts w:ascii="Verdana" w:hAnsi="Verdana" w:cs="Arial"/>
              </w:rPr>
              <w:t>Luck Lane Primary Academy</w:t>
            </w:r>
          </w:p>
        </w:tc>
      </w:tr>
      <w:tr w:rsidR="003C3F40" w:rsidRPr="005C4A1E" w14:paraId="239211BC" w14:textId="77777777" w:rsidTr="000A38DA">
        <w:trPr>
          <w:trHeight w:val="385"/>
        </w:trPr>
        <w:tc>
          <w:tcPr>
            <w:tcW w:w="1242" w:type="dxa"/>
            <w:shd w:val="clear" w:color="auto" w:fill="00B0F0"/>
          </w:tcPr>
          <w:p w14:paraId="21F9EE68" w14:textId="77777777" w:rsidR="003C3F40" w:rsidRPr="005C4A1E" w:rsidRDefault="003C3F40" w:rsidP="000A38DA">
            <w:pPr>
              <w:spacing w:before="60" w:after="60" w:line="240" w:lineRule="auto"/>
              <w:rPr>
                <w:rFonts w:ascii="Verdana" w:hAnsi="Verdana" w:cs="Arial"/>
                <w:b/>
                <w:i/>
              </w:rPr>
            </w:pPr>
            <w:r w:rsidRPr="005C4A1E">
              <w:rPr>
                <w:rFonts w:ascii="Verdana" w:hAnsi="Verdana" w:cs="Arial"/>
                <w:b/>
                <w:i/>
              </w:rPr>
              <w:t>Contract type</w:t>
            </w:r>
          </w:p>
        </w:tc>
        <w:tc>
          <w:tcPr>
            <w:tcW w:w="3402" w:type="dxa"/>
            <w:shd w:val="clear" w:color="auto" w:fill="00B0F0"/>
          </w:tcPr>
          <w:p w14:paraId="0C3BCEB2" w14:textId="77777777" w:rsidR="003C3F40" w:rsidRPr="005C4A1E" w:rsidRDefault="003C3F40" w:rsidP="000A38DA">
            <w:pPr>
              <w:spacing w:before="60" w:after="60" w:line="240" w:lineRule="auto"/>
              <w:rPr>
                <w:rFonts w:ascii="Verdana" w:hAnsi="Verdana" w:cs="Arial"/>
              </w:rPr>
            </w:pPr>
            <w:r w:rsidRPr="005C4A1E">
              <w:rPr>
                <w:rFonts w:ascii="Verdana" w:hAnsi="Verdana" w:cs="Arial"/>
              </w:rPr>
              <w:t>Full-time. permanent</w:t>
            </w:r>
          </w:p>
        </w:tc>
        <w:tc>
          <w:tcPr>
            <w:tcW w:w="1504" w:type="dxa"/>
            <w:shd w:val="clear" w:color="auto" w:fill="00B0F0"/>
          </w:tcPr>
          <w:p w14:paraId="6D753E01" w14:textId="77777777" w:rsidR="003C3F40" w:rsidRPr="005C4A1E" w:rsidRDefault="003C3F40" w:rsidP="000A38DA">
            <w:pPr>
              <w:spacing w:before="60" w:after="60" w:line="240" w:lineRule="auto"/>
              <w:rPr>
                <w:rFonts w:ascii="Verdana" w:hAnsi="Verdana" w:cs="Arial"/>
                <w:b/>
                <w:i/>
              </w:rPr>
            </w:pPr>
            <w:r w:rsidRPr="005C4A1E">
              <w:rPr>
                <w:rFonts w:ascii="Verdana" w:hAnsi="Verdana" w:cs="Arial"/>
                <w:b/>
                <w:i/>
              </w:rPr>
              <w:t>Grade / salary</w:t>
            </w:r>
          </w:p>
        </w:tc>
        <w:tc>
          <w:tcPr>
            <w:tcW w:w="3032" w:type="dxa"/>
            <w:shd w:val="clear" w:color="auto" w:fill="00B0F0"/>
          </w:tcPr>
          <w:p w14:paraId="45D8A72C" w14:textId="6666D9E6" w:rsidR="003C3F40" w:rsidRPr="005C4A1E" w:rsidRDefault="003C3F40" w:rsidP="000A38DA">
            <w:pPr>
              <w:spacing w:before="60" w:after="60" w:line="240" w:lineRule="auto"/>
              <w:rPr>
                <w:rFonts w:ascii="Verdana" w:hAnsi="Verdana" w:cs="Arial"/>
              </w:rPr>
            </w:pPr>
            <w:r>
              <w:rPr>
                <w:rFonts w:ascii="Verdana" w:hAnsi="Verdana" w:cs="Arial"/>
              </w:rPr>
              <w:t>L</w:t>
            </w:r>
            <w:r w:rsidR="00B14BBE">
              <w:rPr>
                <w:rFonts w:ascii="Verdana" w:hAnsi="Verdana" w:cs="Arial"/>
              </w:rPr>
              <w:t>14 to L20</w:t>
            </w:r>
          </w:p>
        </w:tc>
      </w:tr>
    </w:tbl>
    <w:p w14:paraId="35BF2F77" w14:textId="77777777" w:rsidR="003C3F40" w:rsidRPr="005C4A1E" w:rsidRDefault="003C3F40" w:rsidP="003C3F40">
      <w:pPr>
        <w:spacing w:after="0" w:line="240" w:lineRule="auto"/>
        <w:rPr>
          <w:rFonts w:ascii="Verdana" w:eastAsia="Times New Roman" w:hAnsi="Verdana" w:cs="Arial"/>
          <w:sz w:val="20"/>
          <w:szCs w:val="20"/>
          <w:lang w:eastAsia="en-GB"/>
        </w:rPr>
      </w:pPr>
    </w:p>
    <w:p w14:paraId="028CBDBA" w14:textId="77777777" w:rsidR="003C3F40" w:rsidRPr="005C4A1E" w:rsidRDefault="003C3F40" w:rsidP="003C3F40">
      <w:pPr>
        <w:keepNext/>
        <w:spacing w:after="0" w:line="240" w:lineRule="auto"/>
        <w:outlineLvl w:val="0"/>
        <w:rPr>
          <w:rFonts w:ascii="Verdana" w:eastAsia="Times New Roman" w:hAnsi="Verdana" w:cs="Arial"/>
          <w:b/>
          <w:sz w:val="20"/>
          <w:szCs w:val="20"/>
          <w:lang w:eastAsia="en-GB"/>
        </w:rPr>
      </w:pPr>
      <w:r w:rsidRPr="005C4A1E">
        <w:rPr>
          <w:rFonts w:ascii="Verdana" w:eastAsia="Times New Roman" w:hAnsi="Verdana" w:cs="Arial"/>
          <w:b/>
          <w:sz w:val="20"/>
          <w:szCs w:val="20"/>
          <w:lang w:eastAsia="en-GB"/>
        </w:rPr>
        <w:t>JOB DESCRIPTION</w:t>
      </w:r>
    </w:p>
    <w:p w14:paraId="6C5745B6" w14:textId="77777777" w:rsidR="003C3F40" w:rsidRPr="005C4A1E" w:rsidRDefault="003C3F40" w:rsidP="003C3F40">
      <w:pPr>
        <w:spacing w:after="0" w:line="240" w:lineRule="auto"/>
        <w:rPr>
          <w:rFonts w:ascii="Verdana" w:eastAsia="Times New Roman" w:hAnsi="Verdana" w:cs="Arial"/>
          <w:sz w:val="20"/>
          <w:szCs w:val="20"/>
          <w:lang w:eastAsia="en-GB"/>
        </w:rPr>
      </w:pPr>
    </w:p>
    <w:p w14:paraId="6B1A3959" w14:textId="77777777" w:rsidR="003C3F40" w:rsidRPr="005C4A1E" w:rsidRDefault="003C3F40" w:rsidP="003C3F40">
      <w:pPr>
        <w:keepNext/>
        <w:spacing w:before="240" w:after="60" w:line="240" w:lineRule="auto"/>
        <w:outlineLvl w:val="1"/>
        <w:rPr>
          <w:rFonts w:ascii="Verdana" w:eastAsia="Times New Roman" w:hAnsi="Verdana"/>
          <w:b/>
          <w:i/>
          <w:noProof/>
          <w:sz w:val="20"/>
          <w:szCs w:val="20"/>
          <w:lang w:eastAsia="en-GB"/>
        </w:rPr>
      </w:pPr>
      <w:r w:rsidRPr="005C4A1E">
        <w:rPr>
          <w:rFonts w:ascii="Verdana" w:eastAsia="Times New Roman" w:hAnsi="Verdana"/>
          <w:b/>
          <w:i/>
          <w:noProof/>
          <w:sz w:val="20"/>
          <w:szCs w:val="20"/>
          <w:lang w:eastAsia="en-GB"/>
        </w:rPr>
        <w:t>Overall purpose of the role</w:t>
      </w:r>
    </w:p>
    <w:p w14:paraId="68170131" w14:textId="77777777" w:rsidR="003C3F40" w:rsidRPr="00834CA1" w:rsidRDefault="003C3F40" w:rsidP="003C3F40">
      <w:pPr>
        <w:numPr>
          <w:ilvl w:val="0"/>
          <w:numId w:val="19"/>
        </w:numPr>
        <w:spacing w:after="0" w:line="240" w:lineRule="auto"/>
        <w:contextualSpacing/>
        <w:rPr>
          <w:rFonts w:ascii="Verdana" w:eastAsia="Times New Roman" w:hAnsi="Verdana" w:cs="Arial"/>
          <w:sz w:val="20"/>
          <w:szCs w:val="20"/>
        </w:rPr>
      </w:pPr>
      <w:r w:rsidRPr="005C4A1E">
        <w:rPr>
          <w:rFonts w:ascii="Verdana" w:eastAsia="Times New Roman" w:hAnsi="Verdana" w:cs="Arial"/>
          <w:sz w:val="20"/>
          <w:szCs w:val="20"/>
        </w:rPr>
        <w:t xml:space="preserve">Lead and manage a </w:t>
      </w:r>
      <w:r>
        <w:rPr>
          <w:rFonts w:ascii="Verdana" w:eastAsia="Times New Roman" w:hAnsi="Verdana" w:cs="Arial"/>
          <w:sz w:val="20"/>
          <w:szCs w:val="20"/>
        </w:rPr>
        <w:t xml:space="preserve">primary </w:t>
      </w:r>
      <w:r w:rsidRPr="005C4A1E">
        <w:rPr>
          <w:rFonts w:ascii="Verdana" w:eastAsia="Times New Roman" w:hAnsi="Verdana" w:cs="Arial"/>
          <w:sz w:val="20"/>
          <w:szCs w:val="20"/>
        </w:rPr>
        <w:t xml:space="preserve">school to a high standard, fulfilling the standards described in the </w:t>
      </w:r>
      <w:hyperlink r:id="rId18" w:history="1">
        <w:r w:rsidRPr="005C4A1E">
          <w:rPr>
            <w:rFonts w:ascii="Verdana" w:eastAsia="Times New Roman" w:hAnsi="Verdana" w:cs="Arial"/>
            <w:color w:val="0563C1"/>
            <w:sz w:val="20"/>
            <w:szCs w:val="20"/>
            <w:u w:val="single"/>
          </w:rPr>
          <w:t>National Standards for Headteachers 2020</w:t>
        </w:r>
      </w:hyperlink>
      <w:r w:rsidRPr="005C4A1E">
        <w:rPr>
          <w:rFonts w:ascii="Verdana" w:eastAsia="Times New Roman" w:hAnsi="Verdana" w:cs="Arial"/>
          <w:sz w:val="20"/>
          <w:szCs w:val="20"/>
        </w:rPr>
        <w:t xml:space="preserve">, the </w:t>
      </w:r>
      <w:hyperlink r:id="rId19" w:history="1">
        <w:r w:rsidRPr="005C4A1E">
          <w:rPr>
            <w:rFonts w:ascii="Verdana" w:eastAsia="Times New Roman" w:hAnsi="Verdana" w:cs="Arial"/>
            <w:color w:val="0563C1"/>
            <w:sz w:val="20"/>
            <w:szCs w:val="20"/>
            <w:u w:val="single"/>
          </w:rPr>
          <w:t>Governance Handbook</w:t>
        </w:r>
      </w:hyperlink>
      <w:r w:rsidRPr="005C4A1E">
        <w:rPr>
          <w:rFonts w:ascii="Verdana" w:eastAsia="Times New Roman" w:hAnsi="Verdana" w:cs="Arial"/>
          <w:sz w:val="20"/>
          <w:szCs w:val="20"/>
        </w:rPr>
        <w:t xml:space="preserve"> and the </w:t>
      </w:r>
      <w:hyperlink r:id="rId20" w:history="1">
        <w:r w:rsidRPr="005C4A1E">
          <w:rPr>
            <w:rFonts w:ascii="Verdana" w:eastAsia="Times New Roman" w:hAnsi="Verdana" w:cs="Arial"/>
            <w:color w:val="0563C1"/>
            <w:sz w:val="20"/>
            <w:szCs w:val="20"/>
            <w:u w:val="single"/>
          </w:rPr>
          <w:t>School Teachers’ Pay and Conditions</w:t>
        </w:r>
      </w:hyperlink>
      <w:r w:rsidRPr="005C4A1E">
        <w:rPr>
          <w:rFonts w:ascii="Verdana" w:eastAsia="Times New Roman" w:hAnsi="Verdana" w:cs="Arial"/>
          <w:sz w:val="20"/>
          <w:szCs w:val="20"/>
        </w:rPr>
        <w:t xml:space="preserve"> document.</w:t>
      </w:r>
    </w:p>
    <w:p w14:paraId="5595AA5D" w14:textId="77777777" w:rsidR="003C3F40" w:rsidRDefault="003C3F40" w:rsidP="003C3F40">
      <w:pPr>
        <w:numPr>
          <w:ilvl w:val="0"/>
          <w:numId w:val="19"/>
        </w:numPr>
        <w:spacing w:after="0" w:line="240" w:lineRule="auto"/>
        <w:contextualSpacing/>
        <w:rPr>
          <w:rFonts w:ascii="Verdana" w:eastAsia="Times New Roman" w:hAnsi="Verdana" w:cs="Arial"/>
          <w:sz w:val="20"/>
          <w:szCs w:val="20"/>
        </w:rPr>
      </w:pPr>
      <w:r w:rsidRPr="005C4A1E">
        <w:rPr>
          <w:rFonts w:ascii="Verdana" w:eastAsia="Times New Roman" w:hAnsi="Verdana" w:cs="Arial"/>
          <w:sz w:val="20"/>
          <w:szCs w:val="20"/>
        </w:rPr>
        <w:t xml:space="preserve">Be accountable to the </w:t>
      </w:r>
      <w:r>
        <w:rPr>
          <w:rFonts w:ascii="Verdana" w:eastAsia="Times New Roman" w:hAnsi="Verdana" w:cs="Arial"/>
          <w:sz w:val="20"/>
          <w:szCs w:val="20"/>
        </w:rPr>
        <w:t>Director of Primary Academies</w:t>
      </w:r>
      <w:r w:rsidRPr="005C4A1E">
        <w:rPr>
          <w:rFonts w:ascii="Verdana" w:eastAsia="Times New Roman" w:hAnsi="Verdana" w:cs="Arial"/>
          <w:sz w:val="20"/>
          <w:szCs w:val="20"/>
        </w:rPr>
        <w:t xml:space="preserve"> for achieving the highest standards of education for pupils in the academy</w:t>
      </w:r>
    </w:p>
    <w:p w14:paraId="69B58B66" w14:textId="77777777" w:rsidR="003C3F40" w:rsidRPr="005C4A1E" w:rsidRDefault="003C3F40" w:rsidP="003C3F40">
      <w:pPr>
        <w:numPr>
          <w:ilvl w:val="0"/>
          <w:numId w:val="19"/>
        </w:numPr>
        <w:spacing w:after="0" w:line="240" w:lineRule="auto"/>
        <w:contextualSpacing/>
        <w:rPr>
          <w:rFonts w:ascii="Verdana" w:eastAsia="Times New Roman" w:hAnsi="Verdana" w:cs="Arial"/>
          <w:sz w:val="20"/>
          <w:szCs w:val="20"/>
        </w:rPr>
      </w:pPr>
      <w:r w:rsidRPr="005C4A1E">
        <w:rPr>
          <w:rFonts w:ascii="Verdana" w:eastAsia="Times New Roman" w:hAnsi="Verdana" w:cs="Arial"/>
          <w:sz w:val="20"/>
          <w:szCs w:val="20"/>
        </w:rPr>
        <w:t>Undertake other duties commensurate with the role, as directed, to support colleagues in other trust schools, to strategically lead areas of trust-wide development or build partnerships that support the delivery of the trust’s objectives</w:t>
      </w:r>
    </w:p>
    <w:p w14:paraId="5F010FD3" w14:textId="3F5D3D44" w:rsidR="003C3F40" w:rsidRPr="005C4A1E" w:rsidRDefault="003C3F40" w:rsidP="00B14BBE">
      <w:pPr>
        <w:keepNext/>
        <w:spacing w:before="240" w:after="60" w:line="240" w:lineRule="auto"/>
        <w:outlineLvl w:val="1"/>
        <w:rPr>
          <w:rFonts w:ascii="Verdana" w:eastAsia="Times New Roman" w:hAnsi="Verdana" w:cs="Arial"/>
          <w:sz w:val="20"/>
          <w:szCs w:val="20"/>
          <w:lang w:eastAsia="en-GB"/>
        </w:rPr>
      </w:pPr>
      <w:r w:rsidRPr="005C4A1E">
        <w:rPr>
          <w:rFonts w:ascii="Verdana" w:eastAsia="Times New Roman" w:hAnsi="Verdana"/>
          <w:b/>
          <w:i/>
          <w:noProof/>
          <w:sz w:val="20"/>
          <w:szCs w:val="20"/>
          <w:lang w:eastAsia="en-GB"/>
        </w:rPr>
        <w:t>Safeguarding requirements</w:t>
      </w:r>
    </w:p>
    <w:p w14:paraId="46C90544" w14:textId="77777777" w:rsidR="003C3F40" w:rsidRPr="005C4A1E" w:rsidRDefault="003C3F40" w:rsidP="003C3F40">
      <w:pPr>
        <w:spacing w:after="0" w:line="240" w:lineRule="auto"/>
        <w:rPr>
          <w:rFonts w:ascii="Verdana" w:eastAsia="Times New Roman" w:hAnsi="Verdana" w:cs="Arial"/>
          <w:sz w:val="20"/>
          <w:szCs w:val="20"/>
          <w:lang w:eastAsia="en-GB"/>
        </w:rPr>
      </w:pPr>
      <w:r w:rsidRPr="005C4A1E">
        <w:rPr>
          <w:rFonts w:ascii="Verdana" w:eastAsia="Times New Roman" w:hAnsi="Verdana" w:cs="Arial"/>
          <w:sz w:val="20"/>
          <w:szCs w:val="20"/>
          <w:lang w:eastAsia="en-GB"/>
        </w:rPr>
        <w:t>This post requires the post holder to work in settings with children and young adults. Any employment offer is therefore subject to the results of an Enhanced Disclosure from the Disclosure and Barring Service (DBS). People who may have contact with younger children (</w:t>
      </w:r>
      <w:proofErr w:type="gramStart"/>
      <w:r w:rsidRPr="005C4A1E">
        <w:rPr>
          <w:rFonts w:ascii="Verdana" w:eastAsia="Times New Roman" w:hAnsi="Verdana" w:cs="Arial"/>
          <w:sz w:val="20"/>
          <w:szCs w:val="20"/>
          <w:lang w:eastAsia="en-GB"/>
        </w:rPr>
        <w:t>i.e.</w:t>
      </w:r>
      <w:proofErr w:type="gramEnd"/>
      <w:r w:rsidRPr="005C4A1E">
        <w:rPr>
          <w:rFonts w:ascii="Verdana" w:eastAsia="Times New Roman" w:hAnsi="Verdana" w:cs="Arial"/>
          <w:sz w:val="20"/>
          <w:szCs w:val="20"/>
          <w:lang w:eastAsia="en-GB"/>
        </w:rPr>
        <w:t xml:space="preserve"> primary school age) are also required to complete a declaration about family or other members of their household.</w:t>
      </w:r>
    </w:p>
    <w:p w14:paraId="28DBE5F5" w14:textId="77777777" w:rsidR="003C3F40" w:rsidRPr="005C4A1E" w:rsidRDefault="003C3F40" w:rsidP="003C3F40">
      <w:pPr>
        <w:spacing w:after="0" w:line="240" w:lineRule="auto"/>
        <w:rPr>
          <w:rFonts w:ascii="Verdana" w:eastAsia="Times New Roman" w:hAnsi="Verdana" w:cs="Arial"/>
          <w:sz w:val="20"/>
          <w:szCs w:val="20"/>
          <w:lang w:eastAsia="en-GB"/>
        </w:rPr>
      </w:pPr>
    </w:p>
    <w:p w14:paraId="1F7A0AD1" w14:textId="46BF115C" w:rsidR="003C3F40" w:rsidRPr="005C4A1E" w:rsidRDefault="003C3F40" w:rsidP="00B14BBE">
      <w:pPr>
        <w:keepNext/>
        <w:spacing w:before="240" w:after="60" w:line="240" w:lineRule="auto"/>
        <w:jc w:val="both"/>
        <w:outlineLvl w:val="1"/>
        <w:rPr>
          <w:rFonts w:ascii="Verdana" w:eastAsia="Times New Roman" w:hAnsi="Verdana" w:cs="Arial"/>
          <w:sz w:val="20"/>
          <w:szCs w:val="20"/>
          <w:lang w:eastAsia="en-GB"/>
        </w:rPr>
      </w:pPr>
      <w:r w:rsidRPr="005C4A1E">
        <w:rPr>
          <w:rFonts w:ascii="Verdana" w:eastAsia="Times New Roman" w:hAnsi="Verdana"/>
          <w:b/>
          <w:i/>
          <w:noProof/>
          <w:sz w:val="20"/>
          <w:szCs w:val="20"/>
          <w:lang w:eastAsia="en-GB"/>
        </w:rPr>
        <w:t>People</w:t>
      </w:r>
    </w:p>
    <w:p w14:paraId="27FDA980" w14:textId="77777777" w:rsidR="003C3F40" w:rsidRPr="005C4A1E" w:rsidRDefault="003C3F40" w:rsidP="003C3F40">
      <w:pPr>
        <w:spacing w:after="0" w:line="240" w:lineRule="auto"/>
        <w:jc w:val="both"/>
        <w:rPr>
          <w:rFonts w:ascii="Verdana" w:eastAsia="Times New Roman" w:hAnsi="Verdana" w:cs="Arial"/>
          <w:sz w:val="20"/>
          <w:szCs w:val="20"/>
          <w:lang w:eastAsia="en-GB"/>
        </w:rPr>
      </w:pPr>
      <w:r w:rsidRPr="005C4A1E">
        <w:rPr>
          <w:rFonts w:ascii="Verdana" w:eastAsia="Times New Roman" w:hAnsi="Verdana" w:cs="Arial"/>
          <w:sz w:val="20"/>
          <w:szCs w:val="20"/>
          <w:lang w:eastAsia="en-GB"/>
        </w:rPr>
        <w:t xml:space="preserve">The </w:t>
      </w:r>
      <w:r>
        <w:rPr>
          <w:rFonts w:ascii="Verdana" w:eastAsia="Times New Roman" w:hAnsi="Verdana" w:cs="Arial"/>
          <w:sz w:val="20"/>
          <w:szCs w:val="20"/>
          <w:lang w:eastAsia="en-GB"/>
        </w:rPr>
        <w:t>Head of School</w:t>
      </w:r>
      <w:r w:rsidRPr="005C4A1E">
        <w:rPr>
          <w:rFonts w:ascii="Verdana" w:eastAsia="Times New Roman" w:hAnsi="Verdana" w:cs="Arial"/>
          <w:sz w:val="20"/>
          <w:szCs w:val="20"/>
          <w:lang w:eastAsia="en-GB"/>
        </w:rPr>
        <w:t xml:space="preserve"> </w:t>
      </w:r>
      <w:r>
        <w:rPr>
          <w:rFonts w:ascii="Verdana" w:eastAsia="Times New Roman" w:hAnsi="Verdana" w:cs="Arial"/>
          <w:sz w:val="20"/>
          <w:szCs w:val="20"/>
          <w:lang w:eastAsia="en-GB"/>
        </w:rPr>
        <w:t>has</w:t>
      </w:r>
      <w:r w:rsidRPr="005C4A1E">
        <w:rPr>
          <w:rFonts w:ascii="Verdana" w:eastAsia="Times New Roman" w:hAnsi="Verdana" w:cs="Arial"/>
          <w:sz w:val="20"/>
          <w:szCs w:val="20"/>
          <w:lang w:eastAsia="en-GB"/>
        </w:rPr>
        <w:t xml:space="preserve"> responsibility for the wellbeing and professional standards of all staff within the academy, working with the </w:t>
      </w:r>
      <w:r>
        <w:rPr>
          <w:rFonts w:ascii="Verdana" w:eastAsia="Times New Roman" w:hAnsi="Verdana" w:cs="Arial"/>
          <w:sz w:val="20"/>
          <w:szCs w:val="20"/>
          <w:lang w:eastAsia="en-GB"/>
        </w:rPr>
        <w:t xml:space="preserve">Director of Primary Academies </w:t>
      </w:r>
      <w:r w:rsidRPr="005C4A1E">
        <w:rPr>
          <w:rFonts w:ascii="Verdana" w:eastAsia="Times New Roman" w:hAnsi="Verdana" w:cs="Arial"/>
          <w:sz w:val="20"/>
          <w:szCs w:val="20"/>
          <w:lang w:eastAsia="en-GB"/>
        </w:rPr>
        <w:t>and the central team to build a cohesive, happy and high-performing team.</w:t>
      </w:r>
    </w:p>
    <w:p w14:paraId="495C6878" w14:textId="77777777" w:rsidR="003C3F40" w:rsidRPr="005C4A1E" w:rsidRDefault="003C3F40" w:rsidP="003C3F40">
      <w:pPr>
        <w:spacing w:after="0" w:line="240" w:lineRule="auto"/>
        <w:jc w:val="both"/>
        <w:rPr>
          <w:rFonts w:ascii="Verdana" w:eastAsia="Times New Roman" w:hAnsi="Verdana" w:cs="Arial"/>
          <w:sz w:val="20"/>
          <w:szCs w:val="20"/>
          <w:lang w:eastAsia="en-GB"/>
        </w:rPr>
      </w:pPr>
    </w:p>
    <w:p w14:paraId="79209CAE" w14:textId="77777777" w:rsidR="003C3F40" w:rsidRPr="005C4A1E" w:rsidRDefault="003C3F40" w:rsidP="003C3F40">
      <w:pPr>
        <w:spacing w:after="0" w:line="240" w:lineRule="auto"/>
        <w:jc w:val="both"/>
        <w:rPr>
          <w:rFonts w:ascii="Verdana" w:eastAsia="Times New Roman" w:hAnsi="Verdana" w:cs="Arial"/>
          <w:sz w:val="20"/>
          <w:szCs w:val="20"/>
          <w:lang w:eastAsia="en-GB"/>
        </w:rPr>
      </w:pPr>
      <w:r w:rsidRPr="001C294B">
        <w:rPr>
          <w:rFonts w:ascii="Verdana" w:eastAsia="Times New Roman" w:hAnsi="Verdana" w:cs="Arial"/>
          <w:sz w:val="20"/>
          <w:szCs w:val="20"/>
          <w:lang w:eastAsia="en-GB"/>
        </w:rPr>
        <w:t>The Head of School will support the professional development of the senior leadership team through effective coaching, supporting training and providing clear objectives.</w:t>
      </w:r>
    </w:p>
    <w:p w14:paraId="7327BE49" w14:textId="77777777" w:rsidR="003C3F40" w:rsidRPr="005C4A1E" w:rsidRDefault="003C3F40" w:rsidP="003C3F40">
      <w:pPr>
        <w:spacing w:after="0" w:line="240" w:lineRule="auto"/>
        <w:rPr>
          <w:rFonts w:ascii="Verdana" w:eastAsia="Times New Roman" w:hAnsi="Verdana" w:cs="Arial"/>
          <w:sz w:val="20"/>
          <w:szCs w:val="20"/>
          <w:lang w:eastAsia="en-GB"/>
        </w:rPr>
      </w:pPr>
    </w:p>
    <w:p w14:paraId="56BBF91E" w14:textId="77777777" w:rsidR="003C3F40" w:rsidRPr="005C4A1E" w:rsidRDefault="003C3F40" w:rsidP="003C3F40">
      <w:pPr>
        <w:spacing w:after="0" w:line="240" w:lineRule="auto"/>
        <w:rPr>
          <w:rFonts w:ascii="Verdana" w:eastAsia="Times New Roman" w:hAnsi="Verdana" w:cs="Arial"/>
          <w:sz w:val="20"/>
          <w:szCs w:val="20"/>
          <w:lang w:eastAsia="en-GB"/>
        </w:rPr>
      </w:pPr>
    </w:p>
    <w:p w14:paraId="0450E4D2" w14:textId="77777777" w:rsidR="003C3F40" w:rsidRPr="005C4A1E" w:rsidRDefault="003C3F40" w:rsidP="003C3F40">
      <w:pPr>
        <w:keepNext/>
        <w:spacing w:before="240" w:after="60" w:line="240" w:lineRule="auto"/>
        <w:outlineLvl w:val="1"/>
        <w:rPr>
          <w:rFonts w:ascii="Verdana" w:eastAsia="Times New Roman" w:hAnsi="Verdana"/>
          <w:b/>
          <w:i/>
          <w:noProof/>
          <w:sz w:val="20"/>
          <w:szCs w:val="20"/>
          <w:lang w:eastAsia="en-GB"/>
        </w:rPr>
      </w:pPr>
      <w:r w:rsidRPr="005C4A1E">
        <w:rPr>
          <w:rFonts w:ascii="Verdana" w:eastAsia="Times New Roman" w:hAnsi="Verdana"/>
          <w:b/>
          <w:i/>
          <w:noProof/>
          <w:sz w:val="20"/>
          <w:szCs w:val="20"/>
          <w:lang w:eastAsia="en-GB"/>
        </w:rPr>
        <w:t>Ethics and Professional Conduct</w:t>
      </w:r>
    </w:p>
    <w:p w14:paraId="2E66F580" w14:textId="77777777" w:rsidR="003C3F40" w:rsidRPr="005C4A1E" w:rsidRDefault="003C3F40" w:rsidP="003C3F40">
      <w:pPr>
        <w:spacing w:after="0" w:line="240" w:lineRule="auto"/>
        <w:rPr>
          <w:rFonts w:ascii="Verdana" w:eastAsia="Times New Roman" w:hAnsi="Verdana"/>
          <w:sz w:val="20"/>
          <w:szCs w:val="20"/>
          <w:lang w:eastAsia="en-GB"/>
        </w:rPr>
      </w:pPr>
    </w:p>
    <w:p w14:paraId="3EE50598" w14:textId="77777777" w:rsidR="003C3F40" w:rsidRPr="005C4A1E" w:rsidRDefault="003C3F40" w:rsidP="003C3F40">
      <w:p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lastRenderedPageBreak/>
        <w:t>A</w:t>
      </w:r>
      <w:r>
        <w:rPr>
          <w:rFonts w:ascii="Verdana" w:eastAsia="Times New Roman" w:hAnsi="Verdana"/>
          <w:sz w:val="20"/>
          <w:szCs w:val="20"/>
          <w:lang w:eastAsia="en-GB"/>
        </w:rPr>
        <w:t xml:space="preserve"> Head of School</w:t>
      </w:r>
      <w:r w:rsidRPr="005C4A1E">
        <w:rPr>
          <w:rFonts w:ascii="Verdana" w:eastAsia="Times New Roman" w:hAnsi="Verdana"/>
          <w:sz w:val="20"/>
          <w:szCs w:val="20"/>
          <w:lang w:eastAsia="en-GB"/>
        </w:rPr>
        <w:t xml:space="preserve"> is expected to demonstrate consistently high standards of principled and professional conduct. They are expected to meet the teachers’ standards and be responsible for providing the conditions in which teachers can fulfil them.</w:t>
      </w:r>
    </w:p>
    <w:p w14:paraId="731466BE" w14:textId="77777777" w:rsidR="003C3F40" w:rsidRPr="005C4A1E" w:rsidRDefault="003C3F40" w:rsidP="003C3F40">
      <w:pPr>
        <w:spacing w:after="0" w:line="240" w:lineRule="auto"/>
        <w:rPr>
          <w:rFonts w:ascii="Verdana" w:eastAsia="Times New Roman" w:hAnsi="Verdana"/>
          <w:sz w:val="20"/>
          <w:szCs w:val="20"/>
          <w:lang w:eastAsia="en-GB"/>
        </w:rPr>
      </w:pPr>
    </w:p>
    <w:p w14:paraId="70B66EA6" w14:textId="77777777" w:rsidR="003C3F40" w:rsidRPr="005C4A1E" w:rsidRDefault="003C3F40" w:rsidP="003C3F40">
      <w:p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The post holder must uphold and demonstrate the </w:t>
      </w:r>
      <w:hyperlink r:id="rId21" w:history="1">
        <w:r w:rsidRPr="005C4A1E">
          <w:rPr>
            <w:rFonts w:ascii="Verdana" w:eastAsia="Times New Roman" w:hAnsi="Verdana"/>
            <w:color w:val="0563C1"/>
            <w:sz w:val="20"/>
            <w:szCs w:val="20"/>
            <w:u w:val="single"/>
            <w:lang w:eastAsia="en-GB"/>
          </w:rPr>
          <w:t>Seven Principles of Public Life</w:t>
        </w:r>
      </w:hyperlink>
      <w:r w:rsidRPr="005C4A1E">
        <w:rPr>
          <w:rFonts w:ascii="Verdana" w:eastAsia="Times New Roman" w:hAnsi="Verdana"/>
          <w:sz w:val="20"/>
          <w:szCs w:val="20"/>
          <w:lang w:eastAsia="en-GB"/>
        </w:rPr>
        <w:t> at all times. Known as the Nolan principles, these form the basis of the ethical standards expected of public office holders:</w:t>
      </w:r>
    </w:p>
    <w:p w14:paraId="21BFB83D"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selflessness</w:t>
      </w:r>
    </w:p>
    <w:p w14:paraId="530BBF38"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integrity</w:t>
      </w:r>
    </w:p>
    <w:p w14:paraId="04B3B6FE"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objectivity</w:t>
      </w:r>
    </w:p>
    <w:p w14:paraId="7D7FD41C"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accountability</w:t>
      </w:r>
    </w:p>
    <w:p w14:paraId="2BF92BF6"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openness</w:t>
      </w:r>
    </w:p>
    <w:p w14:paraId="11184487"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honesty</w:t>
      </w:r>
    </w:p>
    <w:p w14:paraId="6B099F72" w14:textId="77777777" w:rsidR="003C3F40" w:rsidRPr="005C4A1E" w:rsidRDefault="003C3F40" w:rsidP="003C3F40">
      <w:pPr>
        <w:numPr>
          <w:ilvl w:val="0"/>
          <w:numId w:val="16"/>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leadership</w:t>
      </w:r>
    </w:p>
    <w:p w14:paraId="6B36BF4A" w14:textId="77777777" w:rsidR="003C3F40" w:rsidRPr="005C4A1E" w:rsidRDefault="003C3F40" w:rsidP="003C3F40">
      <w:pPr>
        <w:spacing w:after="0" w:line="240" w:lineRule="auto"/>
        <w:ind w:left="720"/>
        <w:rPr>
          <w:rFonts w:ascii="Verdana" w:eastAsia="Times New Roman" w:hAnsi="Verdana"/>
          <w:sz w:val="20"/>
          <w:szCs w:val="20"/>
          <w:lang w:eastAsia="en-GB"/>
        </w:rPr>
      </w:pPr>
    </w:p>
    <w:p w14:paraId="2E5562DC" w14:textId="77777777" w:rsidR="003C3F40" w:rsidRPr="005C4A1E" w:rsidRDefault="003C3F40" w:rsidP="003C3F40">
      <w:p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 xml:space="preserve">The post-holder must uphold public trust in trust leadership and maintain high standards of ethics and behaviour. Both within and outside trust, the </w:t>
      </w:r>
      <w:r>
        <w:rPr>
          <w:rFonts w:ascii="Verdana" w:eastAsia="Times New Roman" w:hAnsi="Verdana"/>
          <w:sz w:val="20"/>
          <w:szCs w:val="20"/>
          <w:lang w:eastAsia="en-GB"/>
        </w:rPr>
        <w:t>Head of School</w:t>
      </w:r>
      <w:r w:rsidRPr="005C4A1E">
        <w:rPr>
          <w:rFonts w:ascii="Verdana" w:eastAsia="Times New Roman" w:hAnsi="Verdana"/>
          <w:sz w:val="20"/>
          <w:szCs w:val="20"/>
          <w:lang w:eastAsia="en-GB"/>
        </w:rPr>
        <w:t xml:space="preserve"> must:</w:t>
      </w:r>
    </w:p>
    <w:p w14:paraId="1CBE57D5" w14:textId="77777777" w:rsidR="003C3F40" w:rsidRPr="005C4A1E" w:rsidRDefault="003C3F40" w:rsidP="003C3F40">
      <w:pPr>
        <w:spacing w:after="0" w:line="240" w:lineRule="auto"/>
        <w:rPr>
          <w:rFonts w:ascii="Verdana" w:eastAsia="Times New Roman" w:hAnsi="Verdana"/>
          <w:sz w:val="20"/>
          <w:szCs w:val="20"/>
          <w:lang w:eastAsia="en-GB"/>
        </w:rPr>
      </w:pPr>
    </w:p>
    <w:p w14:paraId="4D3C4BE9" w14:textId="77777777" w:rsidR="003C3F40" w:rsidRPr="005C4A1E" w:rsidRDefault="003C3F40" w:rsidP="003C3F40">
      <w:pPr>
        <w:numPr>
          <w:ilvl w:val="0"/>
          <w:numId w:val="17"/>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build relationships rooted in mutual respect, and at all times observe proper boundaries appropriate to their professional position</w:t>
      </w:r>
    </w:p>
    <w:p w14:paraId="1D391911" w14:textId="77777777" w:rsidR="003C3F40" w:rsidRPr="005C4A1E" w:rsidRDefault="003C3F40" w:rsidP="003C3F40">
      <w:pPr>
        <w:numPr>
          <w:ilvl w:val="0"/>
          <w:numId w:val="17"/>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show tolerance of and respect for the rights of others, recognising differences and respecting cultural diversity within contemporary Britain</w:t>
      </w:r>
    </w:p>
    <w:p w14:paraId="32835879" w14:textId="77777777" w:rsidR="003C3F40" w:rsidRPr="005C4A1E" w:rsidRDefault="003C3F40" w:rsidP="003C3F40">
      <w:pPr>
        <w:numPr>
          <w:ilvl w:val="0"/>
          <w:numId w:val="17"/>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uphold fundamental British values</w:t>
      </w:r>
      <w:r w:rsidRPr="005C4A1E">
        <w:rPr>
          <w:rFonts w:ascii="Verdana" w:eastAsia="Times New Roman" w:hAnsi="Verdana"/>
          <w:sz w:val="20"/>
          <w:szCs w:val="20"/>
          <w:vertAlign w:val="superscript"/>
          <w:lang w:eastAsia="en-GB"/>
        </w:rPr>
        <w:t xml:space="preserve"> </w:t>
      </w:r>
      <w:r w:rsidRPr="005C4A1E">
        <w:rPr>
          <w:rFonts w:ascii="Verdana" w:eastAsia="Times New Roman" w:hAnsi="Verdana"/>
          <w:sz w:val="20"/>
          <w:szCs w:val="20"/>
          <w:lang w:eastAsia="en-GB"/>
        </w:rPr>
        <w:t>including democracy, the rule of law, individual liberty and mutual respect, and tolerance of those with different faiths and beliefs</w:t>
      </w:r>
    </w:p>
    <w:p w14:paraId="73E5F5BE" w14:textId="77777777" w:rsidR="003C3F40" w:rsidRPr="005C4A1E" w:rsidRDefault="003C3F40" w:rsidP="003C3F40">
      <w:pPr>
        <w:numPr>
          <w:ilvl w:val="0"/>
          <w:numId w:val="17"/>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ensure that personal beliefs are not expressed in ways which exploit their position, pupils’ vulnerability or might lead pupils to break the law</w:t>
      </w:r>
    </w:p>
    <w:p w14:paraId="5811676B" w14:textId="77777777" w:rsidR="003C3F40" w:rsidRPr="005C4A1E" w:rsidRDefault="003C3F40" w:rsidP="003C3F40">
      <w:pPr>
        <w:spacing w:after="0" w:line="240" w:lineRule="auto"/>
        <w:ind w:left="720"/>
        <w:rPr>
          <w:rFonts w:ascii="Verdana" w:eastAsia="Times New Roman" w:hAnsi="Verdana"/>
          <w:sz w:val="20"/>
          <w:szCs w:val="20"/>
          <w:lang w:eastAsia="en-GB"/>
        </w:rPr>
      </w:pPr>
    </w:p>
    <w:p w14:paraId="2EB95534" w14:textId="77777777" w:rsidR="003C3F40" w:rsidRPr="005C4A1E" w:rsidRDefault="003C3F40" w:rsidP="003C3F40">
      <w:p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As a senior leader in the trust community and profession, the post-holder must:</w:t>
      </w:r>
    </w:p>
    <w:p w14:paraId="170683DC" w14:textId="77777777" w:rsidR="003C3F40" w:rsidRPr="005C4A1E" w:rsidRDefault="003C3F40" w:rsidP="003C3F40">
      <w:pPr>
        <w:spacing w:after="0" w:line="240" w:lineRule="auto"/>
        <w:rPr>
          <w:rFonts w:ascii="Verdana" w:eastAsia="Times New Roman" w:hAnsi="Verdana"/>
          <w:sz w:val="20"/>
          <w:szCs w:val="20"/>
          <w:lang w:eastAsia="en-GB"/>
        </w:rPr>
      </w:pPr>
    </w:p>
    <w:p w14:paraId="6FFD4BD6" w14:textId="77777777" w:rsidR="003C3F40" w:rsidRPr="005C4A1E" w:rsidRDefault="003C3F40" w:rsidP="003C3F40">
      <w:pPr>
        <w:numPr>
          <w:ilvl w:val="0"/>
          <w:numId w:val="18"/>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serve in the best interests of the trust’s pupils</w:t>
      </w:r>
    </w:p>
    <w:p w14:paraId="6353446E" w14:textId="77777777" w:rsidR="003C3F40" w:rsidRPr="005C4A1E" w:rsidRDefault="003C3F40" w:rsidP="003C3F40">
      <w:pPr>
        <w:numPr>
          <w:ilvl w:val="0"/>
          <w:numId w:val="18"/>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conduct themselves in a manner compatible with their influential position in society by behaving ethically, fulfilling their professional responsibilities and modelling the behaviour of a good citizen</w:t>
      </w:r>
    </w:p>
    <w:p w14:paraId="0C751B30" w14:textId="77777777" w:rsidR="003C3F40" w:rsidRPr="005C4A1E" w:rsidRDefault="003C3F40" w:rsidP="003C3F40">
      <w:pPr>
        <w:numPr>
          <w:ilvl w:val="0"/>
          <w:numId w:val="18"/>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uphold their obligation to give account and accept responsibility</w:t>
      </w:r>
    </w:p>
    <w:p w14:paraId="03A0B125" w14:textId="77777777" w:rsidR="003C3F40" w:rsidRPr="005C4A1E" w:rsidRDefault="003C3F40" w:rsidP="003C3F40">
      <w:pPr>
        <w:numPr>
          <w:ilvl w:val="0"/>
          <w:numId w:val="18"/>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know, understand, and act within the statutory frameworks which set out their professional duties and responsibilities</w:t>
      </w:r>
    </w:p>
    <w:p w14:paraId="46B88E77" w14:textId="77777777" w:rsidR="003C3F40" w:rsidRPr="005C4A1E" w:rsidRDefault="003C3F40" w:rsidP="003C3F40">
      <w:pPr>
        <w:numPr>
          <w:ilvl w:val="0"/>
          <w:numId w:val="18"/>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take responsibility for their own continued professional development, engaging critically with educational research</w:t>
      </w:r>
    </w:p>
    <w:p w14:paraId="313E43A6" w14:textId="77777777" w:rsidR="003C3F40" w:rsidRPr="005C4A1E" w:rsidRDefault="003C3F40" w:rsidP="003C3F40">
      <w:pPr>
        <w:numPr>
          <w:ilvl w:val="0"/>
          <w:numId w:val="18"/>
        </w:numPr>
        <w:spacing w:after="0" w:line="240" w:lineRule="auto"/>
        <w:rPr>
          <w:rFonts w:ascii="Verdana" w:eastAsia="Times New Roman" w:hAnsi="Verdana"/>
          <w:sz w:val="20"/>
          <w:szCs w:val="20"/>
          <w:lang w:eastAsia="en-GB"/>
        </w:rPr>
      </w:pPr>
      <w:r w:rsidRPr="005C4A1E">
        <w:rPr>
          <w:rFonts w:ascii="Verdana" w:eastAsia="Times New Roman" w:hAnsi="Verdana"/>
          <w:sz w:val="20"/>
          <w:szCs w:val="20"/>
          <w:lang w:eastAsia="en-GB"/>
        </w:rPr>
        <w:t>make a positive contribution to the wider education system</w:t>
      </w:r>
    </w:p>
    <w:p w14:paraId="3CB5F7AB" w14:textId="77777777" w:rsidR="003C3F40" w:rsidRPr="005C4A1E" w:rsidRDefault="003C3F40" w:rsidP="003C3F40">
      <w:pPr>
        <w:spacing w:after="0" w:line="240" w:lineRule="auto"/>
        <w:rPr>
          <w:rFonts w:ascii="Verdana" w:eastAsia="Times New Roman" w:hAnsi="Verdana"/>
          <w:sz w:val="20"/>
          <w:szCs w:val="20"/>
          <w:lang w:eastAsia="en-GB"/>
        </w:rPr>
      </w:pPr>
    </w:p>
    <w:p w14:paraId="2BEB3616"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Leadership Domains</w:t>
      </w:r>
    </w:p>
    <w:p w14:paraId="7986B119" w14:textId="77777777" w:rsidR="003C3F40" w:rsidRPr="005C4A1E" w:rsidRDefault="003C3F40" w:rsidP="003C3F40">
      <w:pPr>
        <w:spacing w:after="0" w:line="240" w:lineRule="auto"/>
        <w:ind w:left="720"/>
        <w:contextualSpacing/>
        <w:rPr>
          <w:rFonts w:ascii="Verdana" w:eastAsia="Times New Roman" w:hAnsi="Verdana" w:cs="Arial"/>
          <w:sz w:val="20"/>
          <w:szCs w:val="20"/>
        </w:rPr>
      </w:pPr>
    </w:p>
    <w:p w14:paraId="3F44F462"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School culture</w:t>
      </w:r>
    </w:p>
    <w:p w14:paraId="53602772" w14:textId="77777777" w:rsidR="003C3F40" w:rsidRPr="005C4A1E" w:rsidRDefault="003C3F40" w:rsidP="003C3F40">
      <w:pPr>
        <w:numPr>
          <w:ilvl w:val="0"/>
          <w:numId w:val="20"/>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 xml:space="preserve">establish and sustain the school’s ethos and strategic direction in accordance with the trust’s overall objectives, under the direction of the </w:t>
      </w:r>
      <w:r>
        <w:rPr>
          <w:rFonts w:ascii="Verdana" w:eastAsia="Times New Roman" w:hAnsi="Verdana" w:cs="Arial"/>
          <w:color w:val="0B0C0C"/>
          <w:sz w:val="20"/>
          <w:szCs w:val="20"/>
          <w:lang w:eastAsia="en-GB"/>
        </w:rPr>
        <w:t>Director for Primary Academies</w:t>
      </w:r>
      <w:r w:rsidRPr="005C4A1E">
        <w:rPr>
          <w:rFonts w:ascii="Verdana" w:eastAsia="Times New Roman" w:hAnsi="Verdana" w:cs="Arial"/>
          <w:color w:val="0B0C0C"/>
          <w:sz w:val="20"/>
          <w:szCs w:val="20"/>
          <w:lang w:eastAsia="en-GB"/>
        </w:rPr>
        <w:t>, in partnership with those responsible for governance and through consultation with the school community</w:t>
      </w:r>
    </w:p>
    <w:p w14:paraId="2AD62412" w14:textId="77777777" w:rsidR="003C3F40" w:rsidRPr="005C4A1E" w:rsidRDefault="003C3F40" w:rsidP="003C3F40">
      <w:pPr>
        <w:numPr>
          <w:ilvl w:val="0"/>
          <w:numId w:val="20"/>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create a culture where pupils experience a positive and enriching school life</w:t>
      </w:r>
    </w:p>
    <w:p w14:paraId="74329057" w14:textId="77777777" w:rsidR="003C3F40" w:rsidRPr="005C4A1E" w:rsidRDefault="003C3F40" w:rsidP="003C3F40">
      <w:pPr>
        <w:numPr>
          <w:ilvl w:val="0"/>
          <w:numId w:val="20"/>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uphold ambitious educational standards which prepare pupils from all backgrounds for their next phase of education and life</w:t>
      </w:r>
    </w:p>
    <w:p w14:paraId="52D85696" w14:textId="77777777" w:rsidR="003C3F40" w:rsidRPr="005C4A1E" w:rsidRDefault="003C3F40" w:rsidP="003C3F40">
      <w:pPr>
        <w:numPr>
          <w:ilvl w:val="0"/>
          <w:numId w:val="20"/>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promote positive and respectful relationships across the school community and a safe, orderly and inclusive environment</w:t>
      </w:r>
    </w:p>
    <w:p w14:paraId="507E916E" w14:textId="77777777" w:rsidR="003C3F40" w:rsidRPr="005C4A1E" w:rsidRDefault="003C3F40" w:rsidP="003C3F40">
      <w:pPr>
        <w:numPr>
          <w:ilvl w:val="0"/>
          <w:numId w:val="20"/>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a culture of high staff professionalism</w:t>
      </w:r>
    </w:p>
    <w:p w14:paraId="229E1A1B" w14:textId="77777777" w:rsidR="003C3F40" w:rsidRPr="005C4A1E" w:rsidRDefault="003C3F40" w:rsidP="003C3F40">
      <w:pPr>
        <w:numPr>
          <w:ilvl w:val="0"/>
          <w:numId w:val="20"/>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lastRenderedPageBreak/>
        <w:t>support other headteachers and central team members in establishing a trust-wide culture of high performance for all pupils</w:t>
      </w:r>
    </w:p>
    <w:p w14:paraId="265C3BED"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Teaching</w:t>
      </w:r>
    </w:p>
    <w:p w14:paraId="3B73BCD4" w14:textId="77777777" w:rsidR="003C3F40" w:rsidRPr="005C4A1E" w:rsidRDefault="003C3F40" w:rsidP="003C3F40">
      <w:pPr>
        <w:numPr>
          <w:ilvl w:val="0"/>
          <w:numId w:val="21"/>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and sustain high-quality, expert teaching across all subjects and phases, built on an evidence-informed understanding of effective teaching and how pupils learn</w:t>
      </w:r>
    </w:p>
    <w:p w14:paraId="621FE0AA" w14:textId="77777777" w:rsidR="003C3F40" w:rsidRPr="005C4A1E" w:rsidRDefault="003C3F40" w:rsidP="003C3F40">
      <w:pPr>
        <w:numPr>
          <w:ilvl w:val="0"/>
          <w:numId w:val="21"/>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teaching is underpinned by high levels of subject expertise and approaches which respect the distinct nature of subject disciplines or specialist domains</w:t>
      </w:r>
    </w:p>
    <w:p w14:paraId="7BFAB6D1" w14:textId="77777777" w:rsidR="003C3F40" w:rsidRPr="005C4A1E" w:rsidRDefault="003C3F40" w:rsidP="003C3F40">
      <w:pPr>
        <w:numPr>
          <w:ilvl w:val="0"/>
          <w:numId w:val="21"/>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 xml:space="preserve">ensure effective use is made of </w:t>
      </w:r>
      <w:r>
        <w:rPr>
          <w:rFonts w:ascii="Verdana" w:eastAsia="Times New Roman" w:hAnsi="Verdana" w:cs="Arial"/>
          <w:color w:val="0B0C0C"/>
          <w:sz w:val="20"/>
          <w:szCs w:val="20"/>
          <w:lang w:eastAsia="en-GB"/>
        </w:rPr>
        <w:t xml:space="preserve">all forms of </w:t>
      </w:r>
      <w:r w:rsidRPr="005C4A1E">
        <w:rPr>
          <w:rFonts w:ascii="Verdana" w:eastAsia="Times New Roman" w:hAnsi="Verdana" w:cs="Arial"/>
          <w:color w:val="0B0C0C"/>
          <w:sz w:val="20"/>
          <w:szCs w:val="20"/>
          <w:lang w:eastAsia="en-GB"/>
        </w:rPr>
        <w:t>assessment</w:t>
      </w:r>
    </w:p>
    <w:p w14:paraId="5C4460B1" w14:textId="77777777" w:rsidR="003C3F40" w:rsidRPr="005C4A1E" w:rsidRDefault="003C3F40" w:rsidP="003C3F40">
      <w:pPr>
        <w:numPr>
          <w:ilvl w:val="0"/>
          <w:numId w:val="21"/>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support the development of high-quality teaching across the trust</w:t>
      </w:r>
    </w:p>
    <w:p w14:paraId="463E4E60"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Curriculum and assessment</w:t>
      </w:r>
    </w:p>
    <w:p w14:paraId="5F519E2D" w14:textId="77777777" w:rsidR="003C3F40" w:rsidRPr="00686839" w:rsidRDefault="003C3F40" w:rsidP="003C3F40">
      <w:pPr>
        <w:numPr>
          <w:ilvl w:val="0"/>
          <w:numId w:val="22"/>
        </w:numPr>
        <w:shd w:val="clear" w:color="auto" w:fill="FFFFFF"/>
        <w:spacing w:after="75" w:line="240" w:lineRule="auto"/>
        <w:ind w:left="300"/>
        <w:rPr>
          <w:rFonts w:ascii="Verdana" w:eastAsia="Times New Roman" w:hAnsi="Verdana" w:cs="Arial"/>
          <w:strike/>
          <w:color w:val="0B0C0C"/>
          <w:sz w:val="20"/>
          <w:szCs w:val="20"/>
          <w:lang w:eastAsia="en-GB"/>
        </w:rPr>
      </w:pPr>
      <w:r w:rsidRPr="005C4A1E">
        <w:rPr>
          <w:rFonts w:ascii="Verdana" w:eastAsia="Times New Roman" w:hAnsi="Verdana" w:cs="Arial"/>
          <w:color w:val="0B0C0C"/>
          <w:sz w:val="20"/>
          <w:szCs w:val="20"/>
          <w:lang w:eastAsia="en-GB"/>
        </w:rPr>
        <w:t xml:space="preserve">ensure a broad, structured and coherent curriculum </w:t>
      </w:r>
      <w:r>
        <w:rPr>
          <w:rFonts w:ascii="Verdana" w:eastAsia="Times New Roman" w:hAnsi="Verdana" w:cs="Arial"/>
          <w:color w:val="0B0C0C"/>
          <w:sz w:val="20"/>
          <w:szCs w:val="20"/>
          <w:lang w:eastAsia="en-GB"/>
        </w:rPr>
        <w:t xml:space="preserve">is in place. </w:t>
      </w:r>
    </w:p>
    <w:p w14:paraId="592E145D" w14:textId="77777777" w:rsidR="003C3F40" w:rsidRPr="005C4A1E" w:rsidRDefault="003C3F40" w:rsidP="003C3F40">
      <w:pPr>
        <w:numPr>
          <w:ilvl w:val="0"/>
          <w:numId w:val="22"/>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the school’s curriculum fulfils the common approaches and standards agreed at trust level</w:t>
      </w:r>
    </w:p>
    <w:p w14:paraId="57D022D4" w14:textId="77777777" w:rsidR="003C3F40" w:rsidRPr="005C4A1E" w:rsidRDefault="003C3F40" w:rsidP="003C3F40">
      <w:pPr>
        <w:numPr>
          <w:ilvl w:val="0"/>
          <w:numId w:val="22"/>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contribute to the development of a high-quality curriculum across the trust</w:t>
      </w:r>
    </w:p>
    <w:p w14:paraId="66D50032" w14:textId="77777777" w:rsidR="003C3F40" w:rsidRPr="005C4A1E" w:rsidRDefault="003C3F40" w:rsidP="003C3F40">
      <w:pPr>
        <w:numPr>
          <w:ilvl w:val="0"/>
          <w:numId w:val="22"/>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effective curricular leadership, developing subject leaders with high levels of relevant expertise with access to professional networks and communities</w:t>
      </w:r>
    </w:p>
    <w:p w14:paraId="14756E8F" w14:textId="77777777" w:rsidR="003C3F40" w:rsidRPr="005C4A1E" w:rsidRDefault="003C3F40" w:rsidP="003C3F40">
      <w:pPr>
        <w:numPr>
          <w:ilvl w:val="0"/>
          <w:numId w:val="22"/>
        </w:numPr>
        <w:shd w:val="clear" w:color="auto" w:fill="FFFFFF"/>
        <w:spacing w:after="75" w:line="240" w:lineRule="auto"/>
        <w:ind w:left="300"/>
        <w:rPr>
          <w:rFonts w:ascii="Verdana" w:eastAsia="Times New Roman" w:hAnsi="Verdana" w:cs="Arial"/>
          <w:sz w:val="20"/>
          <w:szCs w:val="20"/>
          <w:lang w:eastAsia="en-GB"/>
        </w:rPr>
      </w:pPr>
      <w:r w:rsidRPr="005C4A1E">
        <w:rPr>
          <w:rFonts w:ascii="Verdana" w:eastAsia="Times New Roman" w:hAnsi="Verdana" w:cs="Arial"/>
          <w:sz w:val="20"/>
          <w:szCs w:val="20"/>
          <w:lang w:eastAsia="en-GB"/>
        </w:rPr>
        <w:t>ensure that all pupils are taught to read through the provision of evidence-informed approaches to reading, particularly the use of systematic synthetic phonics in schools that teach early reading</w:t>
      </w:r>
    </w:p>
    <w:p w14:paraId="781F291B" w14:textId="77777777" w:rsidR="003C3F40" w:rsidRPr="005C4A1E" w:rsidRDefault="003C3F40" w:rsidP="003C3F40">
      <w:pPr>
        <w:numPr>
          <w:ilvl w:val="0"/>
          <w:numId w:val="22"/>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valid, reliable and proportionate approaches are used when assessing pupils’ knowledge and understanding of the curriculum</w:t>
      </w:r>
    </w:p>
    <w:p w14:paraId="5E78E3BF" w14:textId="77777777" w:rsidR="003C3F40" w:rsidRPr="005C4A1E" w:rsidRDefault="003C3F40" w:rsidP="003C3F40">
      <w:pPr>
        <w:shd w:val="clear" w:color="auto" w:fill="FFFFFF"/>
        <w:spacing w:after="75" w:line="240" w:lineRule="auto"/>
        <w:ind w:left="300"/>
        <w:rPr>
          <w:rFonts w:ascii="Verdana" w:eastAsia="Times New Roman" w:hAnsi="Verdana" w:cs="Arial"/>
          <w:color w:val="0B0C0C"/>
          <w:sz w:val="20"/>
          <w:szCs w:val="20"/>
          <w:lang w:eastAsia="en-GB"/>
        </w:rPr>
      </w:pPr>
    </w:p>
    <w:p w14:paraId="5EC608CD"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Behaviour</w:t>
      </w:r>
    </w:p>
    <w:p w14:paraId="6E4C8852" w14:textId="77777777" w:rsidR="003C3F40" w:rsidRPr="005C4A1E" w:rsidRDefault="003C3F40" w:rsidP="003C3F40">
      <w:pPr>
        <w:numPr>
          <w:ilvl w:val="0"/>
          <w:numId w:val="23"/>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and sustain high expectations of behaviour for all pupils, built upon relationships, rules and routines, which are understood clearly by all staff and pupils</w:t>
      </w:r>
    </w:p>
    <w:p w14:paraId="0916A88E" w14:textId="77777777" w:rsidR="003C3F40" w:rsidRPr="005C4A1E" w:rsidRDefault="003C3F40" w:rsidP="003C3F40">
      <w:pPr>
        <w:numPr>
          <w:ilvl w:val="0"/>
          <w:numId w:val="23"/>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high standards of pupil behaviour and courteous conduct in accordance with the school’s behaviour policy</w:t>
      </w:r>
    </w:p>
    <w:p w14:paraId="454CFF51" w14:textId="77777777" w:rsidR="003C3F40" w:rsidRPr="005C4A1E" w:rsidRDefault="003C3F40" w:rsidP="003C3F40">
      <w:pPr>
        <w:numPr>
          <w:ilvl w:val="0"/>
          <w:numId w:val="23"/>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implement consistent, fair and respectful approaches to managing behaviour</w:t>
      </w:r>
    </w:p>
    <w:p w14:paraId="35EB94F4" w14:textId="77777777" w:rsidR="003C3F40" w:rsidRPr="005C4A1E" w:rsidRDefault="003C3F40" w:rsidP="003C3F40">
      <w:pPr>
        <w:numPr>
          <w:ilvl w:val="0"/>
          <w:numId w:val="23"/>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that adults within the school model and teach the behaviour of a good citizen</w:t>
      </w:r>
    </w:p>
    <w:p w14:paraId="29BE15E8" w14:textId="77777777" w:rsidR="003C3F40" w:rsidRPr="005C4A1E" w:rsidRDefault="003C3F40" w:rsidP="003C3F40">
      <w:pPr>
        <w:numPr>
          <w:ilvl w:val="0"/>
          <w:numId w:val="23"/>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fulfil the common standards and approaches agreed at trust level</w:t>
      </w:r>
    </w:p>
    <w:p w14:paraId="7C5B20C5" w14:textId="77777777" w:rsidR="003C3F40" w:rsidRPr="005C4A1E" w:rsidRDefault="003C3F40" w:rsidP="003C3F40">
      <w:pPr>
        <w:shd w:val="clear" w:color="auto" w:fill="FFFFFF"/>
        <w:spacing w:after="75" w:line="240" w:lineRule="auto"/>
        <w:ind w:left="300"/>
        <w:rPr>
          <w:rFonts w:ascii="Verdana" w:eastAsia="Times New Roman" w:hAnsi="Verdana" w:cs="Arial"/>
          <w:color w:val="0B0C0C"/>
          <w:sz w:val="20"/>
          <w:szCs w:val="20"/>
          <w:lang w:eastAsia="en-GB"/>
        </w:rPr>
      </w:pPr>
    </w:p>
    <w:p w14:paraId="4F052E4F"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Additional and special educational needs and disabilities</w:t>
      </w:r>
    </w:p>
    <w:p w14:paraId="14CE7993" w14:textId="77777777" w:rsidR="003C3F40" w:rsidRPr="005C4A1E" w:rsidRDefault="003C3F40" w:rsidP="003C3F40">
      <w:pPr>
        <w:numPr>
          <w:ilvl w:val="0"/>
          <w:numId w:val="24"/>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the school holds ambitious expectations for all pupils with additional and special educational needs and disabilities</w:t>
      </w:r>
    </w:p>
    <w:p w14:paraId="501AACF5" w14:textId="77777777" w:rsidR="003C3F40" w:rsidRPr="005C4A1E" w:rsidRDefault="003C3F40" w:rsidP="003C3F40">
      <w:pPr>
        <w:numPr>
          <w:ilvl w:val="0"/>
          <w:numId w:val="24"/>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and sustain culture and practices that enable pupils to access the curriculum and learn effectively</w:t>
      </w:r>
    </w:p>
    <w:p w14:paraId="2A6A0175" w14:textId="77777777" w:rsidR="003C3F40" w:rsidRPr="005C4A1E" w:rsidRDefault="003C3F40" w:rsidP="003C3F40">
      <w:pPr>
        <w:numPr>
          <w:ilvl w:val="0"/>
          <w:numId w:val="24"/>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the school works effectively in partnership with parents, carers and professionals, to identify the additional needs and special educational needs and disabilities of pupils, providing support and adaptation where appropriate</w:t>
      </w:r>
    </w:p>
    <w:p w14:paraId="3FC69FCC" w14:textId="77777777" w:rsidR="003C3F40" w:rsidRPr="005C4A1E" w:rsidRDefault="003C3F40" w:rsidP="003C3F40">
      <w:pPr>
        <w:numPr>
          <w:ilvl w:val="0"/>
          <w:numId w:val="24"/>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work in partnership with colleagues from across the trust, to deliver the best support available for pupils with the additional needs and special educational needs and disabilities</w:t>
      </w:r>
    </w:p>
    <w:p w14:paraId="41ED3B16" w14:textId="77777777" w:rsidR="003C3F40" w:rsidRPr="005C4A1E" w:rsidRDefault="003C3F40" w:rsidP="003C3F40">
      <w:pPr>
        <w:numPr>
          <w:ilvl w:val="0"/>
          <w:numId w:val="24"/>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support the SENDCO and other professionals to develop best practice across the trust</w:t>
      </w:r>
    </w:p>
    <w:p w14:paraId="45009D00" w14:textId="77777777" w:rsidR="003C3F40" w:rsidRPr="005C4A1E" w:rsidRDefault="003C3F40" w:rsidP="003C3F40">
      <w:pPr>
        <w:numPr>
          <w:ilvl w:val="0"/>
          <w:numId w:val="24"/>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the school fulfils its statutory duties with regard to the SEND code of practice</w:t>
      </w:r>
    </w:p>
    <w:p w14:paraId="4393D2F4" w14:textId="77777777" w:rsidR="003C3F40" w:rsidRPr="005C4A1E" w:rsidRDefault="003C3F40" w:rsidP="003C3F40">
      <w:pPr>
        <w:shd w:val="clear" w:color="auto" w:fill="FFFFFF"/>
        <w:spacing w:after="75" w:line="240" w:lineRule="auto"/>
        <w:ind w:left="300"/>
        <w:rPr>
          <w:rFonts w:ascii="Verdana" w:eastAsia="Times New Roman" w:hAnsi="Verdana" w:cs="Arial"/>
          <w:color w:val="0B0C0C"/>
          <w:sz w:val="20"/>
          <w:szCs w:val="20"/>
          <w:lang w:eastAsia="en-GB"/>
        </w:rPr>
      </w:pPr>
    </w:p>
    <w:p w14:paraId="1910BF32"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lastRenderedPageBreak/>
        <w:t>Professional development</w:t>
      </w:r>
    </w:p>
    <w:p w14:paraId="3283B1DD" w14:textId="77777777" w:rsidR="003C3F40" w:rsidRPr="005C4A1E" w:rsidRDefault="003C3F40" w:rsidP="003C3F40">
      <w:pPr>
        <w:numPr>
          <w:ilvl w:val="0"/>
          <w:numId w:val="25"/>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staff have access to high-quality, sustained professional development opportunities, aligned to balance the priorities of whole-school improvement, team and individual needs</w:t>
      </w:r>
    </w:p>
    <w:p w14:paraId="014B36D1" w14:textId="77777777" w:rsidR="003C3F40" w:rsidRPr="005C4A1E" w:rsidRDefault="003C3F40" w:rsidP="003C3F40">
      <w:pPr>
        <w:numPr>
          <w:ilvl w:val="0"/>
          <w:numId w:val="25"/>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prioritise the professional development of staff, ensuring effective planning, delivery and evaluation which is consistent with the approaches laid out in the standard for teachers’ professional development</w:t>
      </w:r>
    </w:p>
    <w:p w14:paraId="3D82A700" w14:textId="77777777" w:rsidR="003C3F40" w:rsidRPr="005C4A1E" w:rsidRDefault="003C3F40" w:rsidP="003C3F40">
      <w:pPr>
        <w:numPr>
          <w:ilvl w:val="0"/>
          <w:numId w:val="25"/>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584D71E2" w14:textId="77777777" w:rsidR="003C3F40" w:rsidRPr="005C4A1E" w:rsidRDefault="003C3F40" w:rsidP="003C3F40">
      <w:pPr>
        <w:numPr>
          <w:ilvl w:val="0"/>
          <w:numId w:val="25"/>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contribute to the development of teacher trainees, teachers in the early stages of their career and those progressing into leadership positions</w:t>
      </w:r>
    </w:p>
    <w:p w14:paraId="2E16C9F6" w14:textId="77777777" w:rsidR="003C3F40" w:rsidRPr="005C4A1E" w:rsidRDefault="003C3F40" w:rsidP="003C3F40">
      <w:pPr>
        <w:numPr>
          <w:ilvl w:val="0"/>
          <w:numId w:val="25"/>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support the aims and activities of the trust’s Teaching School Hub, encouraging and supporting staff who wish to participate in professional development activities, such as NPQs</w:t>
      </w:r>
    </w:p>
    <w:p w14:paraId="3B4EBA8F" w14:textId="77777777" w:rsidR="003C3F40" w:rsidRPr="005C4A1E" w:rsidRDefault="003C3F40" w:rsidP="003C3F40">
      <w:pPr>
        <w:numPr>
          <w:ilvl w:val="0"/>
          <w:numId w:val="25"/>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play an active role in trust-wide professional development activities, recognising a collective responsibility for developing staff across the trust</w:t>
      </w:r>
    </w:p>
    <w:p w14:paraId="5657D1C5" w14:textId="77777777" w:rsidR="003C3F40" w:rsidRPr="005C4A1E" w:rsidRDefault="003C3F40" w:rsidP="003C3F40">
      <w:pPr>
        <w:shd w:val="clear" w:color="auto" w:fill="FFFFFF"/>
        <w:spacing w:after="75" w:line="240" w:lineRule="auto"/>
        <w:rPr>
          <w:rFonts w:ascii="Verdana" w:eastAsia="Times New Roman" w:hAnsi="Verdana" w:cs="Arial"/>
          <w:color w:val="0B0C0C"/>
          <w:sz w:val="20"/>
          <w:szCs w:val="20"/>
          <w:lang w:eastAsia="en-GB"/>
        </w:rPr>
      </w:pPr>
    </w:p>
    <w:p w14:paraId="021759E6"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Organisational management</w:t>
      </w:r>
    </w:p>
    <w:p w14:paraId="54E06C2C" w14:textId="77777777" w:rsidR="003C3F40" w:rsidRPr="005C4A1E" w:rsidRDefault="003C3F40" w:rsidP="003C3F40">
      <w:pPr>
        <w:numPr>
          <w:ilvl w:val="0"/>
          <w:numId w:val="26"/>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the protection and safety of pupils and staff through effective approaches to safeguarding, as part of the duty of care</w:t>
      </w:r>
    </w:p>
    <w:p w14:paraId="40A2C6DA" w14:textId="77777777" w:rsidR="003C3F40" w:rsidRPr="005C4A1E" w:rsidRDefault="003C3F40" w:rsidP="003C3F40">
      <w:pPr>
        <w:numPr>
          <w:ilvl w:val="0"/>
          <w:numId w:val="26"/>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prioritise and allocate financial resources appropriately, ensuring efficiency, effectiveness and probity in the use of public funds</w:t>
      </w:r>
    </w:p>
    <w:p w14:paraId="3FB37522" w14:textId="77777777" w:rsidR="003C3F40" w:rsidRPr="005C4A1E" w:rsidRDefault="003C3F40" w:rsidP="003C3F40">
      <w:pPr>
        <w:numPr>
          <w:ilvl w:val="0"/>
          <w:numId w:val="26"/>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staff are deployed and managed well with due attention paid to workload</w:t>
      </w:r>
    </w:p>
    <w:p w14:paraId="62A16E52" w14:textId="77777777" w:rsidR="003C3F40" w:rsidRPr="005C4A1E" w:rsidRDefault="003C3F40" w:rsidP="003C3F40">
      <w:pPr>
        <w:numPr>
          <w:ilvl w:val="0"/>
          <w:numId w:val="26"/>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and oversee systems, processes and policies that enable the school to operate effectively and efficiently</w:t>
      </w:r>
    </w:p>
    <w:p w14:paraId="661218E0" w14:textId="77777777" w:rsidR="003C3F40" w:rsidRPr="005C4A1E" w:rsidRDefault="003C3F40" w:rsidP="003C3F40">
      <w:pPr>
        <w:numPr>
          <w:ilvl w:val="0"/>
          <w:numId w:val="26"/>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rigorous approaches to identifying, managing and mitigating risk</w:t>
      </w:r>
    </w:p>
    <w:p w14:paraId="5F514874" w14:textId="77777777" w:rsidR="003C3F40" w:rsidRPr="005C4A1E" w:rsidRDefault="003C3F40" w:rsidP="003C3F40">
      <w:pPr>
        <w:numPr>
          <w:ilvl w:val="0"/>
          <w:numId w:val="26"/>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comply with all trust-wide systems for managing risk, safeguarding or staff wellbeing</w:t>
      </w:r>
    </w:p>
    <w:p w14:paraId="4C556660" w14:textId="77777777" w:rsidR="003C3F40" w:rsidRPr="005C4A1E" w:rsidRDefault="003C3F40" w:rsidP="003C3F40">
      <w:pPr>
        <w:shd w:val="clear" w:color="auto" w:fill="FFFFFF"/>
        <w:spacing w:after="75" w:line="240" w:lineRule="auto"/>
        <w:ind w:left="300"/>
        <w:rPr>
          <w:rFonts w:ascii="Verdana" w:eastAsia="Times New Roman" w:hAnsi="Verdana" w:cs="Arial"/>
          <w:color w:val="0B0C0C"/>
          <w:sz w:val="20"/>
          <w:szCs w:val="20"/>
          <w:lang w:eastAsia="en-GB"/>
        </w:rPr>
      </w:pPr>
    </w:p>
    <w:p w14:paraId="034561B9"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Continuous school improvement</w:t>
      </w:r>
    </w:p>
    <w:p w14:paraId="17C29874" w14:textId="77777777" w:rsidR="003C3F40" w:rsidRPr="005C4A1E" w:rsidRDefault="003C3F40" w:rsidP="003C3F40">
      <w:pPr>
        <w:numPr>
          <w:ilvl w:val="0"/>
          <w:numId w:val="27"/>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make use of effective and proportional processes of evaluation to identify and analyse complex or persistent problems and barriers which limit school effectiveness, and identify priority areas for improvement</w:t>
      </w:r>
    </w:p>
    <w:p w14:paraId="1F5F4DFF" w14:textId="77777777" w:rsidR="003C3F40" w:rsidRPr="005C4A1E" w:rsidRDefault="003C3F40" w:rsidP="003C3F40">
      <w:pPr>
        <w:numPr>
          <w:ilvl w:val="0"/>
          <w:numId w:val="27"/>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develop appropriate evidence-informed strategies for improvement as part of well-targeted plans which are realistic, timely, appropriately sequenced and suited to the school’s context</w:t>
      </w:r>
    </w:p>
    <w:p w14:paraId="263FEE6E" w14:textId="77777777" w:rsidR="003C3F40" w:rsidRPr="005C4A1E" w:rsidRDefault="003C3F40" w:rsidP="003C3F40">
      <w:pPr>
        <w:numPr>
          <w:ilvl w:val="0"/>
          <w:numId w:val="27"/>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careful and effective implementation of improvement strategies, which lead to sustained school improvement over time</w:t>
      </w:r>
    </w:p>
    <w:p w14:paraId="7DAAADAD" w14:textId="77777777" w:rsidR="003C3F40" w:rsidRPr="005C4A1E" w:rsidRDefault="003C3F40" w:rsidP="003C3F40">
      <w:pPr>
        <w:numPr>
          <w:ilvl w:val="0"/>
          <w:numId w:val="27"/>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actively support trust-wide school improvement approaches</w:t>
      </w:r>
    </w:p>
    <w:p w14:paraId="17D5BD23" w14:textId="77777777" w:rsidR="003C3F40" w:rsidRPr="005C4A1E" w:rsidRDefault="003C3F40" w:rsidP="003C3F40">
      <w:pPr>
        <w:shd w:val="clear" w:color="auto" w:fill="FFFFFF"/>
        <w:spacing w:after="75" w:line="240" w:lineRule="auto"/>
        <w:ind w:left="300"/>
        <w:rPr>
          <w:rFonts w:ascii="Verdana" w:eastAsia="Times New Roman" w:hAnsi="Verdana" w:cs="Arial"/>
          <w:color w:val="0B0C0C"/>
          <w:sz w:val="20"/>
          <w:szCs w:val="20"/>
          <w:lang w:eastAsia="en-GB"/>
        </w:rPr>
      </w:pPr>
    </w:p>
    <w:p w14:paraId="7DC5A1C8"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t>Working in partnership</w:t>
      </w:r>
    </w:p>
    <w:p w14:paraId="21DC6D18" w14:textId="77777777" w:rsidR="003C3F40" w:rsidRPr="005C4A1E" w:rsidRDefault="003C3F40" w:rsidP="003C3F40">
      <w:pPr>
        <w:numPr>
          <w:ilvl w:val="0"/>
          <w:numId w:val="28"/>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forge constructive relationships across the trust and beyond, working in partnership with parents, carers and the local community</w:t>
      </w:r>
    </w:p>
    <w:p w14:paraId="2051F9E1" w14:textId="77777777" w:rsidR="003C3F40" w:rsidRPr="005C4A1E" w:rsidRDefault="003C3F40" w:rsidP="003C3F40">
      <w:pPr>
        <w:numPr>
          <w:ilvl w:val="0"/>
          <w:numId w:val="28"/>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commit your school to work successfully with other schools and organisations in a climate of mutual challenge and support</w:t>
      </w:r>
    </w:p>
    <w:p w14:paraId="03EBDD25" w14:textId="77777777" w:rsidR="003C3F40" w:rsidRPr="005C4A1E" w:rsidRDefault="003C3F40" w:rsidP="003C3F40">
      <w:pPr>
        <w:numPr>
          <w:ilvl w:val="0"/>
          <w:numId w:val="28"/>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and maintain working relationships with fellow professionals and colleagues across other public services to improve educational outcomes for all pupils</w:t>
      </w:r>
    </w:p>
    <w:p w14:paraId="0A8F94F5" w14:textId="77777777" w:rsidR="003C3F40" w:rsidRPr="005C4A1E" w:rsidRDefault="003C3F40" w:rsidP="003C3F40">
      <w:pPr>
        <w:keepNext/>
        <w:spacing w:before="240" w:after="60" w:line="240" w:lineRule="auto"/>
        <w:outlineLvl w:val="0"/>
        <w:rPr>
          <w:rFonts w:ascii="Verdana" w:eastAsia="Times New Roman" w:hAnsi="Verdana"/>
          <w:b/>
          <w:noProof/>
          <w:kern w:val="28"/>
          <w:sz w:val="20"/>
          <w:szCs w:val="20"/>
          <w:lang w:eastAsia="en-GB"/>
        </w:rPr>
      </w:pPr>
      <w:r w:rsidRPr="005C4A1E">
        <w:rPr>
          <w:rFonts w:ascii="Verdana" w:eastAsia="Times New Roman" w:hAnsi="Verdana"/>
          <w:b/>
          <w:noProof/>
          <w:kern w:val="28"/>
          <w:sz w:val="20"/>
          <w:szCs w:val="20"/>
          <w:lang w:eastAsia="en-GB"/>
        </w:rPr>
        <w:lastRenderedPageBreak/>
        <w:t>Governance and accountability</w:t>
      </w:r>
    </w:p>
    <w:p w14:paraId="41523D8A" w14:textId="77777777" w:rsidR="003C3F40" w:rsidRPr="005C4A1E" w:rsidRDefault="003C3F40" w:rsidP="003C3F40">
      <w:pPr>
        <w:numPr>
          <w:ilvl w:val="0"/>
          <w:numId w:val="29"/>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understand and welcome the role of effective local governance, accepting the need for transparency and offering opportunities for governors to challenge practice and strategic direction</w:t>
      </w:r>
    </w:p>
    <w:p w14:paraId="0B0FBC5D" w14:textId="77777777" w:rsidR="003C3F40" w:rsidRPr="005C4A1E" w:rsidRDefault="003C3F40" w:rsidP="003C3F40">
      <w:pPr>
        <w:numPr>
          <w:ilvl w:val="0"/>
          <w:numId w:val="29"/>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establish and sustain professional working relationship with those responsible for governance</w:t>
      </w:r>
    </w:p>
    <w:p w14:paraId="75B9FE78" w14:textId="77777777" w:rsidR="003C3F40" w:rsidRPr="005C4A1E" w:rsidRDefault="003C3F40" w:rsidP="003C3F40">
      <w:pPr>
        <w:numPr>
          <w:ilvl w:val="0"/>
          <w:numId w:val="29"/>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that staff know and understand their professional responsibilities and are held to account</w:t>
      </w:r>
    </w:p>
    <w:p w14:paraId="7B6434C1" w14:textId="77777777" w:rsidR="003C3F40" w:rsidRDefault="003C3F40" w:rsidP="003C3F40">
      <w:pPr>
        <w:numPr>
          <w:ilvl w:val="0"/>
          <w:numId w:val="29"/>
        </w:numPr>
        <w:shd w:val="clear" w:color="auto" w:fill="FFFFFF"/>
        <w:spacing w:after="75" w:line="240" w:lineRule="auto"/>
        <w:ind w:left="300"/>
        <w:rPr>
          <w:rFonts w:ascii="Verdana" w:eastAsia="Times New Roman" w:hAnsi="Verdana" w:cs="Arial"/>
          <w:color w:val="0B0C0C"/>
          <w:sz w:val="20"/>
          <w:szCs w:val="20"/>
          <w:lang w:eastAsia="en-GB"/>
        </w:rPr>
      </w:pPr>
      <w:r w:rsidRPr="005C4A1E">
        <w:rPr>
          <w:rFonts w:ascii="Verdana" w:eastAsia="Times New Roman" w:hAnsi="Verdana" w:cs="Arial"/>
          <w:color w:val="0B0C0C"/>
          <w:sz w:val="20"/>
          <w:szCs w:val="20"/>
          <w:lang w:eastAsia="en-GB"/>
        </w:rPr>
        <w:t>ensure the school effectively and efficiently operates within the required regulatory frameworks and meets all statutory duties</w:t>
      </w:r>
    </w:p>
    <w:p w14:paraId="4E48D75C" w14:textId="77777777" w:rsidR="003C3F40" w:rsidRDefault="003C3F40" w:rsidP="003C3F40">
      <w:pPr>
        <w:shd w:val="clear" w:color="auto" w:fill="FFFFFF"/>
        <w:spacing w:after="75" w:line="240" w:lineRule="auto"/>
        <w:rPr>
          <w:rFonts w:ascii="Verdana" w:eastAsia="Times New Roman" w:hAnsi="Verdana" w:cs="Arial"/>
          <w:color w:val="0B0C0C"/>
          <w:sz w:val="20"/>
          <w:szCs w:val="20"/>
          <w:lang w:eastAsia="en-GB"/>
        </w:rPr>
      </w:pPr>
    </w:p>
    <w:p w14:paraId="2B2A975A" w14:textId="77777777" w:rsidR="00386A8B" w:rsidRDefault="00386A8B" w:rsidP="003C3F40">
      <w:pPr>
        <w:shd w:val="clear" w:color="auto" w:fill="FFFFFF"/>
        <w:spacing w:after="75" w:line="240" w:lineRule="auto"/>
        <w:rPr>
          <w:rFonts w:ascii="Verdana" w:eastAsia="Times New Roman" w:hAnsi="Verdana" w:cs="Arial"/>
          <w:color w:val="0B0C0C"/>
          <w:sz w:val="20"/>
          <w:szCs w:val="20"/>
          <w:lang w:eastAsia="en-GB"/>
        </w:rPr>
      </w:pPr>
    </w:p>
    <w:p w14:paraId="5BA16398" w14:textId="77777777" w:rsidR="00386A8B" w:rsidRDefault="00386A8B" w:rsidP="003C3F40">
      <w:pPr>
        <w:shd w:val="clear" w:color="auto" w:fill="FFFFFF"/>
        <w:spacing w:after="75" w:line="240" w:lineRule="auto"/>
        <w:rPr>
          <w:rFonts w:ascii="Verdana" w:eastAsia="Times New Roman" w:hAnsi="Verdana" w:cs="Arial"/>
          <w:color w:val="0B0C0C"/>
          <w:sz w:val="20"/>
          <w:szCs w:val="20"/>
          <w:lang w:eastAsia="en-GB"/>
        </w:rPr>
      </w:pPr>
    </w:p>
    <w:tbl>
      <w:tblPr>
        <w:tblW w:w="906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64"/>
      </w:tblGrid>
      <w:tr w:rsidR="003C3F40" w:rsidRPr="00B14BBE" w14:paraId="0E18AB11" w14:textId="77777777" w:rsidTr="00386A8B">
        <w:trPr>
          <w:trHeight w:val="357"/>
        </w:trPr>
        <w:tc>
          <w:tcPr>
            <w:tcW w:w="9064" w:type="dxa"/>
            <w:tcBorders>
              <w:top w:val="single" w:sz="6" w:space="0" w:color="auto"/>
              <w:bottom w:val="single" w:sz="4" w:space="0" w:color="auto"/>
            </w:tcBorders>
            <w:shd w:val="clear" w:color="auto" w:fill="BFBFBF" w:themeFill="background1" w:themeFillShade="BF"/>
          </w:tcPr>
          <w:p w14:paraId="5B7AB904" w14:textId="716E9FF7" w:rsidR="00B14BBE" w:rsidRPr="001322AF" w:rsidRDefault="003C3F40" w:rsidP="00386A8B">
            <w:pPr>
              <w:shd w:val="clear" w:color="auto" w:fill="FFFFFF"/>
              <w:spacing w:after="75" w:line="240" w:lineRule="auto"/>
              <w:rPr>
                <w:rFonts w:ascii="Verdana" w:eastAsia="Times New Roman" w:hAnsi="Verdana" w:cs="Arial"/>
                <w:color w:val="0B0C0C"/>
                <w:sz w:val="20"/>
                <w:szCs w:val="20"/>
                <w:highlight w:val="lightGray"/>
                <w:lang w:eastAsia="en-GB"/>
              </w:rPr>
            </w:pPr>
            <w:r w:rsidRPr="001322AF">
              <w:rPr>
                <w:rFonts w:ascii="Verdana" w:eastAsia="Times New Roman" w:hAnsi="Verdana" w:cs="Arial"/>
                <w:b/>
                <w:i/>
                <w:color w:val="0B0C0C"/>
                <w:sz w:val="20"/>
                <w:szCs w:val="20"/>
                <w:highlight w:val="lightGray"/>
                <w:lang w:eastAsia="en-GB"/>
              </w:rPr>
              <w:t xml:space="preserve">Dimensions </w:t>
            </w:r>
            <w:r w:rsidRPr="001322AF">
              <w:rPr>
                <w:rFonts w:ascii="Verdana" w:eastAsia="Times New Roman" w:hAnsi="Verdana" w:cs="Arial"/>
                <w:i/>
                <w:color w:val="0B0C0C"/>
                <w:sz w:val="20"/>
                <w:szCs w:val="20"/>
                <w:highlight w:val="lightGray"/>
                <w:lang w:eastAsia="en-GB"/>
              </w:rPr>
              <w:t>(Financial/Statistical/Mandates/Constraints/No. of direct</w:t>
            </w:r>
          </w:p>
        </w:tc>
      </w:tr>
      <w:tr w:rsidR="003C3F40" w:rsidRPr="005C4A1E" w14:paraId="6A8881F9" w14:textId="77777777" w:rsidTr="00386A8B">
        <w:trPr>
          <w:trHeight w:val="862"/>
        </w:trPr>
        <w:tc>
          <w:tcPr>
            <w:tcW w:w="9064" w:type="dxa"/>
            <w:tcBorders>
              <w:top w:val="single" w:sz="4" w:space="0" w:color="auto"/>
            </w:tcBorders>
          </w:tcPr>
          <w:p w14:paraId="63677222" w14:textId="77777777" w:rsidR="003C3F40" w:rsidRPr="005C4A1E" w:rsidRDefault="003C3F40" w:rsidP="000A38DA">
            <w:pPr>
              <w:shd w:val="clear" w:color="auto" w:fill="FFFFFF"/>
              <w:spacing w:after="75" w:line="240" w:lineRule="auto"/>
              <w:rPr>
                <w:rFonts w:ascii="Verdana" w:eastAsia="Times New Roman" w:hAnsi="Verdana" w:cs="Arial"/>
                <w:color w:val="0B0C0C"/>
                <w:sz w:val="20"/>
                <w:szCs w:val="20"/>
                <w:lang w:eastAsia="en-GB"/>
              </w:rPr>
            </w:pPr>
          </w:p>
          <w:p w14:paraId="12925CB8" w14:textId="77777777" w:rsidR="003C3F40" w:rsidRPr="00702F40" w:rsidRDefault="003C3F40" w:rsidP="003C3F40">
            <w:pPr>
              <w:numPr>
                <w:ilvl w:val="0"/>
                <w:numId w:val="4"/>
              </w:numPr>
              <w:shd w:val="clear" w:color="auto" w:fill="FFFFFF"/>
              <w:spacing w:after="75" w:line="240" w:lineRule="auto"/>
              <w:rPr>
                <w:rFonts w:ascii="Verdana" w:eastAsia="Times New Roman" w:hAnsi="Verdana" w:cs="Arial"/>
                <w:color w:val="0B0C0C"/>
                <w:sz w:val="20"/>
                <w:szCs w:val="20"/>
                <w:lang w:eastAsia="en-GB"/>
              </w:rPr>
            </w:pPr>
            <w:r w:rsidRPr="00702F40">
              <w:rPr>
                <w:rFonts w:ascii="Verdana" w:eastAsia="Times New Roman" w:hAnsi="Verdana" w:cs="Arial"/>
                <w:color w:val="0B0C0C"/>
                <w:sz w:val="20"/>
                <w:szCs w:val="20"/>
                <w:lang w:eastAsia="en-GB"/>
              </w:rPr>
              <w:t xml:space="preserve">Budget of approximately £2million </w:t>
            </w:r>
          </w:p>
          <w:p w14:paraId="13FBB492" w14:textId="77777777" w:rsidR="003C3F40" w:rsidRPr="00702F40" w:rsidRDefault="003C3F40" w:rsidP="003C3F40">
            <w:pPr>
              <w:numPr>
                <w:ilvl w:val="0"/>
                <w:numId w:val="4"/>
              </w:numPr>
              <w:shd w:val="clear" w:color="auto" w:fill="FFFFFF"/>
              <w:spacing w:after="75" w:line="240" w:lineRule="auto"/>
              <w:rPr>
                <w:rFonts w:ascii="Verdana" w:eastAsia="Times New Roman" w:hAnsi="Verdana" w:cs="Arial"/>
                <w:color w:val="0B0C0C"/>
                <w:sz w:val="20"/>
                <w:szCs w:val="20"/>
                <w:lang w:eastAsia="en-GB"/>
              </w:rPr>
            </w:pPr>
            <w:r w:rsidRPr="00702F40">
              <w:rPr>
                <w:rFonts w:ascii="Verdana" w:eastAsia="Times New Roman" w:hAnsi="Verdana" w:cs="Arial"/>
                <w:color w:val="0B0C0C"/>
                <w:sz w:val="20"/>
                <w:szCs w:val="20"/>
                <w:lang w:eastAsia="en-GB"/>
              </w:rPr>
              <w:t xml:space="preserve">Staff of up to 70 </w:t>
            </w:r>
          </w:p>
          <w:p w14:paraId="3A4B0195" w14:textId="77777777" w:rsidR="003C3F40" w:rsidRPr="005C4A1E" w:rsidRDefault="003C3F40" w:rsidP="000A38DA">
            <w:pPr>
              <w:shd w:val="clear" w:color="auto" w:fill="FFFFFF"/>
              <w:spacing w:after="75" w:line="240" w:lineRule="auto"/>
              <w:rPr>
                <w:rFonts w:ascii="Verdana" w:eastAsia="Times New Roman" w:hAnsi="Verdana" w:cs="Arial"/>
                <w:color w:val="0B0C0C"/>
                <w:sz w:val="20"/>
                <w:szCs w:val="20"/>
                <w:lang w:eastAsia="en-GB"/>
              </w:rPr>
            </w:pPr>
          </w:p>
        </w:tc>
      </w:tr>
    </w:tbl>
    <w:p w14:paraId="11EF2D4A" w14:textId="77777777" w:rsidR="003C3F40" w:rsidRDefault="003C3F40" w:rsidP="003C3F40">
      <w:pPr>
        <w:shd w:val="clear" w:color="auto" w:fill="FFFFFF"/>
        <w:spacing w:after="75" w:line="240" w:lineRule="auto"/>
        <w:rPr>
          <w:rFonts w:ascii="Verdana" w:eastAsia="Times New Roman" w:hAnsi="Verdana" w:cs="Arial"/>
          <w:color w:val="0B0C0C"/>
          <w:sz w:val="20"/>
          <w:szCs w:val="20"/>
          <w:lang w:eastAsia="en-GB"/>
        </w:rPr>
      </w:pPr>
    </w:p>
    <w:p w14:paraId="69E0708C" w14:textId="77777777" w:rsidR="00B14BBE" w:rsidRDefault="00B14BBE" w:rsidP="003C3F40">
      <w:pPr>
        <w:shd w:val="clear" w:color="auto" w:fill="FFFFFF"/>
        <w:spacing w:after="75" w:line="240" w:lineRule="auto"/>
        <w:rPr>
          <w:rFonts w:ascii="Verdana" w:eastAsia="Times New Roman" w:hAnsi="Verdana" w:cs="Arial"/>
          <w:color w:val="0B0C0C"/>
          <w:sz w:val="20"/>
          <w:szCs w:val="20"/>
          <w:lang w:eastAsia="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198"/>
      </w:tblGrid>
      <w:tr w:rsidR="003C3F40" w:rsidRPr="00E25872" w14:paraId="360C1A1D" w14:textId="77777777" w:rsidTr="000A38DA">
        <w:trPr>
          <w:trHeight w:val="318"/>
        </w:trPr>
        <w:tc>
          <w:tcPr>
            <w:tcW w:w="9198" w:type="dxa"/>
            <w:shd w:val="pct20" w:color="000000" w:fill="FFFFFF"/>
          </w:tcPr>
          <w:p w14:paraId="1FA91EB7" w14:textId="77777777" w:rsidR="003C3F40" w:rsidRPr="004A683A" w:rsidRDefault="003C3F40" w:rsidP="000A38DA">
            <w:pPr>
              <w:spacing w:before="60" w:after="60"/>
              <w:rPr>
                <w:rFonts w:ascii="Verdana" w:hAnsi="Verdana"/>
                <w:b/>
                <w:i/>
                <w:sz w:val="20"/>
              </w:rPr>
            </w:pPr>
            <w:r w:rsidRPr="004A683A">
              <w:rPr>
                <w:rFonts w:ascii="Verdana" w:hAnsi="Verdana"/>
                <w:b/>
                <w:i/>
                <w:sz w:val="20"/>
              </w:rPr>
              <w:t>Work/Business contacts</w:t>
            </w:r>
          </w:p>
        </w:tc>
      </w:tr>
      <w:tr w:rsidR="003C3F40" w:rsidRPr="00E25872" w14:paraId="40735FD3" w14:textId="77777777" w:rsidTr="000A38DA">
        <w:trPr>
          <w:trHeight w:val="728"/>
        </w:trPr>
        <w:tc>
          <w:tcPr>
            <w:tcW w:w="9198" w:type="dxa"/>
          </w:tcPr>
          <w:p w14:paraId="095296E4" w14:textId="77777777" w:rsidR="003C3F40" w:rsidRPr="004A683A" w:rsidRDefault="003C3F40" w:rsidP="000A38DA">
            <w:pPr>
              <w:spacing w:before="60" w:after="60"/>
              <w:ind w:left="992" w:hanging="992"/>
              <w:jc w:val="both"/>
              <w:rPr>
                <w:rFonts w:ascii="Verdana" w:hAnsi="Verdana"/>
                <w:sz w:val="20"/>
              </w:rPr>
            </w:pPr>
            <w:r w:rsidRPr="004A683A">
              <w:rPr>
                <w:rFonts w:ascii="Verdana" w:hAnsi="Verdana"/>
                <w:b/>
                <w:sz w:val="20"/>
              </w:rPr>
              <w:t xml:space="preserve">Internal: </w:t>
            </w:r>
            <w:r w:rsidRPr="004A683A">
              <w:rPr>
                <w:rFonts w:ascii="Verdana" w:hAnsi="Verdana"/>
                <w:sz w:val="20"/>
              </w:rPr>
              <w:t>Pupils, parents /carers</w:t>
            </w:r>
            <w:r w:rsidRPr="004A683A">
              <w:rPr>
                <w:rFonts w:ascii="Verdana" w:hAnsi="Verdana"/>
                <w:b/>
                <w:sz w:val="20"/>
              </w:rPr>
              <w:t xml:space="preserve">, </w:t>
            </w:r>
            <w:r w:rsidRPr="004A683A">
              <w:rPr>
                <w:rFonts w:ascii="Verdana" w:hAnsi="Verdana"/>
                <w:sz w:val="20"/>
              </w:rPr>
              <w:t>leaders, teachers, support staff, governors, directors, members, central trust leadership team.</w:t>
            </w:r>
          </w:p>
        </w:tc>
      </w:tr>
      <w:tr w:rsidR="003C3F40" w:rsidRPr="00E25872" w14:paraId="3EAD0CFA" w14:textId="77777777" w:rsidTr="000A38DA">
        <w:trPr>
          <w:trHeight w:val="454"/>
        </w:trPr>
        <w:tc>
          <w:tcPr>
            <w:tcW w:w="9198" w:type="dxa"/>
          </w:tcPr>
          <w:p w14:paraId="253007EE" w14:textId="77777777" w:rsidR="003C3F40" w:rsidRPr="004A683A" w:rsidRDefault="003C3F40" w:rsidP="000A38DA">
            <w:pPr>
              <w:tabs>
                <w:tab w:val="left" w:pos="993"/>
              </w:tabs>
              <w:spacing w:before="60" w:after="60"/>
              <w:ind w:left="993" w:hanging="993"/>
              <w:jc w:val="both"/>
              <w:rPr>
                <w:rFonts w:ascii="Verdana" w:hAnsi="Verdana"/>
                <w:sz w:val="20"/>
              </w:rPr>
            </w:pPr>
            <w:r w:rsidRPr="004A683A">
              <w:rPr>
                <w:rFonts w:ascii="Verdana" w:hAnsi="Verdana"/>
                <w:b/>
                <w:sz w:val="20"/>
              </w:rPr>
              <w:t xml:space="preserve">External: </w:t>
            </w:r>
            <w:r w:rsidRPr="004A683A">
              <w:rPr>
                <w:rFonts w:ascii="Verdana" w:hAnsi="Verdana"/>
                <w:sz w:val="20"/>
              </w:rPr>
              <w:t>Department for Education, Local Authorities</w:t>
            </w:r>
            <w:r w:rsidRPr="004A683A">
              <w:rPr>
                <w:rFonts w:ascii="Verdana" w:hAnsi="Verdana"/>
                <w:b/>
                <w:sz w:val="20"/>
              </w:rPr>
              <w:t xml:space="preserve">, </w:t>
            </w:r>
            <w:r w:rsidRPr="004A683A">
              <w:rPr>
                <w:rFonts w:ascii="Verdana" w:hAnsi="Verdana"/>
                <w:sz w:val="20"/>
              </w:rPr>
              <w:t>External Agencies, Suppliers, Contractors.</w:t>
            </w:r>
          </w:p>
        </w:tc>
      </w:tr>
    </w:tbl>
    <w:p w14:paraId="0FD7B2A8" w14:textId="77777777" w:rsidR="003C3F40" w:rsidRDefault="003C3F40" w:rsidP="003C3F40">
      <w:pPr>
        <w:shd w:val="clear" w:color="auto" w:fill="FFFFFF"/>
        <w:spacing w:after="75" w:line="240" w:lineRule="auto"/>
        <w:rPr>
          <w:rFonts w:ascii="Verdana" w:eastAsia="Times New Roman" w:hAnsi="Verdana" w:cs="Arial"/>
          <w:color w:val="0B0C0C"/>
          <w:sz w:val="20"/>
          <w:szCs w:val="20"/>
          <w:lang w:eastAsia="en-GB"/>
        </w:rPr>
      </w:pPr>
    </w:p>
    <w:p w14:paraId="60ED96B8" w14:textId="77777777" w:rsidR="003C3F40" w:rsidRDefault="003C3F40" w:rsidP="003C3F40">
      <w:pPr>
        <w:shd w:val="clear" w:color="auto" w:fill="FFFFFF"/>
        <w:spacing w:after="75" w:line="240" w:lineRule="auto"/>
        <w:rPr>
          <w:rFonts w:ascii="Verdana" w:eastAsia="Times New Roman" w:hAnsi="Verdana" w:cs="Arial"/>
          <w:color w:val="0B0C0C"/>
          <w:sz w:val="20"/>
          <w:szCs w:val="20"/>
          <w:lang w:eastAsia="en-GB"/>
        </w:rPr>
      </w:pPr>
    </w:p>
    <w:p w14:paraId="15BBF9D2" w14:textId="77777777" w:rsidR="003C3F40" w:rsidRDefault="003C3F40" w:rsidP="003C3F40">
      <w:pPr>
        <w:shd w:val="clear" w:color="auto" w:fill="FFFFFF"/>
        <w:spacing w:after="75" w:line="240" w:lineRule="auto"/>
        <w:rPr>
          <w:rFonts w:ascii="Verdana" w:eastAsia="Times New Roman" w:hAnsi="Verdana" w:cs="Arial"/>
          <w:color w:val="0B0C0C"/>
          <w:sz w:val="20"/>
          <w:szCs w:val="20"/>
          <w:lang w:eastAsia="en-GB"/>
        </w:rPr>
      </w:pPr>
    </w:p>
    <w:tbl>
      <w:tblPr>
        <w:tblW w:w="91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96"/>
        <w:gridCol w:w="1984"/>
      </w:tblGrid>
      <w:tr w:rsidR="003C3F40" w:rsidRPr="00E25872" w14:paraId="4A75411B" w14:textId="77777777" w:rsidTr="000A38DA">
        <w:trPr>
          <w:trHeight w:val="548"/>
        </w:trPr>
        <w:tc>
          <w:tcPr>
            <w:tcW w:w="7196" w:type="dxa"/>
            <w:shd w:val="pct20" w:color="000000" w:fill="FFFFFF"/>
          </w:tcPr>
          <w:p w14:paraId="676BB31F" w14:textId="77777777" w:rsidR="003C3F40" w:rsidRPr="00A40523" w:rsidRDefault="003C3F40" w:rsidP="000A38DA">
            <w:pPr>
              <w:tabs>
                <w:tab w:val="left" w:pos="5220"/>
              </w:tabs>
              <w:spacing w:before="120"/>
              <w:rPr>
                <w:rFonts w:ascii="Verdana" w:hAnsi="Verdana"/>
                <w:b/>
                <w:i/>
                <w:sz w:val="20"/>
              </w:rPr>
            </w:pPr>
            <w:r w:rsidRPr="00A40523">
              <w:rPr>
                <w:rFonts w:ascii="Verdana" w:hAnsi="Verdana"/>
                <w:b/>
                <w:i/>
                <w:sz w:val="20"/>
              </w:rPr>
              <w:t>Expertise in Role Required (At selection - Level 1)</w:t>
            </w:r>
          </w:p>
        </w:tc>
        <w:tc>
          <w:tcPr>
            <w:tcW w:w="1984" w:type="dxa"/>
            <w:shd w:val="pct20" w:color="000000" w:fill="FFFFFF"/>
          </w:tcPr>
          <w:p w14:paraId="29C39131" w14:textId="77777777" w:rsidR="003C3F40" w:rsidRPr="00A40523" w:rsidRDefault="003C3F40" w:rsidP="000A38DA">
            <w:pPr>
              <w:tabs>
                <w:tab w:val="left" w:pos="5220"/>
              </w:tabs>
              <w:spacing w:before="40"/>
              <w:jc w:val="center"/>
              <w:rPr>
                <w:rFonts w:ascii="Verdana" w:hAnsi="Verdana"/>
                <w:b/>
                <w:sz w:val="20"/>
              </w:rPr>
            </w:pPr>
            <w:r w:rsidRPr="00A40523">
              <w:rPr>
                <w:rFonts w:ascii="Verdana" w:hAnsi="Verdana"/>
                <w:b/>
                <w:sz w:val="20"/>
              </w:rPr>
              <w:t>Essential or</w:t>
            </w:r>
          </w:p>
          <w:p w14:paraId="4EA5D1FA" w14:textId="77777777" w:rsidR="003C3F40" w:rsidRPr="00A40523" w:rsidRDefault="003C3F40" w:rsidP="000A38DA">
            <w:pPr>
              <w:tabs>
                <w:tab w:val="left" w:pos="5220"/>
              </w:tabs>
              <w:spacing w:before="40"/>
              <w:jc w:val="center"/>
              <w:rPr>
                <w:rFonts w:ascii="Verdana" w:hAnsi="Verdana"/>
                <w:b/>
                <w:sz w:val="20"/>
              </w:rPr>
            </w:pPr>
            <w:r w:rsidRPr="00A40523">
              <w:rPr>
                <w:rFonts w:ascii="Verdana" w:hAnsi="Verdana"/>
                <w:b/>
                <w:sz w:val="20"/>
              </w:rPr>
              <w:t>Desirable</w:t>
            </w:r>
          </w:p>
        </w:tc>
      </w:tr>
      <w:tr w:rsidR="003C3F40" w:rsidRPr="00E25872" w14:paraId="286157CC" w14:textId="77777777" w:rsidTr="000A38DA">
        <w:tc>
          <w:tcPr>
            <w:tcW w:w="7196" w:type="dxa"/>
          </w:tcPr>
          <w:p w14:paraId="0F4F881F"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Can demonstrate commitment to an educational vision and values which are in line with those of the trust. </w:t>
            </w:r>
          </w:p>
        </w:tc>
        <w:tc>
          <w:tcPr>
            <w:tcW w:w="1984" w:type="dxa"/>
          </w:tcPr>
          <w:p w14:paraId="7925C288"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p w14:paraId="38A4E13B" w14:textId="77777777" w:rsidR="003C3F40" w:rsidRPr="00A40523" w:rsidRDefault="003C3F40" w:rsidP="000A38DA">
            <w:pPr>
              <w:numPr>
                <w:ilvl w:val="12"/>
                <w:numId w:val="0"/>
              </w:numPr>
              <w:tabs>
                <w:tab w:val="left" w:pos="5220"/>
              </w:tabs>
              <w:spacing w:before="120" w:after="10" w:line="259" w:lineRule="auto"/>
              <w:rPr>
                <w:rFonts w:ascii="Verdana" w:hAnsi="Verdana"/>
                <w:sz w:val="20"/>
              </w:rPr>
            </w:pPr>
          </w:p>
        </w:tc>
      </w:tr>
      <w:tr w:rsidR="003C3F40" w:rsidRPr="00E25872" w14:paraId="0C7F1624" w14:textId="77777777" w:rsidTr="000A38DA">
        <w:trPr>
          <w:trHeight w:val="615"/>
        </w:trPr>
        <w:tc>
          <w:tcPr>
            <w:tcW w:w="7196" w:type="dxa"/>
          </w:tcPr>
          <w:p w14:paraId="3971EBE6"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Qualified teacher </w:t>
            </w:r>
          </w:p>
        </w:tc>
        <w:tc>
          <w:tcPr>
            <w:tcW w:w="1984" w:type="dxa"/>
          </w:tcPr>
          <w:p w14:paraId="6273B8A2"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1CFC7EC0" w14:textId="77777777" w:rsidTr="000A38DA">
        <w:tc>
          <w:tcPr>
            <w:tcW w:w="7196" w:type="dxa"/>
          </w:tcPr>
          <w:p w14:paraId="02811D27"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Successful experience as a school senior leader or equivalent position (at least three years) or a role with similar levels of responsibility and accountability</w:t>
            </w:r>
          </w:p>
        </w:tc>
        <w:tc>
          <w:tcPr>
            <w:tcW w:w="1984" w:type="dxa"/>
          </w:tcPr>
          <w:p w14:paraId="2E480BE1"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7F8A1AAA" w14:textId="77777777" w:rsidTr="000A38DA">
        <w:tc>
          <w:tcPr>
            <w:tcW w:w="7196" w:type="dxa"/>
          </w:tcPr>
          <w:p w14:paraId="1D974539"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Strong record in school improvement </w:t>
            </w:r>
          </w:p>
        </w:tc>
        <w:tc>
          <w:tcPr>
            <w:tcW w:w="1984" w:type="dxa"/>
          </w:tcPr>
          <w:p w14:paraId="4F475B65"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2830FE4B" w14:textId="77777777" w:rsidTr="000A38DA">
        <w:tc>
          <w:tcPr>
            <w:tcW w:w="7196" w:type="dxa"/>
          </w:tcPr>
          <w:p w14:paraId="702DD7F4"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Evidence of ability to lead strategically and work effectively with trustees or governors.</w:t>
            </w:r>
          </w:p>
        </w:tc>
        <w:tc>
          <w:tcPr>
            <w:tcW w:w="1984" w:type="dxa"/>
          </w:tcPr>
          <w:p w14:paraId="29C29092"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49009801" w14:textId="77777777" w:rsidTr="000A38DA">
        <w:tc>
          <w:tcPr>
            <w:tcW w:w="7196" w:type="dxa"/>
          </w:tcPr>
          <w:p w14:paraId="7A984122"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Good understanding of statutory frameworks for schools, such as the OFSTED handbook </w:t>
            </w:r>
          </w:p>
        </w:tc>
        <w:tc>
          <w:tcPr>
            <w:tcW w:w="1984" w:type="dxa"/>
          </w:tcPr>
          <w:p w14:paraId="3E07B6E7"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22071E79" w14:textId="77777777" w:rsidTr="000A38DA">
        <w:tc>
          <w:tcPr>
            <w:tcW w:w="7196" w:type="dxa"/>
          </w:tcPr>
          <w:p w14:paraId="36D44145"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lastRenderedPageBreak/>
              <w:t>Good understanding of statutory frameworks for academies, including financial regulations</w:t>
            </w:r>
          </w:p>
        </w:tc>
        <w:tc>
          <w:tcPr>
            <w:tcW w:w="1984" w:type="dxa"/>
          </w:tcPr>
          <w:p w14:paraId="07D8C4EB"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Desirable</w:t>
            </w:r>
          </w:p>
        </w:tc>
      </w:tr>
      <w:tr w:rsidR="003C3F40" w:rsidRPr="00E25872" w14:paraId="18C7CCD4" w14:textId="77777777" w:rsidTr="000A38DA">
        <w:tc>
          <w:tcPr>
            <w:tcW w:w="7196" w:type="dxa"/>
          </w:tcPr>
          <w:p w14:paraId="0628DD28"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Able to communicate effectively with different groups, including pupils, parents, staff and governors.</w:t>
            </w:r>
          </w:p>
        </w:tc>
        <w:tc>
          <w:tcPr>
            <w:tcW w:w="1984" w:type="dxa"/>
          </w:tcPr>
          <w:p w14:paraId="68B8E8CC"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52EA9AAA" w14:textId="77777777" w:rsidTr="000A38DA">
        <w:tc>
          <w:tcPr>
            <w:tcW w:w="7196" w:type="dxa"/>
          </w:tcPr>
          <w:p w14:paraId="44099803"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Able to demonstrate impact of improvement work, </w:t>
            </w:r>
            <w:proofErr w:type="gramStart"/>
            <w:r w:rsidRPr="00A40523">
              <w:rPr>
                <w:rFonts w:ascii="Verdana" w:hAnsi="Verdana"/>
                <w:sz w:val="20"/>
              </w:rPr>
              <w:t>e.g.</w:t>
            </w:r>
            <w:proofErr w:type="gramEnd"/>
            <w:r w:rsidRPr="00A40523">
              <w:rPr>
                <w:rFonts w:ascii="Verdana" w:hAnsi="Verdana"/>
                <w:sz w:val="20"/>
              </w:rPr>
              <w:t xml:space="preserve"> through performance measures or OFSTED judgements.</w:t>
            </w:r>
          </w:p>
        </w:tc>
        <w:tc>
          <w:tcPr>
            <w:tcW w:w="1984" w:type="dxa"/>
          </w:tcPr>
          <w:p w14:paraId="3F19915E"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Desirable</w:t>
            </w:r>
          </w:p>
        </w:tc>
      </w:tr>
      <w:tr w:rsidR="003C3F40" w:rsidRPr="00E25872" w14:paraId="19B13E42" w14:textId="77777777" w:rsidTr="000A38DA">
        <w:tc>
          <w:tcPr>
            <w:tcW w:w="7196" w:type="dxa"/>
          </w:tcPr>
          <w:p w14:paraId="0D3C4B98"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Proven record of building positive working relationships in schools, able to secure the commitment of others to shared vision and values centred on providing the best possible experience for pupils.</w:t>
            </w:r>
          </w:p>
        </w:tc>
        <w:tc>
          <w:tcPr>
            <w:tcW w:w="1984" w:type="dxa"/>
          </w:tcPr>
          <w:p w14:paraId="5D2CC5E8"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2837A82B" w14:textId="77777777" w:rsidTr="000A38DA">
        <w:tc>
          <w:tcPr>
            <w:tcW w:w="7196" w:type="dxa"/>
          </w:tcPr>
          <w:p w14:paraId="3FAE2FCF"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Can demonstrate an ability to secure the highest standards of teaching &amp; learning, behaviour, pastoral care and outcomes for children and young people. </w:t>
            </w:r>
          </w:p>
        </w:tc>
        <w:tc>
          <w:tcPr>
            <w:tcW w:w="1984" w:type="dxa"/>
          </w:tcPr>
          <w:p w14:paraId="186CFD21"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71E47178" w14:textId="77777777" w:rsidTr="000A38DA">
        <w:tc>
          <w:tcPr>
            <w:tcW w:w="7196" w:type="dxa"/>
          </w:tcPr>
          <w:p w14:paraId="7A3B308A"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Able to secure robust systems for managing resources to maximise impact.</w:t>
            </w:r>
          </w:p>
        </w:tc>
        <w:tc>
          <w:tcPr>
            <w:tcW w:w="1984" w:type="dxa"/>
          </w:tcPr>
          <w:p w14:paraId="4BC223CE"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7DA6D695" w14:textId="77777777" w:rsidTr="000A38DA">
        <w:tc>
          <w:tcPr>
            <w:tcW w:w="7196" w:type="dxa"/>
          </w:tcPr>
          <w:p w14:paraId="63E20E6A"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Possesses a strong understanding of how to keep children safe in education.</w:t>
            </w:r>
          </w:p>
        </w:tc>
        <w:tc>
          <w:tcPr>
            <w:tcW w:w="1984" w:type="dxa"/>
          </w:tcPr>
          <w:p w14:paraId="724FE23B"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3A82E63D" w14:textId="77777777" w:rsidTr="000A38DA">
        <w:tc>
          <w:tcPr>
            <w:tcW w:w="7196" w:type="dxa"/>
          </w:tcPr>
          <w:p w14:paraId="04831ABA"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Sound working knowledge of legislation that is relevant to schools, </w:t>
            </w:r>
            <w:proofErr w:type="gramStart"/>
            <w:r w:rsidRPr="00A40523">
              <w:rPr>
                <w:rFonts w:ascii="Verdana" w:hAnsi="Verdana"/>
                <w:sz w:val="20"/>
              </w:rPr>
              <w:t>e.g.</w:t>
            </w:r>
            <w:proofErr w:type="gramEnd"/>
            <w:r w:rsidRPr="00A40523">
              <w:rPr>
                <w:rFonts w:ascii="Verdana" w:hAnsi="Verdana"/>
                <w:sz w:val="20"/>
              </w:rPr>
              <w:t xml:space="preserve"> employment law, data protection, equality responsibilities. </w:t>
            </w:r>
          </w:p>
        </w:tc>
        <w:tc>
          <w:tcPr>
            <w:tcW w:w="1984" w:type="dxa"/>
          </w:tcPr>
          <w:p w14:paraId="34A50A24"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Desirable</w:t>
            </w:r>
          </w:p>
        </w:tc>
      </w:tr>
      <w:tr w:rsidR="003C3F40" w:rsidRPr="00E25872" w14:paraId="0A4E7697" w14:textId="77777777" w:rsidTr="000A38DA">
        <w:tc>
          <w:tcPr>
            <w:tcW w:w="7196" w:type="dxa"/>
            <w:tcBorders>
              <w:left w:val="single" w:sz="6" w:space="0" w:color="auto"/>
            </w:tcBorders>
          </w:tcPr>
          <w:p w14:paraId="4AC77FDC"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Evidence of relevant professional development, </w:t>
            </w:r>
            <w:proofErr w:type="gramStart"/>
            <w:r w:rsidRPr="00A40523">
              <w:rPr>
                <w:rFonts w:ascii="Verdana" w:hAnsi="Verdana"/>
                <w:sz w:val="20"/>
              </w:rPr>
              <w:t>e.g.</w:t>
            </w:r>
            <w:proofErr w:type="gramEnd"/>
            <w:r w:rsidRPr="00A40523">
              <w:rPr>
                <w:rFonts w:ascii="Verdana" w:hAnsi="Verdana"/>
                <w:sz w:val="20"/>
              </w:rPr>
              <w:t xml:space="preserve"> OFSTED inspector training or </w:t>
            </w:r>
            <w:r>
              <w:rPr>
                <w:rFonts w:ascii="Verdana" w:hAnsi="Verdana"/>
                <w:sz w:val="20"/>
              </w:rPr>
              <w:t>NPQ’s</w:t>
            </w:r>
            <w:r w:rsidRPr="00A40523">
              <w:rPr>
                <w:rFonts w:ascii="Verdana" w:hAnsi="Verdana"/>
                <w:sz w:val="20"/>
              </w:rPr>
              <w:t>.</w:t>
            </w:r>
          </w:p>
        </w:tc>
        <w:tc>
          <w:tcPr>
            <w:tcW w:w="1984" w:type="dxa"/>
            <w:tcBorders>
              <w:right w:val="single" w:sz="6" w:space="0" w:color="auto"/>
            </w:tcBorders>
          </w:tcPr>
          <w:p w14:paraId="6281029F"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Desirable</w:t>
            </w:r>
          </w:p>
        </w:tc>
      </w:tr>
      <w:tr w:rsidR="003C3F40" w:rsidRPr="00E25872" w14:paraId="7A323A3C" w14:textId="77777777" w:rsidTr="000A38DA">
        <w:tc>
          <w:tcPr>
            <w:tcW w:w="7196" w:type="dxa"/>
            <w:tcBorders>
              <w:left w:val="single" w:sz="6" w:space="0" w:color="auto"/>
            </w:tcBorders>
          </w:tcPr>
          <w:p w14:paraId="7F2836C0"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Able to think systematically, to introduce appropriate systems that are well understood by all stakeholders.</w:t>
            </w:r>
          </w:p>
        </w:tc>
        <w:tc>
          <w:tcPr>
            <w:tcW w:w="1984" w:type="dxa"/>
            <w:tcBorders>
              <w:right w:val="single" w:sz="6" w:space="0" w:color="auto"/>
            </w:tcBorders>
          </w:tcPr>
          <w:p w14:paraId="44C950EC"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182CB575" w14:textId="77777777" w:rsidTr="000A38DA">
        <w:trPr>
          <w:trHeight w:val="993"/>
        </w:trPr>
        <w:tc>
          <w:tcPr>
            <w:tcW w:w="7196" w:type="dxa"/>
            <w:tcBorders>
              <w:left w:val="single" w:sz="6" w:space="0" w:color="auto"/>
            </w:tcBorders>
          </w:tcPr>
          <w:p w14:paraId="73F0FB17"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 xml:space="preserve">Positive about working within a </w:t>
            </w:r>
            <w:proofErr w:type="spellStart"/>
            <w:r w:rsidRPr="00A40523">
              <w:rPr>
                <w:rFonts w:ascii="Verdana" w:hAnsi="Verdana"/>
                <w:sz w:val="20"/>
              </w:rPr>
              <w:t>multi-academy</w:t>
            </w:r>
            <w:proofErr w:type="spellEnd"/>
            <w:r w:rsidRPr="00A40523">
              <w:rPr>
                <w:rFonts w:ascii="Verdana" w:hAnsi="Verdana"/>
                <w:sz w:val="20"/>
              </w:rPr>
              <w:t xml:space="preserve"> trust, recognising the advantages partnership and willing to compromise approaches to support the wider success of the organisation. </w:t>
            </w:r>
          </w:p>
        </w:tc>
        <w:tc>
          <w:tcPr>
            <w:tcW w:w="1984" w:type="dxa"/>
            <w:tcBorders>
              <w:right w:val="single" w:sz="6" w:space="0" w:color="auto"/>
            </w:tcBorders>
          </w:tcPr>
          <w:p w14:paraId="7EDDA5C0"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7A90F082" w14:textId="77777777" w:rsidTr="000A38DA">
        <w:trPr>
          <w:trHeight w:val="358"/>
        </w:trPr>
        <w:tc>
          <w:tcPr>
            <w:tcW w:w="9180" w:type="dxa"/>
            <w:gridSpan w:val="2"/>
            <w:shd w:val="clear" w:color="auto" w:fill="CCCCCC"/>
          </w:tcPr>
          <w:p w14:paraId="063A02FA" w14:textId="77777777" w:rsidR="003C3F40" w:rsidRPr="00A40523" w:rsidRDefault="003C3F40" w:rsidP="000A38DA">
            <w:pPr>
              <w:numPr>
                <w:ilvl w:val="12"/>
                <w:numId w:val="0"/>
              </w:numPr>
              <w:tabs>
                <w:tab w:val="left" w:pos="5220"/>
              </w:tabs>
              <w:spacing w:before="120" w:after="10" w:line="259" w:lineRule="auto"/>
              <w:rPr>
                <w:rFonts w:ascii="Verdana" w:hAnsi="Verdana"/>
                <w:sz w:val="20"/>
              </w:rPr>
            </w:pPr>
            <w:r w:rsidRPr="00A40523">
              <w:rPr>
                <w:rFonts w:ascii="Verdana" w:hAnsi="Verdana"/>
                <w:b/>
                <w:i/>
                <w:sz w:val="20"/>
              </w:rPr>
              <w:t>Other (Physical, mobility, local conditions)</w:t>
            </w:r>
          </w:p>
        </w:tc>
      </w:tr>
      <w:tr w:rsidR="003C3F40" w:rsidRPr="00E25872" w14:paraId="419B0202" w14:textId="77777777" w:rsidTr="000A38DA">
        <w:trPr>
          <w:trHeight w:val="421"/>
        </w:trPr>
        <w:tc>
          <w:tcPr>
            <w:tcW w:w="7196" w:type="dxa"/>
          </w:tcPr>
          <w:p w14:paraId="25679434"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Willing to travel between school sites.</w:t>
            </w:r>
          </w:p>
        </w:tc>
        <w:tc>
          <w:tcPr>
            <w:tcW w:w="1984" w:type="dxa"/>
          </w:tcPr>
          <w:p w14:paraId="11AD54CD"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r w:rsidR="003C3F40" w:rsidRPr="00E25872" w14:paraId="6DCA445C" w14:textId="77777777" w:rsidTr="000A38DA">
        <w:trPr>
          <w:trHeight w:val="358"/>
        </w:trPr>
        <w:tc>
          <w:tcPr>
            <w:tcW w:w="7196" w:type="dxa"/>
          </w:tcPr>
          <w:p w14:paraId="72A8CFC7" w14:textId="77777777" w:rsidR="003C3F40" w:rsidRPr="00A40523" w:rsidRDefault="003C3F40" w:rsidP="003C3F40">
            <w:pPr>
              <w:numPr>
                <w:ilvl w:val="0"/>
                <w:numId w:val="3"/>
              </w:numPr>
              <w:tabs>
                <w:tab w:val="left" w:pos="5220"/>
              </w:tabs>
              <w:spacing w:before="120" w:after="10" w:line="259" w:lineRule="auto"/>
              <w:rPr>
                <w:rFonts w:ascii="Verdana" w:hAnsi="Verdana"/>
                <w:sz w:val="20"/>
              </w:rPr>
            </w:pPr>
            <w:r w:rsidRPr="00A40523">
              <w:rPr>
                <w:rFonts w:ascii="Verdana" w:hAnsi="Verdana"/>
                <w:sz w:val="20"/>
              </w:rPr>
              <w:t>Willing to work flexible hours to fulfil academy or trust business, including evening meetings.</w:t>
            </w:r>
          </w:p>
        </w:tc>
        <w:tc>
          <w:tcPr>
            <w:tcW w:w="1984" w:type="dxa"/>
          </w:tcPr>
          <w:p w14:paraId="51380951" w14:textId="77777777" w:rsidR="003C3F40" w:rsidRPr="00A40523" w:rsidRDefault="003C3F40" w:rsidP="000A38DA">
            <w:pPr>
              <w:numPr>
                <w:ilvl w:val="12"/>
                <w:numId w:val="0"/>
              </w:numPr>
              <w:tabs>
                <w:tab w:val="left" w:pos="5220"/>
              </w:tabs>
              <w:spacing w:before="120" w:after="10" w:line="259" w:lineRule="auto"/>
              <w:jc w:val="center"/>
              <w:rPr>
                <w:rFonts w:ascii="Verdana" w:hAnsi="Verdana"/>
                <w:sz w:val="20"/>
              </w:rPr>
            </w:pPr>
            <w:r w:rsidRPr="00A40523">
              <w:rPr>
                <w:rFonts w:ascii="Verdana" w:hAnsi="Verdana"/>
                <w:sz w:val="20"/>
              </w:rPr>
              <w:t>Essential</w:t>
            </w:r>
          </w:p>
        </w:tc>
      </w:tr>
    </w:tbl>
    <w:p w14:paraId="03AD78C2" w14:textId="77777777" w:rsidR="003C3F40" w:rsidRPr="00E25872" w:rsidRDefault="003C3F40" w:rsidP="003C3F40">
      <w:pPr>
        <w:pStyle w:val="BodyText"/>
        <w:jc w:val="both"/>
        <w:rPr>
          <w:rFonts w:ascii="Verdana" w:hAnsi="Verdana"/>
        </w:rPr>
      </w:pPr>
    </w:p>
    <w:p w14:paraId="04F0D4F7" w14:textId="77777777" w:rsidR="001322AF" w:rsidRPr="00553871" w:rsidRDefault="001322AF" w:rsidP="001322AF">
      <w:pPr>
        <w:jc w:val="both"/>
        <w:rPr>
          <w:rFonts w:ascii="Arial" w:hAnsi="Arial" w:cs="Arial"/>
          <w:lang w:eastAsia="en-GB"/>
        </w:rPr>
      </w:pPr>
    </w:p>
    <w:p w14:paraId="2626C4B9" w14:textId="1EEFE3B2" w:rsidR="001322AF" w:rsidRPr="00935156" w:rsidRDefault="001322AF" w:rsidP="00935156">
      <w:pPr>
        <w:jc w:val="both"/>
        <w:rPr>
          <w:rFonts w:ascii="Verdana" w:hAnsi="Verdana" w:cs="Arial"/>
          <w:sz w:val="20"/>
          <w:szCs w:val="20"/>
          <w:lang w:eastAsia="en-GB"/>
        </w:rPr>
      </w:pPr>
      <w:r w:rsidRPr="00935156">
        <w:rPr>
          <w:rFonts w:ascii="Verdana" w:hAnsi="Verdana" w:cs="Arial"/>
          <w:sz w:val="20"/>
          <w:szCs w:val="20"/>
          <w:lang w:eastAsia="en-GB"/>
        </w:rPr>
        <w:t xml:space="preserve">Please note that CV’s will not be accepted. Please download the trust’s application form from the trusts’ website  </w:t>
      </w:r>
      <w:hyperlink r:id="rId22" w:history="1">
        <w:r w:rsidRPr="00935156">
          <w:rPr>
            <w:rFonts w:ascii="Verdana" w:hAnsi="Verdana"/>
            <w:color w:val="0000FF"/>
            <w:sz w:val="20"/>
            <w:szCs w:val="20"/>
            <w:u w:val="single"/>
          </w:rPr>
          <w:t>Share Multi Academy Trust - Vacancies (sharemat.org)</w:t>
        </w:r>
      </w:hyperlink>
      <w:r w:rsidRPr="00935156">
        <w:rPr>
          <w:rFonts w:ascii="Verdana" w:hAnsi="Verdana" w:cs="Arial"/>
          <w:sz w:val="20"/>
          <w:szCs w:val="20"/>
          <w:lang w:eastAsia="en-GB"/>
        </w:rPr>
        <w:t>. Completed applications should be sent via email to tracy</w:t>
      </w:r>
      <w:r w:rsidR="009F5DA0">
        <w:rPr>
          <w:rFonts w:ascii="Verdana" w:hAnsi="Verdana" w:cs="Arial"/>
          <w:sz w:val="20"/>
          <w:szCs w:val="20"/>
          <w:lang w:eastAsia="en-GB"/>
        </w:rPr>
        <w:t>.</w:t>
      </w:r>
      <w:r w:rsidRPr="00935156">
        <w:rPr>
          <w:rFonts w:ascii="Verdana" w:hAnsi="Verdana" w:cs="Arial"/>
          <w:sz w:val="20"/>
          <w:szCs w:val="20"/>
          <w:lang w:eastAsia="en-GB"/>
        </w:rPr>
        <w:t>dickens@sharemat.co.uk</w:t>
      </w:r>
    </w:p>
    <w:p w14:paraId="062E8341" w14:textId="4CF489BE" w:rsidR="005648B4" w:rsidRPr="00553871" w:rsidRDefault="005648B4" w:rsidP="005648B4">
      <w:pPr>
        <w:ind w:left="851"/>
        <w:jc w:val="center"/>
        <w:rPr>
          <w:rFonts w:ascii="Arial" w:hAnsi="Arial" w:cs="Arial"/>
          <w:b/>
          <w:color w:val="7030A0"/>
          <w:highlight w:val="yellow"/>
          <w:lang w:eastAsia="en-GB"/>
        </w:rPr>
      </w:pPr>
      <w:r w:rsidRPr="00553871">
        <w:rPr>
          <w:rFonts w:ascii="Arial" w:hAnsi="Arial" w:cs="Arial"/>
          <w:b/>
          <w:color w:val="7030A0"/>
          <w:highlight w:val="yellow"/>
          <w:lang w:eastAsia="en-GB"/>
        </w:rPr>
        <w:t xml:space="preserve">Closing Date is </w:t>
      </w:r>
      <w:r>
        <w:rPr>
          <w:rFonts w:ascii="Arial" w:hAnsi="Arial" w:cs="Arial"/>
          <w:b/>
          <w:color w:val="7030A0"/>
          <w:highlight w:val="yellow"/>
          <w:lang w:eastAsia="en-GB"/>
        </w:rPr>
        <w:t>8</w:t>
      </w:r>
      <w:r w:rsidRPr="00583336">
        <w:rPr>
          <w:rFonts w:ascii="Arial" w:hAnsi="Arial" w:cs="Arial"/>
          <w:b/>
          <w:color w:val="7030A0"/>
          <w:highlight w:val="yellow"/>
          <w:vertAlign w:val="superscript"/>
          <w:lang w:eastAsia="en-GB"/>
        </w:rPr>
        <w:t>th</w:t>
      </w:r>
      <w:r>
        <w:rPr>
          <w:rFonts w:ascii="Arial" w:hAnsi="Arial" w:cs="Arial"/>
          <w:b/>
          <w:color w:val="7030A0"/>
          <w:highlight w:val="yellow"/>
          <w:lang w:eastAsia="en-GB"/>
        </w:rPr>
        <w:t xml:space="preserve"> May 2023 at 9.00am</w:t>
      </w:r>
    </w:p>
    <w:p w14:paraId="416E088A" w14:textId="77777777" w:rsidR="005648B4" w:rsidRPr="00553871" w:rsidRDefault="005648B4" w:rsidP="005648B4">
      <w:pPr>
        <w:ind w:left="851"/>
        <w:jc w:val="center"/>
        <w:rPr>
          <w:rFonts w:ascii="Arial" w:hAnsi="Arial" w:cs="Arial"/>
          <w:b/>
          <w:color w:val="7030A0"/>
          <w:highlight w:val="yellow"/>
          <w:lang w:eastAsia="en-GB"/>
        </w:rPr>
      </w:pPr>
      <w:r>
        <w:rPr>
          <w:rFonts w:ascii="Arial" w:hAnsi="Arial" w:cs="Arial"/>
          <w:b/>
          <w:color w:val="7030A0"/>
          <w:highlight w:val="yellow"/>
          <w:lang w:eastAsia="en-GB"/>
        </w:rPr>
        <w:t>The interviews will take place week commencing 15</w:t>
      </w:r>
      <w:r w:rsidRPr="00583336">
        <w:rPr>
          <w:rFonts w:ascii="Arial" w:hAnsi="Arial" w:cs="Arial"/>
          <w:b/>
          <w:color w:val="7030A0"/>
          <w:highlight w:val="yellow"/>
          <w:vertAlign w:val="superscript"/>
          <w:lang w:eastAsia="en-GB"/>
        </w:rPr>
        <w:t>th</w:t>
      </w:r>
      <w:r>
        <w:rPr>
          <w:rFonts w:ascii="Arial" w:hAnsi="Arial" w:cs="Arial"/>
          <w:b/>
          <w:color w:val="7030A0"/>
          <w:highlight w:val="yellow"/>
          <w:lang w:eastAsia="en-GB"/>
        </w:rPr>
        <w:t xml:space="preserve"> May 2023</w:t>
      </w:r>
    </w:p>
    <w:p w14:paraId="17D96225" w14:textId="77777777" w:rsidR="00680679" w:rsidRPr="00BF3727" w:rsidRDefault="00680679" w:rsidP="003A2E0B">
      <w:pPr>
        <w:jc w:val="center"/>
        <w:rPr>
          <w:rFonts w:ascii="Verdana" w:hAnsi="Verdana" w:cs="Calibri"/>
          <w:color w:val="1D3352"/>
          <w:sz w:val="24"/>
          <w:szCs w:val="32"/>
          <w:u w:val="single"/>
        </w:rPr>
      </w:pPr>
    </w:p>
    <w:p w14:paraId="067FFD6D" w14:textId="061BCD00" w:rsidR="00E117DE" w:rsidRPr="00BF3727" w:rsidRDefault="00701887" w:rsidP="003B3BDC">
      <w:pPr>
        <w:widowControl w:val="0"/>
        <w:shd w:val="clear" w:color="auto" w:fill="FFFFFF"/>
        <w:overflowPunct w:val="0"/>
        <w:autoSpaceDE w:val="0"/>
        <w:autoSpaceDN w:val="0"/>
        <w:adjustRightInd w:val="0"/>
        <w:spacing w:after="0" w:line="244" w:lineRule="auto"/>
        <w:ind w:left="6120" w:right="360"/>
        <w:rPr>
          <w:rFonts w:ascii="Verdana" w:hAnsi="Verdana" w:cs="Calibri"/>
          <w:color w:val="FFFFFF"/>
          <w:sz w:val="40"/>
          <w:szCs w:val="40"/>
        </w:rPr>
      </w:pPr>
      <w:r>
        <w:rPr>
          <w:noProof/>
          <w:lang w:eastAsia="en-GB"/>
        </w:rPr>
        <w:drawing>
          <wp:anchor distT="0" distB="0" distL="114300" distR="114300" simplePos="0" relativeHeight="251669504" behindDoc="0" locked="1" layoutInCell="1" allowOverlap="1" wp14:anchorId="067FFD88" wp14:editId="739421D6">
            <wp:simplePos x="0" y="0"/>
            <wp:positionH relativeFrom="column">
              <wp:posOffset>-609600</wp:posOffset>
            </wp:positionH>
            <wp:positionV relativeFrom="page">
              <wp:posOffset>9507855</wp:posOffset>
            </wp:positionV>
            <wp:extent cx="896620" cy="863600"/>
            <wp:effectExtent l="0" t="0" r="0" b="0"/>
            <wp:wrapNone/>
            <wp:docPr id="1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cstate="print">
                      <a:extLst>
                        <a:ext uri="{28A0092B-C50C-407E-A947-70E740481C1C}">
                          <a14:useLocalDpi xmlns:a14="http://schemas.microsoft.com/office/drawing/2010/main" val="0"/>
                        </a:ext>
                      </a:extLst>
                    </a:blip>
                    <a:srcRect t="73499" r="61047"/>
                    <a:stretch>
                      <a:fillRect/>
                    </a:stretch>
                  </pic:blipFill>
                  <pic:spPr bwMode="auto">
                    <a:xfrm>
                      <a:off x="0" y="0"/>
                      <a:ext cx="8966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0528" behindDoc="0" locked="1" layoutInCell="1" allowOverlap="1" wp14:anchorId="067FFD8A" wp14:editId="067FFD8B">
            <wp:simplePos x="0" y="0"/>
            <wp:positionH relativeFrom="page">
              <wp:posOffset>6499225</wp:posOffset>
            </wp:positionH>
            <wp:positionV relativeFrom="page">
              <wp:posOffset>306070</wp:posOffset>
            </wp:positionV>
            <wp:extent cx="760095" cy="863600"/>
            <wp:effectExtent l="0" t="0" r="1905" b="0"/>
            <wp:wrapNone/>
            <wp:docPr id="1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cstate="print">
                      <a:extLst>
                        <a:ext uri="{28A0092B-C50C-407E-A947-70E740481C1C}">
                          <a14:useLocalDpi xmlns:a14="http://schemas.microsoft.com/office/drawing/2010/main" val="0"/>
                        </a:ext>
                      </a:extLst>
                    </a:blip>
                    <a:srcRect l="58997" r="-378" b="66769"/>
                    <a:stretch>
                      <a:fillRect/>
                    </a:stretch>
                  </pic:blipFill>
                  <pic:spPr bwMode="auto">
                    <a:xfrm>
                      <a:off x="0" y="0"/>
                      <a:ext cx="76009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3120" behindDoc="1" locked="0" layoutInCell="1" allowOverlap="1" wp14:anchorId="067FFD8C" wp14:editId="067FFD8D">
                <wp:simplePos x="0" y="0"/>
                <wp:positionH relativeFrom="column">
                  <wp:posOffset>-498475</wp:posOffset>
                </wp:positionH>
                <wp:positionV relativeFrom="paragraph">
                  <wp:posOffset>2577465</wp:posOffset>
                </wp:positionV>
                <wp:extent cx="13223875" cy="6637020"/>
                <wp:effectExtent l="285750" t="762000" r="282575" b="75438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176984">
                          <a:off x="0" y="0"/>
                          <a:ext cx="13223875" cy="663702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CDB96" id="Rectangle 53" o:spid="_x0000_s1026" style="position:absolute;margin-left:-39.25pt;margin-top:202.95pt;width:1041.25pt;height:522.6pt;rotation:-46204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" filled="f" stroked="f" strokeweight="2pt"/>
            </w:pict>
          </mc:Fallback>
        </mc:AlternateContent>
      </w:r>
    </w:p>
    <w:sectPr w:rsidR="00E117DE" w:rsidRPr="00BF3727" w:rsidSect="003B3BDC">
      <w:footerReference w:type="default" r:id="rId23"/>
      <w:pgSz w:w="11906" w:h="16838"/>
      <w:pgMar w:top="567" w:right="1440" w:bottom="567" w:left="1440" w:header="709" w:footer="709" w:gutter="0"/>
      <w:pgBorders w:offsetFrom="page">
        <w:top w:val="single" w:sz="8" w:space="24" w:color="55944C"/>
        <w:left w:val="single" w:sz="8" w:space="24" w:color="55944C"/>
        <w:bottom w:val="single" w:sz="8" w:space="24" w:color="55944C"/>
        <w:right w:val="single" w:sz="8" w:space="24" w:color="55944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B7DB" w14:textId="77777777" w:rsidR="0068664C" w:rsidRDefault="0068664C" w:rsidP="003C3B5F">
      <w:pPr>
        <w:spacing w:after="0" w:line="240" w:lineRule="auto"/>
      </w:pPr>
      <w:r>
        <w:separator/>
      </w:r>
    </w:p>
  </w:endnote>
  <w:endnote w:type="continuationSeparator" w:id="0">
    <w:p w14:paraId="36CE3FBF" w14:textId="77777777" w:rsidR="0068664C" w:rsidRDefault="0068664C" w:rsidP="003C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FD96" w14:textId="77777777" w:rsidR="002B50F5" w:rsidRDefault="002B5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5444" w14:textId="77777777" w:rsidR="0068664C" w:rsidRDefault="0068664C" w:rsidP="003C3B5F">
      <w:pPr>
        <w:spacing w:after="0" w:line="240" w:lineRule="auto"/>
      </w:pPr>
      <w:r>
        <w:separator/>
      </w:r>
    </w:p>
  </w:footnote>
  <w:footnote w:type="continuationSeparator" w:id="0">
    <w:p w14:paraId="66B9FF03" w14:textId="77777777" w:rsidR="0068664C" w:rsidRDefault="0068664C" w:rsidP="003C3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FD92" w14:textId="77777777" w:rsidR="00ED0F07" w:rsidRPr="00BF3727" w:rsidRDefault="00ED0F07">
    <w:pPr>
      <w:pStyle w:val="Header"/>
      <w:rPr>
        <w:rFonts w:cs="Calibri"/>
        <w:noProof/>
        <w:spacing w:val="4"/>
      </w:rPr>
    </w:pPr>
  </w:p>
  <w:p w14:paraId="067FFD93" w14:textId="77777777" w:rsidR="00ED0F07" w:rsidRDefault="00ED0F07">
    <w:pPr>
      <w:pStyle w:val="Header"/>
    </w:pPr>
  </w:p>
  <w:p w14:paraId="067FFD94" w14:textId="77777777" w:rsidR="00ED0F07" w:rsidRDefault="00ED0F07">
    <w:pPr>
      <w:pStyle w:val="Header"/>
    </w:pPr>
  </w:p>
  <w:p w14:paraId="067FFD95" w14:textId="77777777" w:rsidR="00ED0F07" w:rsidRDefault="00ED0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35DC8"/>
    <w:multiLevelType w:val="multilevel"/>
    <w:tmpl w:val="F7A8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B09A2"/>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3" w15:restartNumberingAfterBreak="0">
    <w:nsid w:val="02314A7A"/>
    <w:multiLevelType w:val="hybridMultilevel"/>
    <w:tmpl w:val="C82CD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3B0AC9"/>
    <w:multiLevelType w:val="singleLevel"/>
    <w:tmpl w:val="1D62B3AC"/>
    <w:lvl w:ilvl="0">
      <w:start w:val="1"/>
      <w:numFmt w:val="bullet"/>
      <w:lvlText w:val=""/>
      <w:lvlJc w:val="left"/>
      <w:pPr>
        <w:tabs>
          <w:tab w:val="num" w:pos="360"/>
        </w:tabs>
        <w:ind w:left="312" w:hanging="312"/>
      </w:pPr>
      <w:rPr>
        <w:rFonts w:ascii="Symbol" w:hAnsi="Symbol" w:hint="default"/>
      </w:rPr>
    </w:lvl>
  </w:abstractNum>
  <w:abstractNum w:abstractNumId="5" w15:restartNumberingAfterBreak="0">
    <w:nsid w:val="04734C42"/>
    <w:multiLevelType w:val="hybridMultilevel"/>
    <w:tmpl w:val="A8D8F7F4"/>
    <w:lvl w:ilvl="0" w:tplc="664838E8">
      <w:start w:val="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85668"/>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76B39A2"/>
    <w:multiLevelType w:val="multilevel"/>
    <w:tmpl w:val="6C9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3334F"/>
    <w:multiLevelType w:val="multilevel"/>
    <w:tmpl w:val="3704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D2BAD"/>
    <w:multiLevelType w:val="multilevel"/>
    <w:tmpl w:val="897E0C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A40A44"/>
    <w:multiLevelType w:val="hybridMultilevel"/>
    <w:tmpl w:val="8B0E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05736"/>
    <w:multiLevelType w:val="multilevel"/>
    <w:tmpl w:val="0E7E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43C17"/>
    <w:multiLevelType w:val="multilevel"/>
    <w:tmpl w:val="DB784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B37D50"/>
    <w:multiLevelType w:val="multilevel"/>
    <w:tmpl w:val="79CCF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9A61A8"/>
    <w:multiLevelType w:val="multilevel"/>
    <w:tmpl w:val="78B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7B769D"/>
    <w:multiLevelType w:val="hybridMultilevel"/>
    <w:tmpl w:val="6A2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705D1"/>
    <w:multiLevelType w:val="hybridMultilevel"/>
    <w:tmpl w:val="A2BC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810B9"/>
    <w:multiLevelType w:val="hybridMultilevel"/>
    <w:tmpl w:val="8F2A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E0A65"/>
    <w:multiLevelType w:val="hybridMultilevel"/>
    <w:tmpl w:val="0B1ECC1A"/>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15AC3"/>
    <w:multiLevelType w:val="multilevel"/>
    <w:tmpl w:val="52E0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DA29B9"/>
    <w:multiLevelType w:val="hybridMultilevel"/>
    <w:tmpl w:val="A67A3438"/>
    <w:lvl w:ilvl="0" w:tplc="664838E8">
      <w:start w:val="4"/>
      <w:numFmt w:val="bullet"/>
      <w:lvlText w:val="•"/>
      <w:lvlJc w:val="left"/>
      <w:pPr>
        <w:ind w:left="1080" w:hanging="720"/>
      </w:pPr>
      <w:rPr>
        <w:rFonts w:ascii="Calibri" w:eastAsia="Calibri" w:hAnsi="Calibri" w:cs="Calibri" w:hint="default"/>
      </w:rPr>
    </w:lvl>
    <w:lvl w:ilvl="1" w:tplc="BCFECC72">
      <w:start w:val="4"/>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211BC"/>
    <w:multiLevelType w:val="multilevel"/>
    <w:tmpl w:val="F848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F05BF6"/>
    <w:multiLevelType w:val="hybridMultilevel"/>
    <w:tmpl w:val="5B3EB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647AC"/>
    <w:multiLevelType w:val="multilevel"/>
    <w:tmpl w:val="97B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AB23A9"/>
    <w:multiLevelType w:val="multilevel"/>
    <w:tmpl w:val="64F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8E0944"/>
    <w:multiLevelType w:val="hybridMultilevel"/>
    <w:tmpl w:val="6564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800A5"/>
    <w:multiLevelType w:val="singleLevel"/>
    <w:tmpl w:val="08090001"/>
    <w:lvl w:ilvl="0">
      <w:start w:val="1"/>
      <w:numFmt w:val="bullet"/>
      <w:lvlText w:val=""/>
      <w:lvlJc w:val="left"/>
      <w:pPr>
        <w:ind w:left="360" w:hanging="360"/>
      </w:pPr>
      <w:rPr>
        <w:rFonts w:ascii="Symbol" w:hAnsi="Symbol" w:hint="default"/>
      </w:rPr>
    </w:lvl>
  </w:abstractNum>
  <w:abstractNum w:abstractNumId="27" w15:restartNumberingAfterBreak="0">
    <w:nsid w:val="74C578C7"/>
    <w:multiLevelType w:val="multilevel"/>
    <w:tmpl w:val="8114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CF31D5"/>
    <w:multiLevelType w:val="singleLevel"/>
    <w:tmpl w:val="1D62B3AC"/>
    <w:lvl w:ilvl="0">
      <w:start w:val="1"/>
      <w:numFmt w:val="bullet"/>
      <w:lvlText w:val=""/>
      <w:lvlJc w:val="left"/>
      <w:pPr>
        <w:tabs>
          <w:tab w:val="num" w:pos="360"/>
        </w:tabs>
        <w:ind w:left="312" w:hanging="312"/>
      </w:pPr>
      <w:rPr>
        <w:rFonts w:ascii="Symbol" w:hAnsi="Symbol" w:hint="default"/>
      </w:rPr>
    </w:lvl>
  </w:abstractNum>
  <w:num w:numId="1">
    <w:abstractNumId w:val="20"/>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6"/>
  </w:num>
  <w:num w:numId="5">
    <w:abstractNumId w:val="4"/>
  </w:num>
  <w:num w:numId="6">
    <w:abstractNumId w:val="18"/>
  </w:num>
  <w:num w:numId="7">
    <w:abstractNumId w:val="6"/>
  </w:num>
  <w:num w:numId="8">
    <w:abstractNumId w:val="17"/>
  </w:num>
  <w:num w:numId="9">
    <w:abstractNumId w:val="16"/>
  </w:num>
  <w:num w:numId="10">
    <w:abstractNumId w:val="28"/>
  </w:num>
  <w:num w:numId="11">
    <w:abstractNumId w:val="2"/>
  </w:num>
  <w:num w:numId="12">
    <w:abstractNumId w:val="3"/>
  </w:num>
  <w:num w:numId="13">
    <w:abstractNumId w:val="10"/>
  </w:num>
  <w:num w:numId="14">
    <w:abstractNumId w:val="25"/>
  </w:num>
  <w:num w:numId="15">
    <w:abstractNumId w:val="22"/>
  </w:num>
  <w:num w:numId="16">
    <w:abstractNumId w:val="12"/>
  </w:num>
  <w:num w:numId="17">
    <w:abstractNumId w:val="13"/>
  </w:num>
  <w:num w:numId="18">
    <w:abstractNumId w:val="9"/>
  </w:num>
  <w:num w:numId="19">
    <w:abstractNumId w:val="15"/>
  </w:num>
  <w:num w:numId="20">
    <w:abstractNumId w:val="24"/>
  </w:num>
  <w:num w:numId="21">
    <w:abstractNumId w:val="27"/>
  </w:num>
  <w:num w:numId="22">
    <w:abstractNumId w:val="8"/>
  </w:num>
  <w:num w:numId="23">
    <w:abstractNumId w:val="21"/>
  </w:num>
  <w:num w:numId="24">
    <w:abstractNumId w:val="23"/>
  </w:num>
  <w:num w:numId="25">
    <w:abstractNumId w:val="7"/>
  </w:num>
  <w:num w:numId="26">
    <w:abstractNumId w:val="11"/>
  </w:num>
  <w:num w:numId="27">
    <w:abstractNumId w:val="14"/>
  </w:num>
  <w:num w:numId="28">
    <w:abstractNumId w:val="1"/>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87"/>
    <w:rsid w:val="000277DC"/>
    <w:rsid w:val="00031C48"/>
    <w:rsid w:val="00051249"/>
    <w:rsid w:val="000628DF"/>
    <w:rsid w:val="0006624A"/>
    <w:rsid w:val="00086B4B"/>
    <w:rsid w:val="00093EEE"/>
    <w:rsid w:val="00094262"/>
    <w:rsid w:val="000A5FE4"/>
    <w:rsid w:val="000A6C93"/>
    <w:rsid w:val="000E0DBE"/>
    <w:rsid w:val="000E1FAB"/>
    <w:rsid w:val="000E6CD6"/>
    <w:rsid w:val="001017FB"/>
    <w:rsid w:val="001037D7"/>
    <w:rsid w:val="00105A3E"/>
    <w:rsid w:val="001218BA"/>
    <w:rsid w:val="00122146"/>
    <w:rsid w:val="00122BFD"/>
    <w:rsid w:val="00124173"/>
    <w:rsid w:val="001322AF"/>
    <w:rsid w:val="00137CA1"/>
    <w:rsid w:val="001571B5"/>
    <w:rsid w:val="00170EB7"/>
    <w:rsid w:val="00182E47"/>
    <w:rsid w:val="00193146"/>
    <w:rsid w:val="00193822"/>
    <w:rsid w:val="001954D2"/>
    <w:rsid w:val="001B3FBD"/>
    <w:rsid w:val="001C5D69"/>
    <w:rsid w:val="001D3C35"/>
    <w:rsid w:val="00214D71"/>
    <w:rsid w:val="002421A0"/>
    <w:rsid w:val="002555F5"/>
    <w:rsid w:val="00261308"/>
    <w:rsid w:val="002624B8"/>
    <w:rsid w:val="002640D8"/>
    <w:rsid w:val="00270AF5"/>
    <w:rsid w:val="00281700"/>
    <w:rsid w:val="00290BDD"/>
    <w:rsid w:val="00291F11"/>
    <w:rsid w:val="00294A38"/>
    <w:rsid w:val="00294E5F"/>
    <w:rsid w:val="002A5FC1"/>
    <w:rsid w:val="002B50F5"/>
    <w:rsid w:val="002C3559"/>
    <w:rsid w:val="002D00D2"/>
    <w:rsid w:val="002D7FBF"/>
    <w:rsid w:val="002E375B"/>
    <w:rsid w:val="002F0679"/>
    <w:rsid w:val="002F505B"/>
    <w:rsid w:val="0030794A"/>
    <w:rsid w:val="003318C0"/>
    <w:rsid w:val="0034192D"/>
    <w:rsid w:val="00343B84"/>
    <w:rsid w:val="003469B4"/>
    <w:rsid w:val="00347600"/>
    <w:rsid w:val="00355B6E"/>
    <w:rsid w:val="00370943"/>
    <w:rsid w:val="00375FB2"/>
    <w:rsid w:val="003833EB"/>
    <w:rsid w:val="00386A8B"/>
    <w:rsid w:val="00387FD9"/>
    <w:rsid w:val="00396883"/>
    <w:rsid w:val="003A2E0B"/>
    <w:rsid w:val="003A5903"/>
    <w:rsid w:val="003B3BDC"/>
    <w:rsid w:val="003B5392"/>
    <w:rsid w:val="003C1907"/>
    <w:rsid w:val="003C2F63"/>
    <w:rsid w:val="003C3B5F"/>
    <w:rsid w:val="003C3F40"/>
    <w:rsid w:val="003C5446"/>
    <w:rsid w:val="003C6B8F"/>
    <w:rsid w:val="003F39EC"/>
    <w:rsid w:val="00400B88"/>
    <w:rsid w:val="00424669"/>
    <w:rsid w:val="004310DB"/>
    <w:rsid w:val="00445C4D"/>
    <w:rsid w:val="00451720"/>
    <w:rsid w:val="004619E0"/>
    <w:rsid w:val="0046694A"/>
    <w:rsid w:val="00476287"/>
    <w:rsid w:val="004800B7"/>
    <w:rsid w:val="0048485A"/>
    <w:rsid w:val="0048747F"/>
    <w:rsid w:val="004874C9"/>
    <w:rsid w:val="004918A7"/>
    <w:rsid w:val="00496D37"/>
    <w:rsid w:val="004B2F96"/>
    <w:rsid w:val="004E14C4"/>
    <w:rsid w:val="004E2E3B"/>
    <w:rsid w:val="004E6C18"/>
    <w:rsid w:val="004F2D34"/>
    <w:rsid w:val="005056B1"/>
    <w:rsid w:val="00512B5D"/>
    <w:rsid w:val="0051476F"/>
    <w:rsid w:val="00522095"/>
    <w:rsid w:val="0053490E"/>
    <w:rsid w:val="00535F1D"/>
    <w:rsid w:val="005428B2"/>
    <w:rsid w:val="005449DD"/>
    <w:rsid w:val="005648B4"/>
    <w:rsid w:val="005676B2"/>
    <w:rsid w:val="00575265"/>
    <w:rsid w:val="005C433E"/>
    <w:rsid w:val="005E50B5"/>
    <w:rsid w:val="005E6F7B"/>
    <w:rsid w:val="00605FDF"/>
    <w:rsid w:val="00612F79"/>
    <w:rsid w:val="00632A2A"/>
    <w:rsid w:val="00633B93"/>
    <w:rsid w:val="00636D8B"/>
    <w:rsid w:val="006445DC"/>
    <w:rsid w:val="00650B6C"/>
    <w:rsid w:val="00653AF1"/>
    <w:rsid w:val="00666971"/>
    <w:rsid w:val="00666D34"/>
    <w:rsid w:val="00680679"/>
    <w:rsid w:val="0068664C"/>
    <w:rsid w:val="006918E1"/>
    <w:rsid w:val="006A3F61"/>
    <w:rsid w:val="006B2542"/>
    <w:rsid w:val="006C4877"/>
    <w:rsid w:val="006C4983"/>
    <w:rsid w:val="006D5A37"/>
    <w:rsid w:val="006E4D4E"/>
    <w:rsid w:val="006F6AA0"/>
    <w:rsid w:val="006F6B5C"/>
    <w:rsid w:val="00701887"/>
    <w:rsid w:val="0070662D"/>
    <w:rsid w:val="007153DA"/>
    <w:rsid w:val="007217EF"/>
    <w:rsid w:val="00722A93"/>
    <w:rsid w:val="00733174"/>
    <w:rsid w:val="00733212"/>
    <w:rsid w:val="00757FA9"/>
    <w:rsid w:val="007666E2"/>
    <w:rsid w:val="00791039"/>
    <w:rsid w:val="00791792"/>
    <w:rsid w:val="0079224B"/>
    <w:rsid w:val="007924D5"/>
    <w:rsid w:val="007A1EA8"/>
    <w:rsid w:val="007B11EE"/>
    <w:rsid w:val="007D0D04"/>
    <w:rsid w:val="007D120B"/>
    <w:rsid w:val="007D258F"/>
    <w:rsid w:val="007D54EA"/>
    <w:rsid w:val="007D635E"/>
    <w:rsid w:val="007D7BF0"/>
    <w:rsid w:val="007E030E"/>
    <w:rsid w:val="007F3E6A"/>
    <w:rsid w:val="007F6CE1"/>
    <w:rsid w:val="00801A13"/>
    <w:rsid w:val="00801F5E"/>
    <w:rsid w:val="0080344B"/>
    <w:rsid w:val="00807D0B"/>
    <w:rsid w:val="00821FC1"/>
    <w:rsid w:val="0084218B"/>
    <w:rsid w:val="008448E3"/>
    <w:rsid w:val="00852D1B"/>
    <w:rsid w:val="008578AE"/>
    <w:rsid w:val="008973F6"/>
    <w:rsid w:val="008A2BA5"/>
    <w:rsid w:val="008A2F38"/>
    <w:rsid w:val="008A3C11"/>
    <w:rsid w:val="008A408F"/>
    <w:rsid w:val="008B55CF"/>
    <w:rsid w:val="008C106D"/>
    <w:rsid w:val="008C23B9"/>
    <w:rsid w:val="008D036C"/>
    <w:rsid w:val="008D549A"/>
    <w:rsid w:val="008D5BB2"/>
    <w:rsid w:val="008E611C"/>
    <w:rsid w:val="008E7BD9"/>
    <w:rsid w:val="008F28CD"/>
    <w:rsid w:val="008F43EE"/>
    <w:rsid w:val="008F5F8C"/>
    <w:rsid w:val="00935156"/>
    <w:rsid w:val="00941573"/>
    <w:rsid w:val="009441A5"/>
    <w:rsid w:val="009463F7"/>
    <w:rsid w:val="00954453"/>
    <w:rsid w:val="00961CAC"/>
    <w:rsid w:val="00962E52"/>
    <w:rsid w:val="009648E7"/>
    <w:rsid w:val="00981263"/>
    <w:rsid w:val="009A3953"/>
    <w:rsid w:val="009B2BEE"/>
    <w:rsid w:val="009C1911"/>
    <w:rsid w:val="009E2FED"/>
    <w:rsid w:val="009F5DA0"/>
    <w:rsid w:val="00A0451E"/>
    <w:rsid w:val="00A050C7"/>
    <w:rsid w:val="00A23037"/>
    <w:rsid w:val="00A56808"/>
    <w:rsid w:val="00A635B8"/>
    <w:rsid w:val="00A75544"/>
    <w:rsid w:val="00A804B6"/>
    <w:rsid w:val="00A807EE"/>
    <w:rsid w:val="00A97B4D"/>
    <w:rsid w:val="00AB329D"/>
    <w:rsid w:val="00AB5FEA"/>
    <w:rsid w:val="00AE22AB"/>
    <w:rsid w:val="00AF1152"/>
    <w:rsid w:val="00AF73FF"/>
    <w:rsid w:val="00B0258F"/>
    <w:rsid w:val="00B14BBE"/>
    <w:rsid w:val="00B340D0"/>
    <w:rsid w:val="00B35EA7"/>
    <w:rsid w:val="00B36C1F"/>
    <w:rsid w:val="00B46AE4"/>
    <w:rsid w:val="00B5473B"/>
    <w:rsid w:val="00B55B35"/>
    <w:rsid w:val="00B65E62"/>
    <w:rsid w:val="00B96F71"/>
    <w:rsid w:val="00BB619A"/>
    <w:rsid w:val="00BC3A5A"/>
    <w:rsid w:val="00BC76E5"/>
    <w:rsid w:val="00BD6282"/>
    <w:rsid w:val="00BF02E7"/>
    <w:rsid w:val="00BF3727"/>
    <w:rsid w:val="00C03ED2"/>
    <w:rsid w:val="00C11257"/>
    <w:rsid w:val="00C1401D"/>
    <w:rsid w:val="00C24997"/>
    <w:rsid w:val="00C44822"/>
    <w:rsid w:val="00C76CEE"/>
    <w:rsid w:val="00C858E2"/>
    <w:rsid w:val="00C9605F"/>
    <w:rsid w:val="00CA1374"/>
    <w:rsid w:val="00CB6723"/>
    <w:rsid w:val="00CB67AF"/>
    <w:rsid w:val="00CE109C"/>
    <w:rsid w:val="00CF0F40"/>
    <w:rsid w:val="00D00B91"/>
    <w:rsid w:val="00D129FD"/>
    <w:rsid w:val="00D15053"/>
    <w:rsid w:val="00D24976"/>
    <w:rsid w:val="00D324D2"/>
    <w:rsid w:val="00D448DD"/>
    <w:rsid w:val="00D5261B"/>
    <w:rsid w:val="00D52640"/>
    <w:rsid w:val="00D53243"/>
    <w:rsid w:val="00D54594"/>
    <w:rsid w:val="00D67B22"/>
    <w:rsid w:val="00D70211"/>
    <w:rsid w:val="00D86404"/>
    <w:rsid w:val="00D87DB0"/>
    <w:rsid w:val="00DA2127"/>
    <w:rsid w:val="00DA4AB2"/>
    <w:rsid w:val="00DA4B12"/>
    <w:rsid w:val="00DC7B9C"/>
    <w:rsid w:val="00DD0DC3"/>
    <w:rsid w:val="00DD1E3D"/>
    <w:rsid w:val="00DD5615"/>
    <w:rsid w:val="00DE3D3F"/>
    <w:rsid w:val="00E076AB"/>
    <w:rsid w:val="00E117DE"/>
    <w:rsid w:val="00E4571B"/>
    <w:rsid w:val="00E82174"/>
    <w:rsid w:val="00E82DC8"/>
    <w:rsid w:val="00E86B7F"/>
    <w:rsid w:val="00E9425F"/>
    <w:rsid w:val="00EA4C9B"/>
    <w:rsid w:val="00EA5BD2"/>
    <w:rsid w:val="00EC0AB2"/>
    <w:rsid w:val="00ED0F07"/>
    <w:rsid w:val="00ED1E59"/>
    <w:rsid w:val="00ED368D"/>
    <w:rsid w:val="00F033E7"/>
    <w:rsid w:val="00F23EAF"/>
    <w:rsid w:val="00F33D0E"/>
    <w:rsid w:val="00F4733F"/>
    <w:rsid w:val="00F55768"/>
    <w:rsid w:val="00F60E05"/>
    <w:rsid w:val="00F74152"/>
    <w:rsid w:val="00F83C48"/>
    <w:rsid w:val="00F93295"/>
    <w:rsid w:val="00F94E84"/>
    <w:rsid w:val="00F953DD"/>
    <w:rsid w:val="00FA2C15"/>
    <w:rsid w:val="00FA62EA"/>
    <w:rsid w:val="00FB2940"/>
    <w:rsid w:val="00FE00F4"/>
    <w:rsid w:val="00FE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7FFCB9"/>
  <w15:docId w15:val="{FE58FB7B-864D-47DD-95FB-66C9C8B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D5A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D5A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294E5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nhideWhenUsed/>
    <w:qFormat/>
    <w:rsid w:val="006D5A37"/>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8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6883"/>
    <w:rPr>
      <w:rFonts w:ascii="Tahoma" w:hAnsi="Tahoma" w:cs="Tahoma"/>
      <w:sz w:val="16"/>
      <w:szCs w:val="16"/>
    </w:rPr>
  </w:style>
  <w:style w:type="paragraph" w:styleId="Header">
    <w:name w:val="header"/>
    <w:basedOn w:val="Normal"/>
    <w:link w:val="HeaderChar"/>
    <w:uiPriority w:val="99"/>
    <w:unhideWhenUsed/>
    <w:rsid w:val="003C3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B5F"/>
  </w:style>
  <w:style w:type="paragraph" w:styleId="Footer">
    <w:name w:val="footer"/>
    <w:basedOn w:val="Normal"/>
    <w:link w:val="FooterChar"/>
    <w:uiPriority w:val="99"/>
    <w:unhideWhenUsed/>
    <w:rsid w:val="003C3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B5F"/>
  </w:style>
  <w:style w:type="table" w:customStyle="1" w:styleId="TableGrid1">
    <w:name w:val="Table Grid1"/>
    <w:basedOn w:val="TableNormal"/>
    <w:next w:val="TableGrid"/>
    <w:uiPriority w:val="59"/>
    <w:rsid w:val="00AE22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E2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294E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rsid w:val="00294E5F"/>
    <w:rPr>
      <w:rFonts w:ascii="Times New Roman" w:eastAsia="Times New Roman" w:hAnsi="Times New Roman" w:cs="Times New Roman"/>
      <w:b/>
      <w:bCs/>
      <w:sz w:val="27"/>
      <w:szCs w:val="27"/>
      <w:lang w:eastAsia="en-GB"/>
    </w:rPr>
  </w:style>
  <w:style w:type="character" w:styleId="Strong">
    <w:name w:val="Strong"/>
    <w:uiPriority w:val="22"/>
    <w:qFormat/>
    <w:rsid w:val="00294E5F"/>
    <w:rPr>
      <w:b/>
      <w:bCs/>
    </w:rPr>
  </w:style>
  <w:style w:type="paragraph" w:styleId="ListParagraph">
    <w:name w:val="List Paragraph"/>
    <w:basedOn w:val="Normal"/>
    <w:uiPriority w:val="34"/>
    <w:qFormat/>
    <w:rsid w:val="00294E5F"/>
    <w:pPr>
      <w:ind w:left="720"/>
      <w:contextualSpacing/>
    </w:pPr>
  </w:style>
  <w:style w:type="character" w:styleId="Hyperlink">
    <w:name w:val="Hyperlink"/>
    <w:uiPriority w:val="99"/>
    <w:unhideWhenUsed/>
    <w:rsid w:val="00D24976"/>
    <w:rPr>
      <w:color w:val="0000FF"/>
      <w:u w:val="single"/>
    </w:rPr>
  </w:style>
  <w:style w:type="character" w:customStyle="1" w:styleId="Heading1Char">
    <w:name w:val="Heading 1 Char"/>
    <w:link w:val="Heading1"/>
    <w:uiPriority w:val="9"/>
    <w:rsid w:val="006D5A37"/>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D5A37"/>
    <w:rPr>
      <w:rFonts w:ascii="Cambria" w:eastAsia="Times New Roman" w:hAnsi="Cambria" w:cs="Times New Roman"/>
      <w:b/>
      <w:bCs/>
      <w:color w:val="4F81BD"/>
      <w:sz w:val="26"/>
      <w:szCs w:val="26"/>
    </w:rPr>
  </w:style>
  <w:style w:type="character" w:customStyle="1" w:styleId="Heading4Char">
    <w:name w:val="Heading 4 Char"/>
    <w:link w:val="Heading4"/>
    <w:rsid w:val="006D5A37"/>
    <w:rPr>
      <w:rFonts w:ascii="Cambria" w:eastAsia="Times New Roman" w:hAnsi="Cambria" w:cs="Times New Roman"/>
      <w:b/>
      <w:bCs/>
      <w:i/>
      <w:iCs/>
      <w:color w:val="4F81BD"/>
    </w:rPr>
  </w:style>
  <w:style w:type="paragraph" w:styleId="Title">
    <w:name w:val="Title"/>
    <w:basedOn w:val="Normal"/>
    <w:link w:val="TitleChar"/>
    <w:qFormat/>
    <w:rsid w:val="006D5A37"/>
    <w:pPr>
      <w:spacing w:after="0" w:line="240" w:lineRule="auto"/>
      <w:jc w:val="center"/>
    </w:pPr>
    <w:rPr>
      <w:rFonts w:ascii="Arial" w:eastAsia="Times New Roman" w:hAnsi="Arial"/>
      <w:sz w:val="32"/>
      <w:szCs w:val="20"/>
      <w:lang w:eastAsia="en-GB"/>
    </w:rPr>
  </w:style>
  <w:style w:type="character" w:customStyle="1" w:styleId="TitleChar">
    <w:name w:val="Title Char"/>
    <w:link w:val="Title"/>
    <w:rsid w:val="006D5A37"/>
    <w:rPr>
      <w:rFonts w:ascii="Arial" w:eastAsia="Times New Roman" w:hAnsi="Arial" w:cs="Times New Roman"/>
      <w:sz w:val="32"/>
      <w:szCs w:val="20"/>
      <w:lang w:eastAsia="en-GB"/>
    </w:rPr>
  </w:style>
  <w:style w:type="paragraph" w:styleId="BodyText">
    <w:name w:val="Body Text"/>
    <w:basedOn w:val="Normal"/>
    <w:link w:val="BodyTextChar"/>
    <w:rsid w:val="006D5A37"/>
    <w:pPr>
      <w:spacing w:after="0" w:line="240" w:lineRule="auto"/>
      <w:jc w:val="center"/>
    </w:pPr>
    <w:rPr>
      <w:rFonts w:ascii="Arial" w:eastAsia="Times New Roman" w:hAnsi="Arial"/>
      <w:sz w:val="20"/>
      <w:szCs w:val="20"/>
      <w:lang w:eastAsia="en-GB"/>
    </w:rPr>
  </w:style>
  <w:style w:type="character" w:customStyle="1" w:styleId="BodyTextChar">
    <w:name w:val="Body Text Char"/>
    <w:link w:val="BodyText"/>
    <w:rsid w:val="006D5A37"/>
    <w:rPr>
      <w:rFonts w:ascii="Arial" w:eastAsia="Times New Roman" w:hAnsi="Arial" w:cs="Times New Roman"/>
      <w:sz w:val="20"/>
      <w:szCs w:val="20"/>
      <w:lang w:eastAsia="en-GB"/>
    </w:rPr>
  </w:style>
  <w:style w:type="paragraph" w:customStyle="1" w:styleId="Default">
    <w:name w:val="Default"/>
    <w:rsid w:val="006D5A37"/>
    <w:pPr>
      <w:autoSpaceDE w:val="0"/>
      <w:autoSpaceDN w:val="0"/>
      <w:adjustRightInd w:val="0"/>
    </w:pPr>
    <w:rPr>
      <w:rFonts w:ascii="Arial" w:eastAsia="Times New Roman" w:hAnsi="Arial" w:cs="Arial"/>
      <w:color w:val="000000"/>
      <w:sz w:val="24"/>
      <w:szCs w:val="24"/>
    </w:rPr>
  </w:style>
  <w:style w:type="paragraph" w:customStyle="1" w:styleId="TableText">
    <w:name w:val="Table Text"/>
    <w:rsid w:val="006D5A37"/>
    <w:rPr>
      <w:rFonts w:ascii="Arial" w:eastAsia="Times New Roman" w:hAnsi="Arial"/>
      <w:snapToGrid w:val="0"/>
      <w:color w:val="000000"/>
      <w:sz w:val="24"/>
      <w:lang w:eastAsia="en-US"/>
    </w:rPr>
  </w:style>
  <w:style w:type="paragraph" w:styleId="NoSpacing">
    <w:name w:val="No Spacing"/>
    <w:uiPriority w:val="1"/>
    <w:qFormat/>
    <w:rsid w:val="00290BDD"/>
    <w:rPr>
      <w:rFonts w:ascii="Arial" w:eastAsia="Times New Roman" w:hAnsi="Arial"/>
    </w:rPr>
  </w:style>
  <w:style w:type="character" w:customStyle="1" w:styleId="apple-converted-space">
    <w:name w:val="apple-converted-space"/>
    <w:basedOn w:val="DefaultParagraphFont"/>
    <w:rsid w:val="00962E52"/>
  </w:style>
  <w:style w:type="paragraph" w:customStyle="1" w:styleId="font8">
    <w:name w:val="font_8"/>
    <w:basedOn w:val="Normal"/>
    <w:rsid w:val="00962E5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olor20">
    <w:name w:val="color_20"/>
    <w:basedOn w:val="DefaultParagraphFont"/>
    <w:rsid w:val="00962E52"/>
  </w:style>
  <w:style w:type="paragraph" w:styleId="Caption">
    <w:name w:val="caption"/>
    <w:basedOn w:val="Normal"/>
    <w:next w:val="Normal"/>
    <w:uiPriority w:val="35"/>
    <w:unhideWhenUsed/>
    <w:qFormat/>
    <w:rsid w:val="00C44822"/>
    <w:pPr>
      <w:spacing w:line="240" w:lineRule="auto"/>
    </w:pPr>
    <w:rPr>
      <w:i/>
      <w:iCs/>
      <w:color w:val="1F497D"/>
      <w:sz w:val="18"/>
      <w:szCs w:val="18"/>
    </w:rPr>
  </w:style>
  <w:style w:type="paragraph" w:customStyle="1" w:styleId="Body1">
    <w:name w:val="Body1"/>
    <w:basedOn w:val="Normal"/>
    <w:qFormat/>
    <w:rsid w:val="001218BA"/>
    <w:pPr>
      <w:spacing w:before="200" w:after="0" w:line="312" w:lineRule="auto"/>
      <w:ind w:left="851"/>
      <w:jc w:val="both"/>
    </w:pPr>
    <w:rPr>
      <w:rFonts w:ascii="Arial" w:eastAsia="Times New Roman" w:hAnsi="Arial"/>
      <w:sz w:val="21"/>
      <w:lang w:eastAsia="en-GB"/>
    </w:rPr>
  </w:style>
  <w:style w:type="character" w:customStyle="1" w:styleId="UnresolvedMention1">
    <w:name w:val="Unresolved Mention1"/>
    <w:basedOn w:val="DefaultParagraphFont"/>
    <w:uiPriority w:val="99"/>
    <w:semiHidden/>
    <w:unhideWhenUsed/>
    <w:rsid w:val="00C1401D"/>
    <w:rPr>
      <w:color w:val="605E5C"/>
      <w:shd w:val="clear" w:color="auto" w:fill="E1DFDD"/>
    </w:rPr>
  </w:style>
  <w:style w:type="character" w:customStyle="1" w:styleId="ilfuvd">
    <w:name w:val="ilfuvd"/>
    <w:rsid w:val="00B5473B"/>
  </w:style>
  <w:style w:type="character" w:styleId="CommentReference">
    <w:name w:val="annotation reference"/>
    <w:basedOn w:val="DefaultParagraphFont"/>
    <w:uiPriority w:val="99"/>
    <w:semiHidden/>
    <w:unhideWhenUsed/>
    <w:rsid w:val="00270AF5"/>
    <w:rPr>
      <w:sz w:val="16"/>
      <w:szCs w:val="16"/>
    </w:rPr>
  </w:style>
  <w:style w:type="paragraph" w:styleId="CommentText">
    <w:name w:val="annotation text"/>
    <w:basedOn w:val="Normal"/>
    <w:link w:val="CommentTextChar"/>
    <w:uiPriority w:val="99"/>
    <w:semiHidden/>
    <w:unhideWhenUsed/>
    <w:rsid w:val="00270AF5"/>
    <w:pPr>
      <w:spacing w:line="240" w:lineRule="auto"/>
    </w:pPr>
    <w:rPr>
      <w:sz w:val="20"/>
      <w:szCs w:val="20"/>
    </w:rPr>
  </w:style>
  <w:style w:type="character" w:customStyle="1" w:styleId="CommentTextChar">
    <w:name w:val="Comment Text Char"/>
    <w:basedOn w:val="DefaultParagraphFont"/>
    <w:link w:val="CommentText"/>
    <w:uiPriority w:val="99"/>
    <w:semiHidden/>
    <w:rsid w:val="00270AF5"/>
    <w:rPr>
      <w:lang w:eastAsia="en-US"/>
    </w:rPr>
  </w:style>
  <w:style w:type="paragraph" w:styleId="CommentSubject">
    <w:name w:val="annotation subject"/>
    <w:basedOn w:val="CommentText"/>
    <w:next w:val="CommentText"/>
    <w:link w:val="CommentSubjectChar"/>
    <w:uiPriority w:val="99"/>
    <w:semiHidden/>
    <w:unhideWhenUsed/>
    <w:rsid w:val="00270AF5"/>
    <w:rPr>
      <w:b/>
      <w:bCs/>
    </w:rPr>
  </w:style>
  <w:style w:type="character" w:customStyle="1" w:styleId="CommentSubjectChar">
    <w:name w:val="Comment Subject Char"/>
    <w:basedOn w:val="CommentTextChar"/>
    <w:link w:val="CommentSubject"/>
    <w:uiPriority w:val="99"/>
    <w:semiHidden/>
    <w:rsid w:val="00270AF5"/>
    <w:rPr>
      <w:b/>
      <w:bCs/>
      <w:lang w:eastAsia="en-US"/>
    </w:rPr>
  </w:style>
  <w:style w:type="table" w:styleId="TableColourful1">
    <w:name w:val="Table Colorful 1"/>
    <w:basedOn w:val="TableNormal"/>
    <w:unhideWhenUsed/>
    <w:rsid w:val="003C3F40"/>
    <w:rPr>
      <w:rFonts w:ascii="Times New Roman" w:eastAsia="Times New Roman" w:hAnsi="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4353">
      <w:bodyDiv w:val="1"/>
      <w:marLeft w:val="0"/>
      <w:marRight w:val="0"/>
      <w:marTop w:val="0"/>
      <w:marBottom w:val="0"/>
      <w:divBdr>
        <w:top w:val="none" w:sz="0" w:space="0" w:color="auto"/>
        <w:left w:val="none" w:sz="0" w:space="0" w:color="auto"/>
        <w:bottom w:val="none" w:sz="0" w:space="0" w:color="auto"/>
        <w:right w:val="none" w:sz="0" w:space="0" w:color="auto"/>
      </w:divBdr>
    </w:div>
    <w:div w:id="252904869">
      <w:bodyDiv w:val="1"/>
      <w:marLeft w:val="0"/>
      <w:marRight w:val="0"/>
      <w:marTop w:val="0"/>
      <w:marBottom w:val="0"/>
      <w:divBdr>
        <w:top w:val="none" w:sz="0" w:space="0" w:color="auto"/>
        <w:left w:val="none" w:sz="0" w:space="0" w:color="auto"/>
        <w:bottom w:val="none" w:sz="0" w:space="0" w:color="auto"/>
        <w:right w:val="none" w:sz="0" w:space="0" w:color="auto"/>
      </w:divBdr>
    </w:div>
    <w:div w:id="1025866174">
      <w:bodyDiv w:val="1"/>
      <w:marLeft w:val="0"/>
      <w:marRight w:val="0"/>
      <w:marTop w:val="0"/>
      <w:marBottom w:val="0"/>
      <w:divBdr>
        <w:top w:val="none" w:sz="0" w:space="0" w:color="auto"/>
        <w:left w:val="none" w:sz="0" w:space="0" w:color="auto"/>
        <w:bottom w:val="none" w:sz="0" w:space="0" w:color="auto"/>
        <w:right w:val="none" w:sz="0" w:space="0" w:color="auto"/>
      </w:divBdr>
    </w:div>
    <w:div w:id="1195389089">
      <w:bodyDiv w:val="1"/>
      <w:marLeft w:val="0"/>
      <w:marRight w:val="0"/>
      <w:marTop w:val="0"/>
      <w:marBottom w:val="0"/>
      <w:divBdr>
        <w:top w:val="none" w:sz="0" w:space="0" w:color="auto"/>
        <w:left w:val="none" w:sz="0" w:space="0" w:color="auto"/>
        <w:bottom w:val="none" w:sz="0" w:space="0" w:color="auto"/>
        <w:right w:val="none" w:sz="0" w:space="0" w:color="auto"/>
      </w:divBdr>
      <w:divsChild>
        <w:div w:id="523128018">
          <w:marLeft w:val="0"/>
          <w:marRight w:val="0"/>
          <w:marTop w:val="0"/>
          <w:marBottom w:val="0"/>
          <w:divBdr>
            <w:top w:val="none" w:sz="0" w:space="0" w:color="auto"/>
            <w:left w:val="none" w:sz="0" w:space="0" w:color="auto"/>
            <w:bottom w:val="none" w:sz="0" w:space="0" w:color="auto"/>
            <w:right w:val="none" w:sz="0" w:space="0" w:color="auto"/>
          </w:divBdr>
        </w:div>
        <w:div w:id="730081098">
          <w:marLeft w:val="0"/>
          <w:marRight w:val="0"/>
          <w:marTop w:val="0"/>
          <w:marBottom w:val="0"/>
          <w:divBdr>
            <w:top w:val="none" w:sz="0" w:space="0" w:color="auto"/>
            <w:left w:val="none" w:sz="0" w:space="0" w:color="auto"/>
            <w:bottom w:val="none" w:sz="0" w:space="0" w:color="auto"/>
            <w:right w:val="none" w:sz="0" w:space="0" w:color="auto"/>
          </w:divBdr>
        </w:div>
      </w:divsChild>
    </w:div>
    <w:div w:id="1318724776">
      <w:bodyDiv w:val="1"/>
      <w:marLeft w:val="0"/>
      <w:marRight w:val="0"/>
      <w:marTop w:val="0"/>
      <w:marBottom w:val="0"/>
      <w:divBdr>
        <w:top w:val="none" w:sz="0" w:space="0" w:color="auto"/>
        <w:left w:val="none" w:sz="0" w:space="0" w:color="auto"/>
        <w:bottom w:val="none" w:sz="0" w:space="0" w:color="auto"/>
        <w:right w:val="none" w:sz="0" w:space="0" w:color="auto"/>
      </w:divBdr>
    </w:div>
    <w:div w:id="1337659483">
      <w:bodyDiv w:val="1"/>
      <w:marLeft w:val="0"/>
      <w:marRight w:val="0"/>
      <w:marTop w:val="0"/>
      <w:marBottom w:val="0"/>
      <w:divBdr>
        <w:top w:val="none" w:sz="0" w:space="0" w:color="auto"/>
        <w:left w:val="none" w:sz="0" w:space="0" w:color="auto"/>
        <w:bottom w:val="none" w:sz="0" w:space="0" w:color="auto"/>
        <w:right w:val="none" w:sz="0" w:space="0" w:color="auto"/>
      </w:divBdr>
    </w:div>
    <w:div w:id="1746490961">
      <w:bodyDiv w:val="1"/>
      <w:marLeft w:val="0"/>
      <w:marRight w:val="0"/>
      <w:marTop w:val="0"/>
      <w:marBottom w:val="0"/>
      <w:divBdr>
        <w:top w:val="none" w:sz="0" w:space="0" w:color="auto"/>
        <w:left w:val="none" w:sz="0" w:space="0" w:color="auto"/>
        <w:bottom w:val="none" w:sz="0" w:space="0" w:color="auto"/>
        <w:right w:val="none" w:sz="0" w:space="0" w:color="auto"/>
      </w:divBdr>
    </w:div>
    <w:div w:id="2007131567">
      <w:bodyDiv w:val="1"/>
      <w:marLeft w:val="0"/>
      <w:marRight w:val="0"/>
      <w:marTop w:val="0"/>
      <w:marBottom w:val="0"/>
      <w:divBdr>
        <w:top w:val="none" w:sz="0" w:space="0" w:color="auto"/>
        <w:left w:val="none" w:sz="0" w:space="0" w:color="auto"/>
        <w:bottom w:val="none" w:sz="0" w:space="0" w:color="auto"/>
        <w:right w:val="none" w:sz="0" w:space="0" w:color="auto"/>
      </w:divBdr>
    </w:div>
    <w:div w:id="20873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national-standards-of-excellence-for-headteachers/headteachers-standards-2020" TargetMode="External"/><Relationship Id="rId3" Type="http://schemas.openxmlformats.org/officeDocument/2006/relationships/customXml" Target="../customXml/item3.xml"/><Relationship Id="rId21" Type="http://schemas.openxmlformats.org/officeDocument/2006/relationships/hyperlink" Target="https://www.gov.uk/government/publications/the-7-principles-of-public-life"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ssets.publishing.service.gov.uk/government/uploads/system/uploads/attachment_data/file/1022624/School_teachers__pay_and_conditions_document_2021_and_guidance_on_school_teachers__pay_and_condi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government/publications/governance-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www.sharemat.org/page/?title=Vacancies&amp;p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5AEDF26223F44B105AFCEACBED684" ma:contentTypeVersion="16" ma:contentTypeDescription="Create a new document." ma:contentTypeScope="" ma:versionID="6885e07362a9f5a4d18d48af40a19b1d">
  <xsd:schema xmlns:xsd="http://www.w3.org/2001/XMLSchema" xmlns:xs="http://www.w3.org/2001/XMLSchema" xmlns:p="http://schemas.microsoft.com/office/2006/metadata/properties" xmlns:ns2="a2d306d4-4065-4c4c-a7e5-c67c0486e38a" xmlns:ns3="1d604561-a1c9-4c61-a840-ac429e5ba8cd" targetNamespace="http://schemas.microsoft.com/office/2006/metadata/properties" ma:root="true" ma:fieldsID="9bc0d490c12666b29bf85baa6c327bc5" ns2:_="" ns3:_="">
    <xsd:import namespace="a2d306d4-4065-4c4c-a7e5-c67c0486e38a"/>
    <xsd:import namespace="1d604561-a1c9-4c61-a840-ac429e5ba8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306d4-4065-4c4c-a7e5-c67c0486e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34b6a4-3378-4c18-a2af-370e31c87c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04561-a1c9-4c61-a840-ac429e5ba8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6f4b5e-91e0-43e3-9a92-154bd494c7bf}" ma:internalName="TaxCatchAll" ma:showField="CatchAllData" ma:web="1d604561-a1c9-4c61-a840-ac429e5ba8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d604561-a1c9-4c61-a840-ac429e5ba8cd" xsi:nil="true"/>
    <lcf76f155ced4ddcb4097134ff3c332f xmlns="a2d306d4-4065-4c4c-a7e5-c67c0486e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5FE4F-8647-4026-8BF5-67FF190D4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306d4-4065-4c4c-a7e5-c67c0486e38a"/>
    <ds:schemaRef ds:uri="1d604561-a1c9-4c61-a840-ac429e5ba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E8FDBC-50B2-4663-8EBD-C55BBCCA5CDC}">
  <ds:schemaRefs>
    <ds:schemaRef ds:uri="http://schemas.microsoft.com/sharepoint/v3/contenttype/forms"/>
  </ds:schemaRefs>
</ds:datastoreItem>
</file>

<file path=customXml/itemProps3.xml><?xml version="1.0" encoding="utf-8"?>
<ds:datastoreItem xmlns:ds="http://schemas.openxmlformats.org/officeDocument/2006/customXml" ds:itemID="{964D7C8E-4DEC-422B-9845-225474B87691}">
  <ds:schemaRefs>
    <ds:schemaRef ds:uri="http://schemas.openxmlformats.org/officeDocument/2006/bibliography"/>
  </ds:schemaRefs>
</ds:datastoreItem>
</file>

<file path=customXml/itemProps4.xml><?xml version="1.0" encoding="utf-8"?>
<ds:datastoreItem xmlns:ds="http://schemas.openxmlformats.org/officeDocument/2006/customXml" ds:itemID="{3AD538C5-6AAA-465E-BE42-E30A5F8DEF5B}">
  <ds:schemaRefs>
    <ds:schemaRef ds:uri="http://schemas.microsoft.com/office/2006/metadata/properties"/>
    <ds:schemaRef ds:uri="http://schemas.microsoft.com/office/infopath/2007/PartnerControls"/>
    <ds:schemaRef ds:uri="1d604561-a1c9-4c61-a840-ac429e5ba8cd"/>
    <ds:schemaRef ds:uri="a2d306d4-4065-4c4c-a7e5-c67c0486e3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Shelley College</Company>
  <LinksUpToDate>false</LinksUpToDate>
  <CharactersWithSpaces>18744</CharactersWithSpaces>
  <SharedDoc>false</SharedDoc>
  <HLinks>
    <vt:vector size="6" baseType="variant">
      <vt:variant>
        <vt:i4>6619260</vt:i4>
      </vt:variant>
      <vt:variant>
        <vt:i4>0</vt:i4>
      </vt:variant>
      <vt:variant>
        <vt:i4>0</vt:i4>
      </vt:variant>
      <vt:variant>
        <vt:i4>5</vt:i4>
      </vt:variant>
      <vt:variant>
        <vt:lpwstr>https://www.tes.com/jobs/employer/-1082675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 Dickens</dc:creator>
  <cp:keywords/>
  <dc:description/>
  <cp:lastModifiedBy>T Dickens</cp:lastModifiedBy>
  <cp:revision>2</cp:revision>
  <cp:lastPrinted>2018-05-09T09:29:00Z</cp:lastPrinted>
  <dcterms:created xsi:type="dcterms:W3CDTF">2023-04-18T11:24:00Z</dcterms:created>
  <dcterms:modified xsi:type="dcterms:W3CDTF">2023-04-18T11:24:00Z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0x0101000A15AEDF26223F44B105AFCEACBED684</vt:lpwstr>
  </property>
  <property fmtid="{D5CDD505-2E9C-101B-9397-08002B2CF9AE}" pid="3" name="Order">
    <vt:r8>5953400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