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3"/>
        <w:gridCol w:w="4994"/>
      </w:tblGrid>
      <w:tr w:rsidR="00497220" w:rsidRPr="00EB3A7B" w:rsidTr="00F815AE">
        <w:tc>
          <w:tcPr>
            <w:tcW w:w="5663" w:type="dxa"/>
            <w:shd w:val="clear" w:color="auto" w:fill="D9D9D9"/>
          </w:tcPr>
          <w:p w:rsidR="00497220" w:rsidRPr="00EB3A7B" w:rsidRDefault="00497220" w:rsidP="00497220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Role Title</w:t>
            </w: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ab/>
            </w:r>
          </w:p>
        </w:tc>
        <w:tc>
          <w:tcPr>
            <w:tcW w:w="4994" w:type="dxa"/>
            <w:shd w:val="clear" w:color="auto" w:fill="D9D9D9"/>
          </w:tcPr>
          <w:p w:rsidR="00497220" w:rsidRPr="00EB3A7B" w:rsidRDefault="00497220" w:rsidP="00497220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Typically reports to</w:t>
            </w:r>
          </w:p>
        </w:tc>
      </w:tr>
      <w:tr w:rsidR="00497220" w:rsidRPr="00EB3A7B" w:rsidTr="00F815AE">
        <w:tc>
          <w:tcPr>
            <w:tcW w:w="5663" w:type="dxa"/>
            <w:tcBorders>
              <w:bottom w:val="single" w:sz="4" w:space="0" w:color="auto"/>
            </w:tcBorders>
          </w:tcPr>
          <w:p w:rsidR="00497220" w:rsidRPr="00EB3A7B" w:rsidRDefault="00002662" w:rsidP="004F5FCD">
            <w:pPr>
              <w:spacing w:before="40" w:after="40" w:line="240" w:lineRule="atLeast"/>
              <w:jc w:val="both"/>
              <w:outlineLvl w:val="0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Assistant Head of House</w:t>
            </w:r>
            <w:r w:rsidR="00CF45E2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/CCF School Staff Instructor (SSI)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497220" w:rsidRPr="00EB3A7B" w:rsidRDefault="00002662" w:rsidP="00337DE1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  <w:t>Assistant Principal/Head of House</w:t>
            </w:r>
          </w:p>
        </w:tc>
      </w:tr>
      <w:tr w:rsidR="00497220" w:rsidRPr="00EB3A7B" w:rsidTr="00F815AE">
        <w:tc>
          <w:tcPr>
            <w:tcW w:w="5663" w:type="dxa"/>
            <w:shd w:val="clear" w:color="auto" w:fill="D9D9D9"/>
          </w:tcPr>
          <w:p w:rsidR="00497220" w:rsidRPr="00EB3A7B" w:rsidRDefault="00882332" w:rsidP="00497220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Band/Pay Scale</w:t>
            </w:r>
            <w:r w:rsidR="00497220"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4994" w:type="dxa"/>
            <w:shd w:val="clear" w:color="auto" w:fill="D9D9D9"/>
          </w:tcPr>
          <w:p w:rsidR="00497220" w:rsidRPr="00EB3A7B" w:rsidRDefault="00497220" w:rsidP="00497220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Date of profile</w:t>
            </w:r>
          </w:p>
        </w:tc>
      </w:tr>
      <w:tr w:rsidR="00497220" w:rsidRPr="00EB3A7B" w:rsidTr="00F815AE">
        <w:tc>
          <w:tcPr>
            <w:tcW w:w="5663" w:type="dxa"/>
            <w:tcBorders>
              <w:bottom w:val="single" w:sz="4" w:space="0" w:color="auto"/>
            </w:tcBorders>
          </w:tcPr>
          <w:p w:rsidR="002B77A7" w:rsidRDefault="002B77A7" w:rsidP="002B77A7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  <w:t>Band 5 (SCP Points 26-28)</w:t>
            </w:r>
          </w:p>
          <w:p w:rsidR="002B77A7" w:rsidRDefault="002B77A7" w:rsidP="002B77A7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  <w:t>Full year salary - £23866 - £25463</w:t>
            </w:r>
          </w:p>
          <w:p w:rsidR="00497220" w:rsidRPr="00EB3A7B" w:rsidRDefault="002B77A7" w:rsidP="002B77A7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  <w:t>Pro-rata salary - £19888 - £21218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497220" w:rsidRPr="00EB3A7B" w:rsidRDefault="00002662" w:rsidP="00002662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  <w:t>September 2018</w:t>
            </w:r>
          </w:p>
        </w:tc>
      </w:tr>
      <w:tr w:rsidR="002B77A7" w:rsidRPr="00EB3A7B" w:rsidTr="00F455F6">
        <w:tc>
          <w:tcPr>
            <w:tcW w:w="5663" w:type="dxa"/>
            <w:shd w:val="clear" w:color="auto" w:fill="D9D9D9"/>
          </w:tcPr>
          <w:p w:rsidR="002B77A7" w:rsidRPr="00EB3A7B" w:rsidRDefault="002B77A7" w:rsidP="00F455F6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Working weeks</w:t>
            </w: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4994" w:type="dxa"/>
            <w:shd w:val="clear" w:color="auto" w:fill="D9D9D9"/>
          </w:tcPr>
          <w:p w:rsidR="002B77A7" w:rsidRPr="00EB3A7B" w:rsidRDefault="002B77A7" w:rsidP="00F455F6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Hours per week</w:t>
            </w:r>
          </w:p>
        </w:tc>
      </w:tr>
      <w:tr w:rsidR="002B77A7" w:rsidRPr="00EB3A7B" w:rsidTr="00F455F6">
        <w:tc>
          <w:tcPr>
            <w:tcW w:w="5663" w:type="dxa"/>
            <w:tcBorders>
              <w:bottom w:val="single" w:sz="4" w:space="0" w:color="auto"/>
            </w:tcBorders>
          </w:tcPr>
          <w:p w:rsidR="002B77A7" w:rsidRPr="00EB3A7B" w:rsidRDefault="002B77A7" w:rsidP="00F455F6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  <w:t>38 (term time plus inset days)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2B77A7" w:rsidRPr="00EB3A7B" w:rsidRDefault="002B77A7" w:rsidP="00F455F6">
            <w:pPr>
              <w:tabs>
                <w:tab w:val="center" w:pos="4465"/>
                <w:tab w:val="right" w:pos="8929"/>
              </w:tabs>
              <w:spacing w:before="40" w:after="40" w:line="240" w:lineRule="atLeast"/>
              <w:jc w:val="both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  <w:t xml:space="preserve">36.25 </w:t>
            </w:r>
          </w:p>
        </w:tc>
      </w:tr>
      <w:tr w:rsidR="00497220" w:rsidRPr="00EB3A7B" w:rsidTr="00F815AE">
        <w:tc>
          <w:tcPr>
            <w:tcW w:w="10657" w:type="dxa"/>
            <w:gridSpan w:val="2"/>
            <w:shd w:val="clear" w:color="auto" w:fill="D9D9D9"/>
          </w:tcPr>
          <w:p w:rsidR="00497220" w:rsidRPr="00EB3A7B" w:rsidRDefault="00497220" w:rsidP="00497220">
            <w:pPr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>Purpose of the role (job statement)</w:t>
            </w:r>
          </w:p>
        </w:tc>
      </w:tr>
      <w:tr w:rsidR="00497220" w:rsidRPr="00EB3A7B" w:rsidTr="00F815AE">
        <w:tc>
          <w:tcPr>
            <w:tcW w:w="10657" w:type="dxa"/>
            <w:gridSpan w:val="2"/>
            <w:tcBorders>
              <w:bottom w:val="single" w:sz="4" w:space="0" w:color="auto"/>
            </w:tcBorders>
          </w:tcPr>
          <w:p w:rsidR="003D660B" w:rsidRDefault="00042544" w:rsidP="003D660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have specific responsibility for </w:t>
            </w:r>
            <w:r w:rsidR="00337DE1">
              <w:rPr>
                <w:rFonts w:cs="Arial"/>
                <w:sz w:val="24"/>
                <w:szCs w:val="24"/>
              </w:rPr>
              <w:t xml:space="preserve">supporting </w:t>
            </w:r>
            <w:r w:rsidR="00035AB0">
              <w:rPr>
                <w:rFonts w:cs="Arial"/>
                <w:sz w:val="24"/>
                <w:szCs w:val="24"/>
              </w:rPr>
              <w:t xml:space="preserve">an identified </w:t>
            </w:r>
            <w:r>
              <w:rPr>
                <w:rFonts w:cs="Arial"/>
                <w:sz w:val="24"/>
                <w:szCs w:val="24"/>
              </w:rPr>
              <w:t xml:space="preserve"> area</w:t>
            </w:r>
            <w:r w:rsidR="00035AB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035AB0">
              <w:rPr>
                <w:rFonts w:cs="Arial"/>
                <w:sz w:val="24"/>
                <w:szCs w:val="24"/>
              </w:rPr>
              <w:t>e.g</w:t>
            </w:r>
            <w:proofErr w:type="spellEnd"/>
            <w:r w:rsidR="00035AB0">
              <w:rPr>
                <w:rFonts w:cs="Arial"/>
                <w:sz w:val="24"/>
                <w:szCs w:val="24"/>
              </w:rPr>
              <w:t>:</w:t>
            </w:r>
          </w:p>
          <w:p w:rsidR="00002662" w:rsidRDefault="00002662" w:rsidP="00035AB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Isolation base, C3 removal and C3 detentions</w:t>
            </w:r>
          </w:p>
          <w:p w:rsidR="00CF45E2" w:rsidRDefault="00CF45E2" w:rsidP="00035AB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Running the Naval CCF Unit</w:t>
            </w:r>
          </w:p>
          <w:p w:rsidR="00035AB0" w:rsidRDefault="00035AB0" w:rsidP="003D660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337DE1">
              <w:rPr>
                <w:rFonts w:cs="Arial"/>
                <w:sz w:val="24"/>
                <w:szCs w:val="24"/>
              </w:rPr>
              <w:t>manage and coordinate</w:t>
            </w:r>
            <w:r w:rsidR="00002662">
              <w:rPr>
                <w:rFonts w:cs="Arial"/>
                <w:sz w:val="24"/>
                <w:szCs w:val="24"/>
              </w:rPr>
              <w:t xml:space="preserve"> the day to day running of the </w:t>
            </w:r>
            <w:r w:rsidR="00DB1F15">
              <w:rPr>
                <w:rFonts w:cs="Arial"/>
                <w:sz w:val="24"/>
                <w:szCs w:val="24"/>
              </w:rPr>
              <w:t>Isolation</w:t>
            </w:r>
            <w:r w:rsidR="00337DE1">
              <w:rPr>
                <w:rFonts w:cs="Arial"/>
                <w:sz w:val="24"/>
                <w:szCs w:val="24"/>
              </w:rPr>
              <w:t xml:space="preserve"> </w:t>
            </w:r>
            <w:r w:rsidR="00002662">
              <w:rPr>
                <w:rFonts w:cs="Arial"/>
                <w:sz w:val="24"/>
                <w:szCs w:val="24"/>
              </w:rPr>
              <w:t>B</w:t>
            </w:r>
            <w:r w:rsidR="00337DE1">
              <w:rPr>
                <w:rFonts w:cs="Arial"/>
                <w:sz w:val="24"/>
                <w:szCs w:val="24"/>
              </w:rPr>
              <w:t xml:space="preserve">ase </w:t>
            </w:r>
          </w:p>
          <w:p w:rsidR="00882332" w:rsidRDefault="00337DE1" w:rsidP="003D660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be highly visible </w:t>
            </w:r>
            <w:r w:rsidR="00821AE9">
              <w:rPr>
                <w:rFonts w:cs="Arial"/>
                <w:sz w:val="24"/>
                <w:szCs w:val="24"/>
              </w:rPr>
              <w:t xml:space="preserve">and proactive around the academy </w:t>
            </w:r>
            <w:r>
              <w:rPr>
                <w:rFonts w:cs="Arial"/>
                <w:sz w:val="24"/>
                <w:szCs w:val="24"/>
              </w:rPr>
              <w:t>throughout the day, patrolling corridors and supporti</w:t>
            </w:r>
            <w:r w:rsidR="00821AE9">
              <w:rPr>
                <w:rFonts w:cs="Arial"/>
                <w:sz w:val="24"/>
                <w:szCs w:val="24"/>
              </w:rPr>
              <w:t xml:space="preserve">ng staff with student behaviour, attendance and punctuality </w:t>
            </w:r>
            <w:r>
              <w:rPr>
                <w:rFonts w:cs="Arial"/>
                <w:sz w:val="24"/>
                <w:szCs w:val="24"/>
              </w:rPr>
              <w:t>including removal from lessons in accordance with the Behaviour for Learning Policy</w:t>
            </w:r>
          </w:p>
          <w:p w:rsidR="000403C6" w:rsidRDefault="000403C6" w:rsidP="000403C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provide targeted intervention and mentoring support for identified students</w:t>
            </w:r>
          </w:p>
          <w:p w:rsidR="00821AE9" w:rsidRDefault="00821AE9" w:rsidP="000403C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assist in the smooth running of the Academy</w:t>
            </w:r>
          </w:p>
          <w:p w:rsidR="00821AE9" w:rsidRDefault="00821AE9" w:rsidP="000403C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provide support to </w:t>
            </w:r>
            <w:r w:rsidR="00002662">
              <w:rPr>
                <w:rFonts w:cs="Arial"/>
                <w:sz w:val="24"/>
                <w:szCs w:val="24"/>
              </w:rPr>
              <w:t>Heads of House</w:t>
            </w:r>
            <w:r w:rsidR="00CF45E2">
              <w:rPr>
                <w:rFonts w:cs="Arial"/>
                <w:sz w:val="24"/>
                <w:szCs w:val="24"/>
              </w:rPr>
              <w:t xml:space="preserve"> in the area</w:t>
            </w:r>
            <w:r>
              <w:rPr>
                <w:rFonts w:cs="Arial"/>
                <w:sz w:val="24"/>
                <w:szCs w:val="24"/>
              </w:rPr>
              <w:t xml:space="preserve"> listed above</w:t>
            </w:r>
            <w:r w:rsidR="00002662">
              <w:rPr>
                <w:rFonts w:cs="Arial"/>
                <w:sz w:val="24"/>
                <w:szCs w:val="24"/>
              </w:rPr>
              <w:t xml:space="preserve"> and actively promote the House culture and ethos.</w:t>
            </w:r>
          </w:p>
          <w:p w:rsidR="00497220" w:rsidRPr="00EB3A7B" w:rsidRDefault="00497220" w:rsidP="00882332">
            <w:pPr>
              <w:spacing w:after="0"/>
              <w:rPr>
                <w:rFonts w:ascii="Arial" w:eastAsia="SimSun" w:hAnsi="Arial" w:cs="Arial"/>
                <w:spacing w:val="-2"/>
                <w:sz w:val="24"/>
                <w:szCs w:val="24"/>
                <w:lang w:eastAsia="zh-CN"/>
              </w:rPr>
            </w:pPr>
          </w:p>
        </w:tc>
      </w:tr>
      <w:tr w:rsidR="00497220" w:rsidRPr="00EB3A7B" w:rsidTr="00F815AE">
        <w:tc>
          <w:tcPr>
            <w:tcW w:w="10657" w:type="dxa"/>
            <w:gridSpan w:val="2"/>
            <w:shd w:val="clear" w:color="auto" w:fill="D9D9D9"/>
          </w:tcPr>
          <w:p w:rsidR="00497220" w:rsidRPr="00EB3A7B" w:rsidRDefault="00497220" w:rsidP="00497220">
            <w:pPr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 xml:space="preserve">Responsibilities </w:t>
            </w:r>
          </w:p>
        </w:tc>
      </w:tr>
      <w:tr w:rsidR="00497220" w:rsidRPr="00EB3A7B" w:rsidTr="00F815AE">
        <w:tc>
          <w:tcPr>
            <w:tcW w:w="10657" w:type="dxa"/>
            <w:gridSpan w:val="2"/>
          </w:tcPr>
          <w:p w:rsidR="00B2664F" w:rsidRPr="00EB3A7B" w:rsidRDefault="00CF45E2" w:rsidP="00B266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duties of Assistant Head of House</w:t>
            </w:r>
            <w:r w:rsidR="00882332" w:rsidRPr="00EB3A7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91A4E" w:rsidRPr="00EB3A7B" w:rsidRDefault="00391A4E" w:rsidP="00B2664F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A4E" w:rsidRDefault="00035AB0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035AB0">
              <w:rPr>
                <w:rFonts w:cs="Arial"/>
                <w:sz w:val="24"/>
                <w:szCs w:val="24"/>
              </w:rPr>
              <w:t>Co-ordinate and lead on one of the specific named areas of responsibility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14699F" w:rsidRDefault="0014699F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Liaise with </w:t>
            </w:r>
            <w:r w:rsidR="00002662">
              <w:rPr>
                <w:rFonts w:cs="Arial"/>
                <w:sz w:val="24"/>
                <w:szCs w:val="24"/>
              </w:rPr>
              <w:t>Head</w:t>
            </w:r>
            <w:r w:rsidR="009F416D">
              <w:rPr>
                <w:rFonts w:cs="Arial"/>
                <w:sz w:val="24"/>
                <w:szCs w:val="24"/>
              </w:rPr>
              <w:t>s</w:t>
            </w:r>
            <w:r w:rsidR="00002662">
              <w:rPr>
                <w:rFonts w:cs="Arial"/>
                <w:sz w:val="24"/>
                <w:szCs w:val="24"/>
              </w:rPr>
              <w:t xml:space="preserve"> of House and Achievement Tutors</w:t>
            </w:r>
            <w:r>
              <w:rPr>
                <w:rFonts w:cs="Arial"/>
                <w:sz w:val="24"/>
                <w:szCs w:val="24"/>
              </w:rPr>
              <w:t xml:space="preserve"> regarding pastoral concerns</w:t>
            </w:r>
            <w:r w:rsidR="00002662">
              <w:rPr>
                <w:rFonts w:cs="Arial"/>
                <w:sz w:val="24"/>
                <w:szCs w:val="24"/>
              </w:rPr>
              <w:t xml:space="preserve"> for students in their House</w:t>
            </w:r>
          </w:p>
          <w:p w:rsidR="00002662" w:rsidRDefault="00002662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Link lead to a specific House (supporting behaviour, attendance, punctuality, rewards)</w:t>
            </w:r>
          </w:p>
          <w:p w:rsidR="00002662" w:rsidRDefault="00002662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Identify students in need of intervention and set up/evaluate the effect of appropriate programmes.</w:t>
            </w:r>
          </w:p>
          <w:p w:rsidR="0014699F" w:rsidRDefault="0014699F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Record relevant </w:t>
            </w:r>
            <w:r w:rsidR="00821AE9">
              <w:rPr>
                <w:rFonts w:cs="Arial"/>
                <w:sz w:val="24"/>
                <w:szCs w:val="24"/>
              </w:rPr>
              <w:t xml:space="preserve">information and </w:t>
            </w:r>
            <w:r>
              <w:rPr>
                <w:rFonts w:cs="Arial"/>
                <w:sz w:val="24"/>
                <w:szCs w:val="24"/>
              </w:rPr>
              <w:t>data into Academy systems</w:t>
            </w:r>
            <w:r w:rsidR="00002662">
              <w:rPr>
                <w:rFonts w:cs="Arial"/>
                <w:sz w:val="24"/>
                <w:szCs w:val="24"/>
              </w:rPr>
              <w:t xml:space="preserve"> and trackers</w:t>
            </w:r>
            <w:r>
              <w:rPr>
                <w:rFonts w:cs="Arial"/>
                <w:sz w:val="24"/>
                <w:szCs w:val="24"/>
              </w:rPr>
              <w:t xml:space="preserve"> (SIMS, SISRA, CPOM</w:t>
            </w:r>
            <w:r w:rsidR="00002662">
              <w:rPr>
                <w:rFonts w:cs="Arial"/>
                <w:sz w:val="24"/>
                <w:szCs w:val="24"/>
              </w:rPr>
              <w:t xml:space="preserve">’s and </w:t>
            </w:r>
            <w:proofErr w:type="spellStart"/>
            <w:r w:rsidR="00002662">
              <w:rPr>
                <w:rFonts w:cs="Arial"/>
                <w:sz w:val="24"/>
                <w:szCs w:val="24"/>
              </w:rPr>
              <w:t>ClassCharts</w:t>
            </w:r>
            <w:proofErr w:type="spellEnd"/>
            <w:r w:rsidR="00002662">
              <w:rPr>
                <w:rFonts w:cs="Arial"/>
                <w:sz w:val="24"/>
                <w:szCs w:val="24"/>
              </w:rPr>
              <w:t>)</w:t>
            </w:r>
          </w:p>
          <w:p w:rsidR="00A51A84" w:rsidRDefault="00002662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Alongside the Head of House, p</w:t>
            </w:r>
            <w:r w:rsidR="00821AE9">
              <w:rPr>
                <w:rFonts w:cs="Arial"/>
                <w:sz w:val="24"/>
                <w:szCs w:val="24"/>
              </w:rPr>
              <w:t>roduce</w:t>
            </w:r>
            <w:r w:rsidR="00A51A84" w:rsidRPr="00EB3A7B">
              <w:rPr>
                <w:rFonts w:cs="Arial"/>
                <w:sz w:val="24"/>
                <w:szCs w:val="24"/>
              </w:rPr>
              <w:t xml:space="preserve"> and analyse pastoral data reports</w:t>
            </w:r>
            <w:r w:rsidR="00821AE9">
              <w:rPr>
                <w:rFonts w:cs="Arial"/>
                <w:sz w:val="24"/>
                <w:szCs w:val="24"/>
              </w:rPr>
              <w:t xml:space="preserve"> and provide interventions (</w:t>
            </w:r>
            <w:r>
              <w:rPr>
                <w:rFonts w:cs="Arial"/>
                <w:sz w:val="24"/>
                <w:szCs w:val="24"/>
              </w:rPr>
              <w:t>mentoring, isolation, C3 removals, C3 detentions, attendance</w:t>
            </w:r>
            <w:r w:rsidR="00821AE9">
              <w:rPr>
                <w:rFonts w:cs="Arial"/>
                <w:sz w:val="24"/>
                <w:szCs w:val="24"/>
              </w:rPr>
              <w:t>, behaviour, rewards).</w:t>
            </w:r>
          </w:p>
          <w:p w:rsidR="00035AB0" w:rsidRDefault="003D660B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Liaise directly with class teachers </w:t>
            </w:r>
            <w:r w:rsidR="00A51A84">
              <w:rPr>
                <w:rFonts w:cs="Arial"/>
                <w:sz w:val="24"/>
                <w:szCs w:val="24"/>
              </w:rPr>
              <w:t xml:space="preserve">and the inclusion manager </w:t>
            </w:r>
            <w:r>
              <w:rPr>
                <w:rFonts w:cs="Arial"/>
                <w:sz w:val="24"/>
                <w:szCs w:val="24"/>
              </w:rPr>
              <w:t xml:space="preserve">to </w:t>
            </w:r>
            <w:r w:rsidR="00A51A84">
              <w:rPr>
                <w:rFonts w:cs="Arial"/>
                <w:sz w:val="24"/>
                <w:szCs w:val="24"/>
              </w:rPr>
              <w:t>gather</w:t>
            </w:r>
            <w:r>
              <w:rPr>
                <w:rFonts w:cs="Arial"/>
                <w:sz w:val="24"/>
                <w:szCs w:val="24"/>
              </w:rPr>
              <w:t xml:space="preserve"> appropriate work for students </w:t>
            </w:r>
            <w:r w:rsidR="00A51A84">
              <w:rPr>
                <w:rFonts w:cs="Arial"/>
                <w:sz w:val="24"/>
                <w:szCs w:val="24"/>
              </w:rPr>
              <w:t>within the inclusion centre</w:t>
            </w:r>
            <w:r w:rsidR="00821AE9">
              <w:rPr>
                <w:rFonts w:cs="Arial"/>
                <w:sz w:val="24"/>
                <w:szCs w:val="24"/>
              </w:rPr>
              <w:t xml:space="preserve"> and fixed term exclusions or pending permanent exclusions</w:t>
            </w:r>
          </w:p>
          <w:p w:rsidR="00391A4E" w:rsidRPr="00EB3A7B" w:rsidRDefault="00EB3A7B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Organise and manage appropriate learning environment and </w:t>
            </w:r>
            <w:r w:rsidR="00391A4E" w:rsidRPr="00EB3A7B">
              <w:rPr>
                <w:rFonts w:cs="Arial"/>
                <w:sz w:val="24"/>
                <w:szCs w:val="24"/>
              </w:rPr>
              <w:t>resources</w:t>
            </w:r>
            <w:r w:rsidRPr="00EB3A7B">
              <w:rPr>
                <w:rFonts w:cs="Arial"/>
                <w:sz w:val="24"/>
                <w:szCs w:val="24"/>
              </w:rPr>
              <w:t xml:space="preserve"> </w:t>
            </w:r>
          </w:p>
          <w:p w:rsidR="00882332" w:rsidRPr="00EB3A7B" w:rsidRDefault="00882332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EB3A7B">
              <w:rPr>
                <w:rFonts w:cs="Arial"/>
                <w:sz w:val="24"/>
                <w:szCs w:val="24"/>
              </w:rPr>
              <w:t>Be responsible for creating and reviewing student IEP</w:t>
            </w:r>
            <w:r w:rsidR="00002662">
              <w:rPr>
                <w:rFonts w:cs="Arial"/>
                <w:sz w:val="24"/>
                <w:szCs w:val="24"/>
              </w:rPr>
              <w:t>’</w:t>
            </w:r>
            <w:r w:rsidRPr="00EB3A7B">
              <w:rPr>
                <w:rFonts w:cs="Arial"/>
                <w:sz w:val="24"/>
                <w:szCs w:val="24"/>
              </w:rPr>
              <w:t>s</w:t>
            </w:r>
            <w:r w:rsidR="00002662">
              <w:rPr>
                <w:rFonts w:cs="Arial"/>
                <w:sz w:val="24"/>
                <w:szCs w:val="24"/>
              </w:rPr>
              <w:t>/IBP’s/Student Passports</w:t>
            </w:r>
          </w:p>
          <w:p w:rsidR="00882332" w:rsidRDefault="00882332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EB3A7B">
              <w:rPr>
                <w:rFonts w:cs="Arial"/>
                <w:sz w:val="24"/>
                <w:szCs w:val="24"/>
              </w:rPr>
              <w:t>Contribute to provision tracking tools</w:t>
            </w:r>
            <w:r w:rsidR="009F416D">
              <w:rPr>
                <w:rFonts w:cs="Arial"/>
                <w:sz w:val="24"/>
                <w:szCs w:val="24"/>
              </w:rPr>
              <w:t xml:space="preserve"> and keep up to date records of students in the House</w:t>
            </w:r>
          </w:p>
          <w:p w:rsidR="00EB3A7B" w:rsidRPr="003B6327" w:rsidRDefault="00EB3A7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</w:t>
            </w:r>
            <w:r w:rsidRPr="003B6327">
              <w:rPr>
                <w:rFonts w:ascii="Arial" w:hAnsi="Arial"/>
                <w:sz w:val="24"/>
              </w:rPr>
              <w:t xml:space="preserve">ystematically </w:t>
            </w:r>
            <w:r>
              <w:rPr>
                <w:rFonts w:ascii="Arial" w:hAnsi="Arial"/>
                <w:sz w:val="24"/>
              </w:rPr>
              <w:t>r</w:t>
            </w:r>
            <w:r w:rsidRPr="003B6327">
              <w:rPr>
                <w:rFonts w:ascii="Arial" w:hAnsi="Arial"/>
                <w:sz w:val="24"/>
              </w:rPr>
              <w:t xml:space="preserve">ecord progress and achievement and </w:t>
            </w:r>
            <w:r>
              <w:rPr>
                <w:rFonts w:ascii="Arial" w:hAnsi="Arial"/>
                <w:sz w:val="24"/>
              </w:rPr>
              <w:t>report back to relevant class teachers and others as appropriate (e.g. members of leadership team)</w:t>
            </w:r>
          </w:p>
          <w:p w:rsidR="00EB3A7B" w:rsidRDefault="00EB3A7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t>Work within an established discipline policy to anticipate and manage behaviour</w:t>
            </w:r>
            <w:r>
              <w:rPr>
                <w:rFonts w:ascii="Arial" w:hAnsi="Arial"/>
                <w:sz w:val="24"/>
              </w:rPr>
              <w:t xml:space="preserve"> constructively, promoting self-</w:t>
            </w:r>
            <w:r w:rsidRPr="003B6327">
              <w:rPr>
                <w:rFonts w:ascii="Arial" w:hAnsi="Arial"/>
                <w:sz w:val="24"/>
              </w:rPr>
              <w:t>control and independence.</w:t>
            </w:r>
          </w:p>
          <w:p w:rsidR="00EB3A7B" w:rsidRDefault="00A51A84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Liaise with</w:t>
            </w:r>
            <w:r w:rsidR="00EB3A7B" w:rsidRPr="003B6327">
              <w:rPr>
                <w:rFonts w:ascii="Arial" w:hAnsi="Arial"/>
                <w:sz w:val="24"/>
              </w:rPr>
              <w:t xml:space="preserve"> parents</w:t>
            </w:r>
            <w:r>
              <w:rPr>
                <w:rFonts w:ascii="Arial" w:hAnsi="Arial"/>
                <w:sz w:val="24"/>
              </w:rPr>
              <w:t>/carers to support students’</w:t>
            </w:r>
            <w:r w:rsidR="00EB3A7B" w:rsidRPr="003B6327">
              <w:rPr>
                <w:rFonts w:ascii="Arial" w:hAnsi="Arial"/>
                <w:sz w:val="24"/>
              </w:rPr>
              <w:t xml:space="preserve"> </w:t>
            </w:r>
            <w:r w:rsidR="00821AE9">
              <w:rPr>
                <w:rFonts w:ascii="Arial" w:hAnsi="Arial"/>
                <w:sz w:val="24"/>
              </w:rPr>
              <w:t>in overcoming barriers to learning</w:t>
            </w:r>
            <w:r w:rsidR="00EB3A7B" w:rsidRPr="003B6327">
              <w:rPr>
                <w:rFonts w:ascii="Arial" w:hAnsi="Arial"/>
                <w:sz w:val="24"/>
              </w:rPr>
              <w:t xml:space="preserve"> </w:t>
            </w:r>
          </w:p>
          <w:p w:rsidR="00EB3A7B" w:rsidRDefault="00EB3A7B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Assess the needs of </w:t>
            </w:r>
            <w:r w:rsidR="00081F4B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 xml:space="preserve">s and use knowledge and skills to support </w:t>
            </w:r>
            <w:r w:rsidR="00A51A84">
              <w:rPr>
                <w:rFonts w:cs="Arial"/>
                <w:sz w:val="24"/>
                <w:szCs w:val="24"/>
              </w:rPr>
              <w:t>students’</w:t>
            </w:r>
            <w:r>
              <w:rPr>
                <w:rFonts w:cs="Arial"/>
                <w:sz w:val="24"/>
                <w:szCs w:val="24"/>
              </w:rPr>
              <w:t xml:space="preserve"> learning</w:t>
            </w:r>
          </w:p>
          <w:p w:rsidR="00EB3A7B" w:rsidRDefault="00EB3A7B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Establish productive relationships with </w:t>
            </w:r>
            <w:r w:rsidR="00081F4B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</w:t>
            </w:r>
            <w:r w:rsidR="009F416D">
              <w:rPr>
                <w:rFonts w:cs="Arial"/>
                <w:sz w:val="24"/>
                <w:szCs w:val="24"/>
              </w:rPr>
              <w:t>/parents</w:t>
            </w:r>
            <w:r>
              <w:rPr>
                <w:rFonts w:cs="Arial"/>
                <w:sz w:val="24"/>
                <w:szCs w:val="24"/>
              </w:rPr>
              <w:t xml:space="preserve"> acting as a role model and setting high expectations</w:t>
            </w:r>
          </w:p>
          <w:p w:rsidR="00EB3A7B" w:rsidRPr="003B6327" w:rsidRDefault="00EB3A7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lastRenderedPageBreak/>
              <w:t xml:space="preserve">Promote the inclusion and acceptance of all </w:t>
            </w:r>
            <w:r w:rsidR="00081F4B">
              <w:rPr>
                <w:rFonts w:ascii="Arial" w:hAnsi="Arial"/>
                <w:sz w:val="24"/>
              </w:rPr>
              <w:t>student</w:t>
            </w:r>
            <w:r w:rsidRPr="003B6327">
              <w:rPr>
                <w:rFonts w:ascii="Arial" w:hAnsi="Arial"/>
                <w:sz w:val="24"/>
              </w:rPr>
              <w:t>s within the classroom.</w:t>
            </w:r>
          </w:p>
          <w:p w:rsidR="00EB3A7B" w:rsidRPr="003B6327" w:rsidRDefault="00EB3A7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t xml:space="preserve">Support </w:t>
            </w:r>
            <w:r w:rsidR="00081F4B">
              <w:rPr>
                <w:rFonts w:ascii="Arial" w:hAnsi="Arial"/>
                <w:sz w:val="24"/>
              </w:rPr>
              <w:t>student</w:t>
            </w:r>
            <w:r w:rsidRPr="003B6327">
              <w:rPr>
                <w:rFonts w:ascii="Arial" w:hAnsi="Arial"/>
                <w:sz w:val="24"/>
              </w:rPr>
              <w:t>s consistently whilst recognising and responding to their individual needs.</w:t>
            </w:r>
          </w:p>
          <w:p w:rsidR="00EB3A7B" w:rsidRDefault="00EB3A7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t xml:space="preserve">Encourage </w:t>
            </w:r>
            <w:r w:rsidR="00081F4B">
              <w:rPr>
                <w:rFonts w:ascii="Arial" w:hAnsi="Arial"/>
                <w:sz w:val="24"/>
              </w:rPr>
              <w:t>student</w:t>
            </w:r>
            <w:r w:rsidRPr="003B6327">
              <w:rPr>
                <w:rFonts w:ascii="Arial" w:hAnsi="Arial"/>
                <w:sz w:val="24"/>
              </w:rPr>
              <w:t xml:space="preserve">s to interact and work co-operatively with others and engage all </w:t>
            </w:r>
            <w:r w:rsidR="00081F4B">
              <w:rPr>
                <w:rFonts w:ascii="Arial" w:hAnsi="Arial"/>
                <w:sz w:val="24"/>
              </w:rPr>
              <w:t>student</w:t>
            </w:r>
            <w:r w:rsidRPr="003B6327">
              <w:rPr>
                <w:rFonts w:ascii="Arial" w:hAnsi="Arial"/>
                <w:sz w:val="24"/>
              </w:rPr>
              <w:t>s in activities.</w:t>
            </w:r>
          </w:p>
          <w:p w:rsidR="006E319C" w:rsidRDefault="006E319C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Support students working within the Inclusion Centre </w:t>
            </w:r>
          </w:p>
          <w:p w:rsidR="00975D43" w:rsidRPr="003B6327" w:rsidRDefault="00975D43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Support students to remain in education and ensure students achieve their potential</w:t>
            </w:r>
          </w:p>
          <w:p w:rsidR="00EB3A7B" w:rsidRPr="003B6327" w:rsidRDefault="00EB3A7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t xml:space="preserve">Promote independence and employ strategies to recognise and reward achievement </w:t>
            </w:r>
          </w:p>
          <w:p w:rsidR="00EB3A7B" w:rsidRPr="00EB3A7B" w:rsidRDefault="00EB3A7B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3B6327">
              <w:rPr>
                <w:sz w:val="24"/>
              </w:rPr>
              <w:t xml:space="preserve">Provide feedback to </w:t>
            </w:r>
            <w:r w:rsidR="00081F4B">
              <w:rPr>
                <w:sz w:val="24"/>
              </w:rPr>
              <w:t>student</w:t>
            </w:r>
            <w:r w:rsidRPr="003B6327">
              <w:rPr>
                <w:sz w:val="24"/>
              </w:rPr>
              <w:t>s in relation to progress and achievement.</w:t>
            </w:r>
          </w:p>
          <w:p w:rsidR="00882332" w:rsidRPr="00EB3A7B" w:rsidRDefault="00882332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EB3A7B">
              <w:rPr>
                <w:rFonts w:cs="Arial"/>
                <w:sz w:val="24"/>
                <w:szCs w:val="24"/>
              </w:rPr>
              <w:t>Support the Behaviour for Learning Policy</w:t>
            </w:r>
          </w:p>
          <w:p w:rsidR="00882332" w:rsidRDefault="00A51A84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Attend pastoral briefings, </w:t>
            </w:r>
            <w:r w:rsidR="00882332" w:rsidRPr="00EB3A7B">
              <w:rPr>
                <w:rFonts w:cs="Arial"/>
                <w:sz w:val="24"/>
                <w:szCs w:val="24"/>
              </w:rPr>
              <w:t>student support meetings</w:t>
            </w:r>
            <w:r w:rsidR="009F416D">
              <w:rPr>
                <w:rFonts w:cs="Arial"/>
                <w:sz w:val="24"/>
                <w:szCs w:val="24"/>
              </w:rPr>
              <w:t>, House meetings</w:t>
            </w:r>
            <w:r w:rsidR="00882332" w:rsidRPr="00EB3A7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and any other meetings </w:t>
            </w:r>
            <w:r w:rsidR="00882332" w:rsidRPr="00EB3A7B">
              <w:rPr>
                <w:rFonts w:cs="Arial"/>
                <w:sz w:val="24"/>
                <w:szCs w:val="24"/>
              </w:rPr>
              <w:t xml:space="preserve">as </w:t>
            </w:r>
            <w:r>
              <w:rPr>
                <w:rFonts w:cs="Arial"/>
                <w:sz w:val="24"/>
                <w:szCs w:val="24"/>
              </w:rPr>
              <w:t xml:space="preserve">and when </w:t>
            </w:r>
            <w:r w:rsidR="00882332" w:rsidRPr="00EB3A7B">
              <w:rPr>
                <w:rFonts w:cs="Arial"/>
                <w:sz w:val="24"/>
                <w:szCs w:val="24"/>
              </w:rPr>
              <w:t>required</w:t>
            </w:r>
          </w:p>
          <w:p w:rsidR="00A51A84" w:rsidRDefault="00A51A84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Co-ordinate and lead Family Support Meetings as and when required</w:t>
            </w:r>
          </w:p>
          <w:p w:rsidR="00A51A84" w:rsidRDefault="00A51A84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t xml:space="preserve">Take the initiative as appropriate to develop appropriate multi-agency approaches to supporting </w:t>
            </w:r>
            <w:r w:rsidR="00081F4B">
              <w:rPr>
                <w:rFonts w:ascii="Arial" w:hAnsi="Arial"/>
                <w:sz w:val="24"/>
              </w:rPr>
              <w:t>student</w:t>
            </w:r>
            <w:r w:rsidR="00821AE9">
              <w:rPr>
                <w:rFonts w:ascii="Arial" w:hAnsi="Arial"/>
                <w:sz w:val="24"/>
              </w:rPr>
              <w:t>s including making referrals</w:t>
            </w:r>
          </w:p>
          <w:p w:rsidR="00975D43" w:rsidRPr="003B6327" w:rsidRDefault="00821AE9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Have an</w:t>
            </w:r>
            <w:r w:rsidR="00975D43">
              <w:rPr>
                <w:rFonts w:ascii="Arial" w:hAnsi="Arial"/>
                <w:sz w:val="24"/>
              </w:rPr>
              <w:t xml:space="preserve"> understanding of the specialist support services available to young people in the Local Authority</w:t>
            </w:r>
          </w:p>
          <w:p w:rsidR="00A51A84" w:rsidRPr="00EB3A7B" w:rsidRDefault="00A51A84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Provide administrative support as and when required</w:t>
            </w:r>
          </w:p>
          <w:p w:rsidR="00882332" w:rsidRPr="00EB3A7B" w:rsidRDefault="00450307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Play a role</w:t>
            </w:r>
            <w:r w:rsidR="00882332" w:rsidRPr="00EB3A7B">
              <w:rPr>
                <w:rFonts w:cs="Arial"/>
                <w:sz w:val="24"/>
                <w:szCs w:val="24"/>
              </w:rPr>
              <w:t xml:space="preserve"> with</w:t>
            </w:r>
            <w:r>
              <w:rPr>
                <w:rFonts w:cs="Arial"/>
                <w:sz w:val="24"/>
                <w:szCs w:val="24"/>
              </w:rPr>
              <w:t>in the</w:t>
            </w:r>
            <w:r w:rsidR="00882332" w:rsidRPr="00EB3A7B">
              <w:rPr>
                <w:rFonts w:cs="Arial"/>
                <w:sz w:val="24"/>
                <w:szCs w:val="24"/>
              </w:rPr>
              <w:t xml:space="preserve"> wider </w:t>
            </w:r>
            <w:r w:rsidR="009F416D">
              <w:rPr>
                <w:rFonts w:cs="Arial"/>
                <w:sz w:val="24"/>
                <w:szCs w:val="24"/>
              </w:rPr>
              <w:t xml:space="preserve">inclusion </w:t>
            </w:r>
            <w:r w:rsidR="00882332" w:rsidRPr="00EB3A7B">
              <w:rPr>
                <w:rFonts w:cs="Arial"/>
                <w:sz w:val="24"/>
                <w:szCs w:val="24"/>
              </w:rPr>
              <w:t>team</w:t>
            </w:r>
          </w:p>
          <w:p w:rsidR="00252EA3" w:rsidRDefault="00252EA3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Contribute to the wider life of the school including lunch time</w:t>
            </w:r>
            <w:r w:rsidR="009F416D">
              <w:rPr>
                <w:rFonts w:cs="Arial"/>
                <w:sz w:val="24"/>
                <w:szCs w:val="24"/>
              </w:rPr>
              <w:t xml:space="preserve">, house activities </w:t>
            </w:r>
            <w:r>
              <w:rPr>
                <w:rFonts w:cs="Arial"/>
                <w:sz w:val="24"/>
                <w:szCs w:val="24"/>
              </w:rPr>
              <w:t xml:space="preserve"> and extra-curricular activities</w:t>
            </w:r>
          </w:p>
          <w:p w:rsidR="00EB3A7B" w:rsidRPr="003B6327" w:rsidRDefault="00EB3A7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t>Comply with and assist with the development of policies and procedures relating to child protection, health, safety and security, confidentiality and data protection, reporting concerns to an appropriate person.</w:t>
            </w:r>
          </w:p>
          <w:p w:rsidR="003D660B" w:rsidRPr="003B6327" w:rsidRDefault="003D660B" w:rsidP="00252E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</w:rPr>
            </w:pPr>
            <w:r w:rsidRPr="003B6327">
              <w:rPr>
                <w:rFonts w:ascii="Arial" w:hAnsi="Arial"/>
                <w:sz w:val="24"/>
              </w:rPr>
              <w:t xml:space="preserve">Establish constructive relationships and communicate with other agencies/professionals, in liaison with the teacher, to support achievement and progress of </w:t>
            </w:r>
            <w:r w:rsidR="00081F4B">
              <w:rPr>
                <w:rFonts w:ascii="Arial" w:hAnsi="Arial"/>
                <w:sz w:val="24"/>
              </w:rPr>
              <w:t>student</w:t>
            </w:r>
            <w:r w:rsidRPr="003B6327">
              <w:rPr>
                <w:rFonts w:ascii="Arial" w:hAnsi="Arial"/>
                <w:sz w:val="24"/>
              </w:rPr>
              <w:t>s.</w:t>
            </w:r>
          </w:p>
          <w:p w:rsidR="003D660B" w:rsidRPr="00821AE9" w:rsidRDefault="00450307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Provides cover for lessons as required</w:t>
            </w:r>
          </w:p>
          <w:p w:rsidR="00821AE9" w:rsidRPr="00821AE9" w:rsidRDefault="00821AE9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Be responsible for the uniform store and lost property</w:t>
            </w:r>
          </w:p>
          <w:p w:rsidR="00821AE9" w:rsidRPr="00625B2F" w:rsidRDefault="00821AE9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 xml:space="preserve">To work with the </w:t>
            </w:r>
            <w:r w:rsidR="009F416D">
              <w:rPr>
                <w:sz w:val="24"/>
              </w:rPr>
              <w:t xml:space="preserve">Leadership Team and Inclusion Manager to </w:t>
            </w:r>
            <w:r>
              <w:rPr>
                <w:sz w:val="24"/>
              </w:rPr>
              <w:t>develop a programme of interventions for targeted students</w:t>
            </w:r>
          </w:p>
          <w:p w:rsidR="00625B2F" w:rsidRPr="003D660B" w:rsidRDefault="009F416D" w:rsidP="00252EA3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Support Head of House to</w:t>
            </w:r>
            <w:r w:rsidR="00625B2F">
              <w:rPr>
                <w:sz w:val="24"/>
              </w:rPr>
              <w:t xml:space="preserve"> undertake any other duties and responsibilities as required</w:t>
            </w:r>
          </w:p>
          <w:p w:rsidR="00CF45E2" w:rsidRDefault="00CF45E2" w:rsidP="00CF45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45E2" w:rsidRPr="00CF45E2" w:rsidRDefault="00CF45E2" w:rsidP="00CF45E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Specific areas of responsibility Naval CCF School Staff Instructor (SSI):</w:t>
            </w:r>
          </w:p>
          <w:p w:rsidR="00CF45E2" w:rsidRDefault="00CF45E2" w:rsidP="00CF45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Accounts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control and maintenance of the Contingent clothing accounts, and records of issues and receipts for all Service Sections.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centralising of all demands for new clothing items as a result of kit losses.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submission of bills to the Contingent Commander for kit losses.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security of all books of account.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control and maintenance of the Contingent loan stores account.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raising of issue and receipt vouchers for all loan stores.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Pamphlets (MOD controlled documents explaining policy in all areas of training)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control and maintenance of records of MOD pamphlet issues.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submission of these records for audit.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insertion of all the latest amendments to all MOD pamphlets.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Conferences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Attendance at all Brigade SSI conferences.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lastRenderedPageBreak/>
              <w:t>Attend Single Service conferences as required.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Quartermaster’s Stores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physical maintenance and operation of Quartermaster’s Stores with published opening times for cadets to exchange, return of withdraw clothing or equipment.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preparation and submission of bills to the Contingent Commander for the recovery of money from parents for kit losses.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Liaison with RAF TEST NCOs for billing of RAF issue uniform (RAF only).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Checking of stores and maintenance of accurate registers to ensure that kit and equipment is not lost.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Carrying out quantity and registration number checks on weapons.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Carrying out weekly and monthly checks as required.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Loan Stores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physical maintenance and operation of the loan stores account.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physical collection of loan stores from the MOD prior to training.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physical return of loan stores to the MOD after training.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Westminster/Bader (if applicable) (The Cadet Management Information System)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Entering weekly register onto system.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Update test results and qualifications on system.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Entering changes to cadet and CFAV details.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Seeking out and booking relevant courses for both cadet and CFAs.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Linking appropriate courses to CFAs to ‘upskill’ and ‘up-qualify’ existing CFAVs.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Linking relevant courses and competitions to appropriate cadets and working through the Contingent Commander to ensure that appropriate arrangements are put in place for them to attend.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Booking Field Days and camps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Booking appropriate elements of Field Days and camps, including transport, training, support, military training camps, stores, ammunition and weapons.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Acting as a filter to ensure that all relevant information comes to the Contingent Commander.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Maintaining and updating a CCF noticeboard with test results, programmes, scores, letters, courses etc.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Delivering some training according to the training programme.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Acting as quality control over all CCF training.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Confirming and arranging Cadet Training and Support Team attendance.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Camps &amp; Field Days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The operation of administrative support for the Contingent in this field</w:t>
            </w:r>
          </w:p>
          <w:p w:rsidR="00CF45E2" w:rsidRPr="00CF45E2" w:rsidRDefault="00CF45E2" w:rsidP="00CF45E2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lastRenderedPageBreak/>
              <w:t>Keeping abreast of forthcoming events and ensuring administrative plans and in place and executed.</w:t>
            </w:r>
          </w:p>
          <w:p w:rsidR="00CF45E2" w:rsidRPr="00CF45E2" w:rsidRDefault="00CF45E2" w:rsidP="00CF45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5E2">
              <w:rPr>
                <w:rFonts w:ascii="Arial" w:hAnsi="Arial" w:cs="Arial"/>
                <w:b/>
                <w:sz w:val="24"/>
                <w:szCs w:val="24"/>
              </w:rPr>
              <w:t>Reconnaissance</w:t>
            </w:r>
          </w:p>
          <w:p w:rsidR="00391A4E" w:rsidRPr="00CF45E2" w:rsidRDefault="00CF45E2" w:rsidP="000B2198">
            <w:pPr>
              <w:pStyle w:val="ListParagraph"/>
              <w:numPr>
                <w:ilvl w:val="0"/>
                <w:numId w:val="46"/>
              </w:numPr>
              <w:spacing w:after="16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F45E2">
              <w:rPr>
                <w:rFonts w:cs="Arial"/>
                <w:sz w:val="24"/>
                <w:szCs w:val="24"/>
              </w:rPr>
              <w:t>Attending recces of proposed training.</w:t>
            </w:r>
          </w:p>
          <w:p w:rsidR="00256C46" w:rsidRPr="00EB3A7B" w:rsidRDefault="00256C46" w:rsidP="00391A4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220" w:rsidRPr="00EB3A7B" w:rsidTr="00F815AE">
        <w:trPr>
          <w:trHeight w:val="532"/>
        </w:trPr>
        <w:tc>
          <w:tcPr>
            <w:tcW w:w="10657" w:type="dxa"/>
            <w:gridSpan w:val="2"/>
            <w:shd w:val="clear" w:color="auto" w:fill="D9D9D9"/>
          </w:tcPr>
          <w:p w:rsidR="00497220" w:rsidRPr="00EB3A7B" w:rsidRDefault="00F815AE" w:rsidP="00497220">
            <w:pPr>
              <w:spacing w:before="40" w:after="40" w:line="240" w:lineRule="atLeast"/>
              <w:jc w:val="both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  <w:r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lastRenderedPageBreak/>
              <w:t>Person Specification</w:t>
            </w:r>
            <w:r w:rsidR="00497220" w:rsidRPr="00EB3A7B"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97220" w:rsidRPr="00EB3A7B" w:rsidTr="00F815AE">
        <w:trPr>
          <w:trHeight w:val="914"/>
        </w:trPr>
        <w:tc>
          <w:tcPr>
            <w:tcW w:w="10657" w:type="dxa"/>
            <w:gridSpan w:val="2"/>
          </w:tcPr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10440"/>
            </w:tblGrid>
            <w:tr w:rsidR="00F815AE" w:rsidRPr="00EB3A7B" w:rsidTr="00D24A4D">
              <w:tc>
                <w:tcPr>
                  <w:tcW w:w="9323" w:type="dxa"/>
                  <w:shd w:val="clear" w:color="auto" w:fill="auto"/>
                </w:tcPr>
                <w:p w:rsidR="00F815AE" w:rsidRPr="00EB3A7B" w:rsidRDefault="00F815AE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F815AE" w:rsidRPr="00EB3A7B" w:rsidRDefault="00F815AE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EB3A7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ESSENTIAL</w:t>
                  </w:r>
                </w:p>
                <w:p w:rsidR="00F815AE" w:rsidRPr="00EB3A7B" w:rsidRDefault="00F815AE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CF45E2" w:rsidRDefault="00CF45E2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Armed Forces (Regular or Reserve) or Cadet Force background, most typically have been a former NCO in one the of Regular of Reserved forces.</w:t>
                  </w:r>
                </w:p>
                <w:p w:rsidR="00975D43" w:rsidRDefault="00975D43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Experience of working with young people with social, emotional and behavioural difficulties</w:t>
                  </w:r>
                </w:p>
                <w:p w:rsidR="00975D43" w:rsidRDefault="00975D43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Ability to work with and motivate young people</w:t>
                  </w:r>
                </w:p>
                <w:p w:rsidR="00D035AC" w:rsidRPr="00EB3A7B" w:rsidRDefault="00D035AC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Qualified to at least NVQ 3 within a relevant qualification</w:t>
                  </w:r>
                </w:p>
                <w:p w:rsidR="00256C46" w:rsidRPr="003D660B" w:rsidRDefault="00256C46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D660B">
                    <w:rPr>
                      <w:rFonts w:ascii="Arial" w:eastAsia="Times New Roman" w:hAnsi="Arial" w:cs="Arial"/>
                      <w:sz w:val="24"/>
                      <w:szCs w:val="24"/>
                    </w:rPr>
                    <w:t>Highly organised and process driven but having the ability to be flexible to the needs of individual students</w:t>
                  </w:r>
                  <w:r w:rsidR="00450307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706A3" w:rsidRPr="00EB3A7B" w:rsidRDefault="001706A3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Experience working with children of relevant age in a learning environment.</w:t>
                  </w:r>
                </w:p>
                <w:p w:rsidR="001706A3" w:rsidRPr="00EB3A7B" w:rsidRDefault="001706A3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Ability to relate well to children and adults.</w:t>
                  </w:r>
                </w:p>
                <w:p w:rsidR="001706A3" w:rsidRPr="00DB1F15" w:rsidRDefault="001706A3" w:rsidP="002F7460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1F15">
                    <w:rPr>
                      <w:rFonts w:ascii="Arial" w:hAnsi="Arial" w:cs="Arial"/>
                      <w:sz w:val="24"/>
                      <w:szCs w:val="24"/>
                    </w:rPr>
                    <w:t>Work constructively as part of a team, understanding classroom roles and responsibilities and your own position within these.</w:t>
                  </w:r>
                  <w:bookmarkStart w:id="0" w:name="_GoBack"/>
                  <w:bookmarkEnd w:id="0"/>
                </w:p>
                <w:p w:rsidR="001706A3" w:rsidRPr="00EB3A7B" w:rsidRDefault="001706A3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Sound knowledge of the causes and patterns of poor behaviour and strategies to address these.</w:t>
                  </w:r>
                </w:p>
                <w:p w:rsidR="001706A3" w:rsidRPr="00EB3A7B" w:rsidRDefault="001706A3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Sound knowledge of how children lea</w:t>
                  </w:r>
                  <w:r w:rsidR="00113355" w:rsidRPr="00EB3A7B">
                    <w:rPr>
                      <w:rFonts w:ascii="Arial" w:hAnsi="Arial" w:cs="Arial"/>
                      <w:sz w:val="24"/>
                      <w:szCs w:val="24"/>
                    </w:rPr>
                    <w:t>rn and how to create and maximis</w:t>
                  </w: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e learning opportunities.</w:t>
                  </w:r>
                </w:p>
                <w:p w:rsidR="001706A3" w:rsidRPr="00EB3A7B" w:rsidRDefault="001706A3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 xml:space="preserve">To be able to work as part of a team and to have </w:t>
                  </w:r>
                  <w:r w:rsidR="00113355" w:rsidRPr="00EB3A7B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ood inter-personal relationships.</w:t>
                  </w:r>
                </w:p>
                <w:p w:rsidR="001706A3" w:rsidRPr="00EB3A7B" w:rsidRDefault="001706A3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Ability to self-evaluate learning needs and actively seek learning opportunities.</w:t>
                  </w:r>
                </w:p>
                <w:p w:rsidR="001706A3" w:rsidRPr="00EB3A7B" w:rsidRDefault="00113355" w:rsidP="00CF45E2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>Excellent</w:t>
                  </w:r>
                  <w:r w:rsidR="001706A3" w:rsidRPr="00EB3A7B">
                    <w:rPr>
                      <w:rFonts w:ascii="Arial" w:hAnsi="Arial" w:cs="Arial"/>
                      <w:sz w:val="24"/>
                      <w:szCs w:val="24"/>
                    </w:rPr>
                    <w:t xml:space="preserve"> numeracy/literacy skills</w:t>
                  </w:r>
                  <w:r w:rsidRPr="00EB3A7B">
                    <w:rPr>
                      <w:rFonts w:ascii="Arial" w:hAnsi="Arial" w:cs="Arial"/>
                      <w:sz w:val="24"/>
                      <w:szCs w:val="24"/>
                    </w:rPr>
                    <w:t xml:space="preserve"> with at least GCSE Mathematics and English Language at grade C or above or equivalent.</w:t>
                  </w:r>
                </w:p>
                <w:p w:rsidR="00975D43" w:rsidRDefault="001706A3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cs="Arial"/>
                      <w:sz w:val="24"/>
                      <w:szCs w:val="24"/>
                    </w:rPr>
                    <w:t>Can use ICT effectively to support learning.</w:t>
                  </w:r>
                  <w:r w:rsidR="00975D43">
                    <w:rPr>
                      <w:rFonts w:eastAsia="Times New Roman" w:cs="Arial"/>
                      <w:sz w:val="24"/>
                      <w:szCs w:val="24"/>
                    </w:rPr>
                    <w:t xml:space="preserve"> </w:t>
                  </w:r>
                </w:p>
                <w:p w:rsidR="00975D43" w:rsidRPr="00EB3A7B" w:rsidRDefault="00975D43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Ability to assess the needs of young people and their families and work with other agencies to formulate and deliver packages of support</w:t>
                  </w:r>
                </w:p>
                <w:p w:rsidR="001706A3" w:rsidRPr="00EB3A7B" w:rsidRDefault="001706A3" w:rsidP="00CF45E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56C46" w:rsidRPr="00EB3A7B" w:rsidRDefault="00256C46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F815AE" w:rsidRPr="00EB3A7B" w:rsidRDefault="00F815AE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EB3A7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Personal Attributes</w:t>
                  </w:r>
                </w:p>
                <w:p w:rsidR="00113355" w:rsidRPr="00EB3A7B" w:rsidRDefault="00113355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113355" w:rsidRPr="00EB3A7B" w:rsidRDefault="00113355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Excellent time keeping and time management</w:t>
                  </w:r>
                </w:p>
                <w:p w:rsidR="00256C46" w:rsidRPr="00EB3A7B" w:rsidRDefault="00256C46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A sense of humour</w:t>
                  </w:r>
                </w:p>
                <w:p w:rsidR="00EB3A7B" w:rsidRDefault="00EB3A7B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The ability to be calm under pressure</w:t>
                  </w:r>
                </w:p>
                <w:p w:rsidR="00975D43" w:rsidRDefault="00975D43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Willingness to participate in professional development</w:t>
                  </w:r>
                </w:p>
                <w:p w:rsidR="00975D43" w:rsidRDefault="00975D43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Ability to present information to a variety of audiences</w:t>
                  </w:r>
                </w:p>
                <w:p w:rsidR="00F815AE" w:rsidRPr="00EB3A7B" w:rsidRDefault="00F815AE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F815AE" w:rsidRPr="00EB3A7B" w:rsidRDefault="00F815AE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EB3A7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Interpersonal &amp; Communication Skills</w:t>
                  </w:r>
                </w:p>
                <w:p w:rsidR="00EB3A7B" w:rsidRPr="00EB3A7B" w:rsidRDefault="00EB3A7B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256C46" w:rsidRPr="00EB3A7B" w:rsidRDefault="00256C46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Excellent communication skills</w:t>
                  </w:r>
                </w:p>
                <w:p w:rsidR="00256C46" w:rsidRDefault="00256C46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Solution focused</w:t>
                  </w:r>
                </w:p>
                <w:p w:rsidR="00625B2F" w:rsidRPr="00EB3A7B" w:rsidRDefault="00625B2F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Ability to remain optimistic and act with sensitivity</w:t>
                  </w:r>
                </w:p>
                <w:p w:rsidR="00736A13" w:rsidRPr="00EB3A7B" w:rsidRDefault="00736A13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F815AE" w:rsidRPr="00EB3A7B" w:rsidRDefault="00F815AE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EB3A7B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DESIRABLE</w:t>
                  </w:r>
                </w:p>
                <w:p w:rsidR="00EB3A7B" w:rsidRPr="00EB3A7B" w:rsidRDefault="00EB3A7B" w:rsidP="00D24A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  <w:p w:rsidR="00EB3A7B" w:rsidRPr="00EB3A7B" w:rsidRDefault="00EB3A7B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Degree in relevant qualification</w:t>
                  </w:r>
                </w:p>
                <w:p w:rsidR="00EB3A7B" w:rsidRPr="00EB3A7B" w:rsidRDefault="00EB3A7B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Knowledge of specific areas of SEND</w:t>
                  </w:r>
                </w:p>
                <w:p w:rsidR="00EB3A7B" w:rsidRDefault="00EB3A7B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Experience of working within a school and/or with young people</w:t>
                  </w:r>
                </w:p>
                <w:p w:rsidR="00CF45E2" w:rsidRDefault="00CF45E2" w:rsidP="00CF45E2">
                  <w:pPr>
                    <w:pStyle w:val="ListParagraph"/>
                    <w:numPr>
                      <w:ilvl w:val="0"/>
                      <w:numId w:val="28"/>
                    </w:numPr>
                    <w:spacing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>Working knowledge of school management systems such as SIMS, CPOMS</w:t>
                  </w:r>
                  <w:r>
                    <w:rPr>
                      <w:rFonts w:eastAsia="Times New Roman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Arial"/>
                      <w:sz w:val="24"/>
                      <w:szCs w:val="24"/>
                    </w:rPr>
                    <w:t>ClassCharts</w:t>
                  </w:r>
                  <w:proofErr w:type="spellEnd"/>
                  <w:r w:rsidRPr="00EB3A7B">
                    <w:rPr>
                      <w:rFonts w:eastAsia="Times New Roman" w:cs="Arial"/>
                      <w:sz w:val="24"/>
                      <w:szCs w:val="24"/>
                    </w:rPr>
                    <w:t xml:space="preserve"> and SISRA</w:t>
                  </w:r>
                </w:p>
                <w:p w:rsidR="00F815AE" w:rsidRPr="00EB3A7B" w:rsidRDefault="00F815AE" w:rsidP="00DB1F15">
                  <w:pPr>
                    <w:pStyle w:val="ListParagraph"/>
                    <w:spacing w:line="240" w:lineRule="auto"/>
                    <w:rPr>
                      <w:rFonts w:eastAsia="Times New Roman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32E6F" w:rsidRDefault="00832E6F" w:rsidP="00832E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TRAINING</w:t>
            </w:r>
          </w:p>
          <w:p w:rsidR="00832E6F" w:rsidRDefault="00832E6F" w:rsidP="00832E6F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</w:rPr>
              <w:t>Training and support appropriate to this role will be offered/provided</w:t>
            </w:r>
          </w:p>
          <w:p w:rsidR="00497220" w:rsidRPr="00EB3A7B" w:rsidRDefault="00497220" w:rsidP="00EB3A7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497220" w:rsidRPr="00EB3A7B" w:rsidRDefault="00497220" w:rsidP="004972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tLeast"/>
              <w:ind w:left="720"/>
              <w:jc w:val="both"/>
              <w:textAlignment w:val="baseline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497220" w:rsidRPr="00EB3A7B" w:rsidTr="00F815AE">
        <w:tc>
          <w:tcPr>
            <w:tcW w:w="10657" w:type="dxa"/>
            <w:gridSpan w:val="2"/>
            <w:shd w:val="clear" w:color="auto" w:fill="D9D9D9"/>
          </w:tcPr>
          <w:p w:rsidR="00497220" w:rsidRPr="00EB3A7B" w:rsidRDefault="00497220" w:rsidP="00497220">
            <w:pPr>
              <w:tabs>
                <w:tab w:val="left" w:pos="-720"/>
                <w:tab w:val="left" w:pos="0"/>
              </w:tabs>
              <w:suppressAutoHyphens/>
              <w:spacing w:before="40" w:after="40" w:line="240" w:lineRule="atLeast"/>
              <w:jc w:val="both"/>
              <w:outlineLvl w:val="0"/>
              <w:rPr>
                <w:rFonts w:ascii="Arial" w:eastAsia="SimSun" w:hAnsi="Arial" w:cs="Arial"/>
                <w:b/>
                <w:spacing w:val="-2"/>
                <w:sz w:val="24"/>
                <w:szCs w:val="24"/>
                <w:lang w:eastAsia="zh-CN"/>
              </w:rPr>
            </w:pPr>
          </w:p>
        </w:tc>
      </w:tr>
    </w:tbl>
    <w:p w:rsidR="00B2664F" w:rsidRDefault="00B2664F"/>
    <w:sectPr w:rsidR="00B2664F" w:rsidSect="009F41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253"/>
    <w:multiLevelType w:val="hybridMultilevel"/>
    <w:tmpl w:val="B23C3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287"/>
    <w:multiLevelType w:val="hybridMultilevel"/>
    <w:tmpl w:val="8DBA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692"/>
    <w:multiLevelType w:val="hybridMultilevel"/>
    <w:tmpl w:val="0E4820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D26"/>
    <w:multiLevelType w:val="hybridMultilevel"/>
    <w:tmpl w:val="2676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699C"/>
    <w:multiLevelType w:val="hybridMultilevel"/>
    <w:tmpl w:val="C61E27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3CA"/>
    <w:multiLevelType w:val="hybridMultilevel"/>
    <w:tmpl w:val="98522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7089"/>
    <w:multiLevelType w:val="hybridMultilevel"/>
    <w:tmpl w:val="0E541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B0E5D"/>
    <w:multiLevelType w:val="hybridMultilevel"/>
    <w:tmpl w:val="75825C50"/>
    <w:lvl w:ilvl="0" w:tplc="8E6AF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3519"/>
    <w:multiLevelType w:val="hybridMultilevel"/>
    <w:tmpl w:val="60FAD9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421CB"/>
    <w:multiLevelType w:val="hybridMultilevel"/>
    <w:tmpl w:val="0766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243E2"/>
    <w:multiLevelType w:val="hybridMultilevel"/>
    <w:tmpl w:val="F47A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35779"/>
    <w:multiLevelType w:val="hybridMultilevel"/>
    <w:tmpl w:val="2A58F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439F"/>
    <w:multiLevelType w:val="hybridMultilevel"/>
    <w:tmpl w:val="8BBADE6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A328C6"/>
    <w:multiLevelType w:val="hybridMultilevel"/>
    <w:tmpl w:val="BD20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7FAD"/>
    <w:multiLevelType w:val="hybridMultilevel"/>
    <w:tmpl w:val="ADCA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0E55"/>
    <w:multiLevelType w:val="hybridMultilevel"/>
    <w:tmpl w:val="29DC5F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C1932"/>
    <w:multiLevelType w:val="hybridMultilevel"/>
    <w:tmpl w:val="9198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9726E"/>
    <w:multiLevelType w:val="hybridMultilevel"/>
    <w:tmpl w:val="E0CEDF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10EC9"/>
    <w:multiLevelType w:val="hybridMultilevel"/>
    <w:tmpl w:val="E2D6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22EC1"/>
    <w:multiLevelType w:val="hybridMultilevel"/>
    <w:tmpl w:val="D770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8B5"/>
    <w:multiLevelType w:val="hybridMultilevel"/>
    <w:tmpl w:val="1F6CF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20C3"/>
    <w:multiLevelType w:val="hybridMultilevel"/>
    <w:tmpl w:val="04B63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57D88"/>
    <w:multiLevelType w:val="hybridMultilevel"/>
    <w:tmpl w:val="1F626490"/>
    <w:lvl w:ilvl="0" w:tplc="8E6AF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667FD"/>
    <w:multiLevelType w:val="hybridMultilevel"/>
    <w:tmpl w:val="60BA1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071FD"/>
    <w:multiLevelType w:val="hybridMultilevel"/>
    <w:tmpl w:val="68FA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7177A"/>
    <w:multiLevelType w:val="hybridMultilevel"/>
    <w:tmpl w:val="B4080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574CB"/>
    <w:multiLevelType w:val="hybridMultilevel"/>
    <w:tmpl w:val="ACBA0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52027"/>
    <w:multiLevelType w:val="hybridMultilevel"/>
    <w:tmpl w:val="5A44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F4140"/>
    <w:multiLevelType w:val="hybridMultilevel"/>
    <w:tmpl w:val="E2963C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5B4E"/>
    <w:multiLevelType w:val="hybridMultilevel"/>
    <w:tmpl w:val="2F0C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669D4"/>
    <w:multiLevelType w:val="hybridMultilevel"/>
    <w:tmpl w:val="4FF0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E2FFF"/>
    <w:multiLevelType w:val="hybridMultilevel"/>
    <w:tmpl w:val="F56E2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44CB2"/>
    <w:multiLevelType w:val="hybridMultilevel"/>
    <w:tmpl w:val="3ADA2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164F4"/>
    <w:multiLevelType w:val="hybridMultilevel"/>
    <w:tmpl w:val="53D8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B2761"/>
    <w:multiLevelType w:val="hybridMultilevel"/>
    <w:tmpl w:val="B71C2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C67E2"/>
    <w:multiLevelType w:val="hybridMultilevel"/>
    <w:tmpl w:val="3910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812E7"/>
    <w:multiLevelType w:val="hybridMultilevel"/>
    <w:tmpl w:val="CBC4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D5D64"/>
    <w:multiLevelType w:val="hybridMultilevel"/>
    <w:tmpl w:val="0F3CE2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27C65"/>
    <w:multiLevelType w:val="hybridMultilevel"/>
    <w:tmpl w:val="DA1876E6"/>
    <w:lvl w:ilvl="0" w:tplc="BA140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7126A97"/>
    <w:multiLevelType w:val="hybridMultilevel"/>
    <w:tmpl w:val="EC40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212AE"/>
    <w:multiLevelType w:val="hybridMultilevel"/>
    <w:tmpl w:val="9026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6D2"/>
    <w:multiLevelType w:val="hybridMultilevel"/>
    <w:tmpl w:val="215E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B5C91"/>
    <w:multiLevelType w:val="hybridMultilevel"/>
    <w:tmpl w:val="F70C19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731E4"/>
    <w:multiLevelType w:val="hybridMultilevel"/>
    <w:tmpl w:val="66E0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50B06"/>
    <w:multiLevelType w:val="hybridMultilevel"/>
    <w:tmpl w:val="0CD23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1207A"/>
    <w:multiLevelType w:val="hybridMultilevel"/>
    <w:tmpl w:val="AC94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2"/>
  </w:num>
  <w:num w:numId="4">
    <w:abstractNumId w:val="0"/>
  </w:num>
  <w:num w:numId="5">
    <w:abstractNumId w:val="5"/>
  </w:num>
  <w:num w:numId="6">
    <w:abstractNumId w:val="25"/>
  </w:num>
  <w:num w:numId="7">
    <w:abstractNumId w:val="22"/>
  </w:num>
  <w:num w:numId="8">
    <w:abstractNumId w:val="7"/>
  </w:num>
  <w:num w:numId="9">
    <w:abstractNumId w:val="38"/>
  </w:num>
  <w:num w:numId="10">
    <w:abstractNumId w:val="20"/>
  </w:num>
  <w:num w:numId="11">
    <w:abstractNumId w:val="12"/>
  </w:num>
  <w:num w:numId="12">
    <w:abstractNumId w:val="6"/>
  </w:num>
  <w:num w:numId="13">
    <w:abstractNumId w:val="1"/>
  </w:num>
  <w:num w:numId="14">
    <w:abstractNumId w:val="24"/>
  </w:num>
  <w:num w:numId="15">
    <w:abstractNumId w:val="9"/>
  </w:num>
  <w:num w:numId="16">
    <w:abstractNumId w:val="16"/>
  </w:num>
  <w:num w:numId="17">
    <w:abstractNumId w:val="4"/>
  </w:num>
  <w:num w:numId="18">
    <w:abstractNumId w:val="17"/>
  </w:num>
  <w:num w:numId="19">
    <w:abstractNumId w:val="37"/>
  </w:num>
  <w:num w:numId="20">
    <w:abstractNumId w:val="23"/>
  </w:num>
  <w:num w:numId="21">
    <w:abstractNumId w:val="8"/>
  </w:num>
  <w:num w:numId="22">
    <w:abstractNumId w:val="44"/>
  </w:num>
  <w:num w:numId="23">
    <w:abstractNumId w:val="42"/>
  </w:num>
  <w:num w:numId="24">
    <w:abstractNumId w:val="2"/>
  </w:num>
  <w:num w:numId="25">
    <w:abstractNumId w:val="35"/>
  </w:num>
  <w:num w:numId="26">
    <w:abstractNumId w:val="19"/>
  </w:num>
  <w:num w:numId="27">
    <w:abstractNumId w:val="36"/>
  </w:num>
  <w:num w:numId="28">
    <w:abstractNumId w:val="3"/>
  </w:num>
  <w:num w:numId="29">
    <w:abstractNumId w:val="31"/>
  </w:num>
  <w:num w:numId="30">
    <w:abstractNumId w:val="28"/>
  </w:num>
  <w:num w:numId="31">
    <w:abstractNumId w:val="11"/>
  </w:num>
  <w:num w:numId="32">
    <w:abstractNumId w:val="15"/>
  </w:num>
  <w:num w:numId="33">
    <w:abstractNumId w:val="14"/>
  </w:num>
  <w:num w:numId="34">
    <w:abstractNumId w:val="21"/>
  </w:num>
  <w:num w:numId="35">
    <w:abstractNumId w:val="30"/>
  </w:num>
  <w:num w:numId="36">
    <w:abstractNumId w:val="10"/>
  </w:num>
  <w:num w:numId="37">
    <w:abstractNumId w:val="41"/>
  </w:num>
  <w:num w:numId="38">
    <w:abstractNumId w:val="29"/>
  </w:num>
  <w:num w:numId="39">
    <w:abstractNumId w:val="27"/>
  </w:num>
  <w:num w:numId="40">
    <w:abstractNumId w:val="13"/>
  </w:num>
  <w:num w:numId="41">
    <w:abstractNumId w:val="43"/>
  </w:num>
  <w:num w:numId="42">
    <w:abstractNumId w:val="40"/>
  </w:num>
  <w:num w:numId="43">
    <w:abstractNumId w:val="45"/>
  </w:num>
  <w:num w:numId="44">
    <w:abstractNumId w:val="33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0"/>
    <w:rsid w:val="00002662"/>
    <w:rsid w:val="00027B15"/>
    <w:rsid w:val="00035AB0"/>
    <w:rsid w:val="000403C6"/>
    <w:rsid w:val="00042544"/>
    <w:rsid w:val="000517C0"/>
    <w:rsid w:val="00081F4B"/>
    <w:rsid w:val="000C6C30"/>
    <w:rsid w:val="00113355"/>
    <w:rsid w:val="0014699F"/>
    <w:rsid w:val="001562BF"/>
    <w:rsid w:val="001706A3"/>
    <w:rsid w:val="001E6B43"/>
    <w:rsid w:val="00252EA3"/>
    <w:rsid w:val="00256C46"/>
    <w:rsid w:val="002B77A7"/>
    <w:rsid w:val="002F139A"/>
    <w:rsid w:val="002F43C2"/>
    <w:rsid w:val="00337DE1"/>
    <w:rsid w:val="00365A44"/>
    <w:rsid w:val="00391A4E"/>
    <w:rsid w:val="003A443F"/>
    <w:rsid w:val="003B20F7"/>
    <w:rsid w:val="003D5791"/>
    <w:rsid w:val="003D660B"/>
    <w:rsid w:val="003E1EF1"/>
    <w:rsid w:val="00450307"/>
    <w:rsid w:val="00490C46"/>
    <w:rsid w:val="00497220"/>
    <w:rsid w:val="004D7C26"/>
    <w:rsid w:val="004F5FCD"/>
    <w:rsid w:val="00527931"/>
    <w:rsid w:val="00545883"/>
    <w:rsid w:val="005F51BA"/>
    <w:rsid w:val="00602650"/>
    <w:rsid w:val="00625B2F"/>
    <w:rsid w:val="00634D69"/>
    <w:rsid w:val="006B25E5"/>
    <w:rsid w:val="006E319C"/>
    <w:rsid w:val="006F2440"/>
    <w:rsid w:val="00702D3D"/>
    <w:rsid w:val="00736A13"/>
    <w:rsid w:val="007B144B"/>
    <w:rsid w:val="007B2964"/>
    <w:rsid w:val="007C78AA"/>
    <w:rsid w:val="00821AE9"/>
    <w:rsid w:val="00832E6F"/>
    <w:rsid w:val="008449A4"/>
    <w:rsid w:val="00882332"/>
    <w:rsid w:val="008D3C31"/>
    <w:rsid w:val="0092285C"/>
    <w:rsid w:val="00946D88"/>
    <w:rsid w:val="00971AC6"/>
    <w:rsid w:val="00975D43"/>
    <w:rsid w:val="009F416D"/>
    <w:rsid w:val="009F63A5"/>
    <w:rsid w:val="00A51A84"/>
    <w:rsid w:val="00A811E8"/>
    <w:rsid w:val="00A916A1"/>
    <w:rsid w:val="00AF3BD4"/>
    <w:rsid w:val="00B2664F"/>
    <w:rsid w:val="00B46D62"/>
    <w:rsid w:val="00B668B0"/>
    <w:rsid w:val="00BC538F"/>
    <w:rsid w:val="00BE22AB"/>
    <w:rsid w:val="00BF5267"/>
    <w:rsid w:val="00C41117"/>
    <w:rsid w:val="00C52786"/>
    <w:rsid w:val="00CA68A6"/>
    <w:rsid w:val="00CB0B82"/>
    <w:rsid w:val="00CE76B9"/>
    <w:rsid w:val="00CF45E2"/>
    <w:rsid w:val="00D035AC"/>
    <w:rsid w:val="00D2414E"/>
    <w:rsid w:val="00D6393F"/>
    <w:rsid w:val="00DA375B"/>
    <w:rsid w:val="00DB1F15"/>
    <w:rsid w:val="00DF3422"/>
    <w:rsid w:val="00E77C10"/>
    <w:rsid w:val="00EA607F"/>
    <w:rsid w:val="00EB2731"/>
    <w:rsid w:val="00EB3A7B"/>
    <w:rsid w:val="00F339BA"/>
    <w:rsid w:val="00F53456"/>
    <w:rsid w:val="00F815AE"/>
    <w:rsid w:val="00FA0C72"/>
    <w:rsid w:val="00FA2BC6"/>
    <w:rsid w:val="00FB7BFD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5708D-9D20-4BB4-9709-D3E92B8E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82"/>
    <w:pPr>
      <w:spacing w:after="0" w:line="240" w:lineRule="atLeast"/>
      <w:ind w:left="720"/>
      <w:contextualSpacing/>
    </w:pPr>
    <w:rPr>
      <w:rFonts w:ascii="Arial" w:eastAsia="SimSun" w:hAnsi="Arial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qFormat/>
    <w:rsid w:val="00EB3A7B"/>
    <w:pPr>
      <w:spacing w:after="0" w:line="240" w:lineRule="auto"/>
      <w:ind w:firstLine="60"/>
    </w:pPr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Wellacre Technology College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Staunton</dc:creator>
  <cp:lastModifiedBy>Paula Bailey</cp:lastModifiedBy>
  <cp:revision>6</cp:revision>
  <cp:lastPrinted>2016-04-19T16:54:00Z</cp:lastPrinted>
  <dcterms:created xsi:type="dcterms:W3CDTF">2018-08-24T14:09:00Z</dcterms:created>
  <dcterms:modified xsi:type="dcterms:W3CDTF">2019-06-03T12:57:00Z</dcterms:modified>
</cp:coreProperties>
</file>