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9C154E" w:rsidRDefault="009C154E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9C154E" w:rsidRDefault="009C154E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AE0862" w:rsidRDefault="00AE0862" w:rsidP="00AE086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AE0862" w:rsidRDefault="00AE0862" w:rsidP="00AE086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AE0862" w:rsidRDefault="00AE0862" w:rsidP="00AE086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546773">
        <w:rPr>
          <w:rFonts w:ascii="Book Antiqua" w:eastAsia="Calibri" w:hAnsi="Book Antiqua"/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2057E0F2" wp14:editId="665D5657">
            <wp:simplePos x="3181350" y="1562100"/>
            <wp:positionH relativeFrom="margin">
              <wp:align>center</wp:align>
            </wp:positionH>
            <wp:positionV relativeFrom="margin">
              <wp:align>top</wp:align>
            </wp:positionV>
            <wp:extent cx="1352550" cy="1127125"/>
            <wp:effectExtent l="0" t="0" r="0" b="0"/>
            <wp:wrapSquare wrapText="bothSides"/>
            <wp:docPr id="2" name="Picture 1" descr="Logo-Beacon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eacon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Beaconhouse School System, Malaysia</w:t>
      </w:r>
    </w:p>
    <w:p w:rsidR="00AE0862" w:rsidRDefault="00AE0862" w:rsidP="00AE086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 of</w:t>
      </w:r>
    </w:p>
    <w:p w:rsidR="000043ED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Default="00133FD7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</w:rPr>
        <w:t xml:space="preserve">Teacher </w:t>
      </w:r>
    </w:p>
    <w:p w:rsidR="000043ED" w:rsidRPr="00B01189" w:rsidRDefault="000043ED" w:rsidP="000043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043ED" w:rsidRPr="00B01189" w:rsidRDefault="000043ED" w:rsidP="000043ED">
      <w:pPr>
        <w:pStyle w:val="Title"/>
        <w:spacing w:line="360" w:lineRule="auto"/>
        <w:outlineLvl w:val="0"/>
        <w:rPr>
          <w:rFonts w:cs="Arial"/>
          <w:b w:val="0"/>
          <w:sz w:val="22"/>
          <w:szCs w:val="22"/>
          <w:u w:val="none"/>
        </w:rPr>
      </w:pPr>
    </w:p>
    <w:p w:rsidR="000043ED" w:rsidRDefault="000043ED" w:rsidP="000043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01189">
        <w:rPr>
          <w:sz w:val="22"/>
          <w:szCs w:val="22"/>
        </w:rPr>
        <w:br w:type="page"/>
      </w:r>
    </w:p>
    <w:p w:rsidR="000043ED" w:rsidRPr="00741414" w:rsidRDefault="000043ED" w:rsidP="00004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B61D21"/>
          <w:sz w:val="28"/>
          <w:szCs w:val="28"/>
        </w:rPr>
      </w:pPr>
      <w:r w:rsidRPr="00741414">
        <w:rPr>
          <w:rFonts w:ascii="Arial" w:hAnsi="Arial" w:cs="Arial"/>
          <w:color w:val="B61D21"/>
          <w:sz w:val="28"/>
          <w:szCs w:val="28"/>
        </w:rPr>
        <w:lastRenderedPageBreak/>
        <w:t xml:space="preserve">Job Description </w:t>
      </w:r>
    </w:p>
    <w:p w:rsidR="000043ED" w:rsidRPr="00B01189" w:rsidRDefault="000043ED" w:rsidP="000043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2F26"/>
          <w:sz w:val="28"/>
          <w:szCs w:val="28"/>
        </w:rPr>
      </w:pPr>
    </w:p>
    <w:p w:rsidR="00133FD7" w:rsidRDefault="000043ED" w:rsidP="000043ED">
      <w:pPr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B01189">
        <w:rPr>
          <w:rFonts w:ascii="Arial" w:hAnsi="Arial" w:cs="Arial"/>
          <w:sz w:val="22"/>
          <w:szCs w:val="22"/>
        </w:rPr>
        <w:t>Post Title</w:t>
      </w:r>
      <w:r w:rsidR="00AE0862">
        <w:rPr>
          <w:rFonts w:ascii="Arial" w:hAnsi="Arial" w:cs="Arial"/>
          <w:sz w:val="22"/>
          <w:szCs w:val="22"/>
        </w:rPr>
        <w:t>:</w:t>
      </w:r>
      <w:r w:rsidRPr="00B01189">
        <w:rPr>
          <w:rFonts w:ascii="Arial" w:hAnsi="Arial" w:cs="Arial"/>
          <w:sz w:val="22"/>
          <w:szCs w:val="22"/>
        </w:rPr>
        <w:tab/>
      </w:r>
      <w:r w:rsidRPr="00B011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C00000"/>
          <w:sz w:val="22"/>
          <w:szCs w:val="22"/>
        </w:rPr>
        <w:t xml:space="preserve">Teacher </w:t>
      </w:r>
    </w:p>
    <w:p w:rsidR="000043ED" w:rsidRPr="00741414" w:rsidRDefault="000043ED" w:rsidP="000043ED">
      <w:pPr>
        <w:spacing w:line="360" w:lineRule="auto"/>
        <w:rPr>
          <w:rFonts w:ascii="Arial" w:hAnsi="Arial" w:cs="Arial"/>
          <w:color w:val="B61D21"/>
          <w:sz w:val="22"/>
          <w:szCs w:val="22"/>
        </w:rPr>
      </w:pPr>
      <w:r w:rsidRPr="00B01189">
        <w:rPr>
          <w:rFonts w:ascii="Arial" w:hAnsi="Arial" w:cs="Arial"/>
          <w:sz w:val="22"/>
          <w:szCs w:val="22"/>
        </w:rPr>
        <w:t>Reporting to</w:t>
      </w:r>
      <w:r w:rsidR="00AE0862">
        <w:rPr>
          <w:rFonts w:ascii="Arial" w:hAnsi="Arial" w:cs="Arial"/>
          <w:sz w:val="22"/>
          <w:szCs w:val="22"/>
        </w:rPr>
        <w:t>:</w:t>
      </w:r>
      <w:r w:rsidRPr="00B01189">
        <w:rPr>
          <w:rFonts w:ascii="Arial" w:hAnsi="Arial" w:cs="Arial"/>
          <w:sz w:val="22"/>
          <w:szCs w:val="22"/>
        </w:rPr>
        <w:tab/>
      </w:r>
      <w:r w:rsidRPr="00B011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B61D21"/>
          <w:sz w:val="22"/>
          <w:szCs w:val="22"/>
        </w:rPr>
        <w:t>The Principal</w:t>
      </w:r>
    </w:p>
    <w:p w:rsidR="000043ED" w:rsidRDefault="000043ED" w:rsidP="00004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01189">
        <w:rPr>
          <w:rFonts w:ascii="Arial" w:hAnsi="Arial" w:cs="Arial"/>
          <w:sz w:val="22"/>
          <w:szCs w:val="22"/>
        </w:rPr>
        <w:tab/>
      </w:r>
    </w:p>
    <w:p w:rsidR="000043ED" w:rsidRPr="00B01189" w:rsidRDefault="000043ED" w:rsidP="00004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043ED" w:rsidRPr="00133FD7" w:rsidRDefault="000043ED" w:rsidP="000043ED">
      <w:pPr>
        <w:spacing w:line="360" w:lineRule="auto"/>
        <w:jc w:val="both"/>
        <w:outlineLvl w:val="0"/>
        <w:rPr>
          <w:rFonts w:ascii="Gill Sans MT" w:hAnsi="Gill Sans MT" w:cs="Arial"/>
          <w:color w:val="FF0000"/>
        </w:rPr>
      </w:pPr>
      <w:r w:rsidRPr="00133FD7">
        <w:rPr>
          <w:rFonts w:ascii="Gill Sans MT" w:hAnsi="Gill Sans MT" w:cs="Arial"/>
          <w:color w:val="FF0000"/>
        </w:rPr>
        <w:t>The Role</w:t>
      </w:r>
    </w:p>
    <w:p w:rsidR="000043ED" w:rsidRPr="00133FD7" w:rsidRDefault="000043ED" w:rsidP="000043ED">
      <w:pPr>
        <w:spacing w:line="360" w:lineRule="auto"/>
        <w:jc w:val="both"/>
        <w:rPr>
          <w:rFonts w:ascii="Gill Sans MT" w:hAnsi="Gill Sans MT" w:cs="Arial"/>
          <w:lang w:val="en-US"/>
        </w:rPr>
      </w:pPr>
      <w:r w:rsidRPr="00133FD7">
        <w:rPr>
          <w:rFonts w:ascii="Gill Sans MT" w:hAnsi="Gill Sans MT" w:cs="Arial"/>
        </w:rPr>
        <w:t xml:space="preserve">The primary role of the teacher is to ensure all students develop an understanding of the subject and a desire to learn more. </w:t>
      </w:r>
      <w:r w:rsidR="00E93015" w:rsidRPr="00133FD7">
        <w:rPr>
          <w:rFonts w:ascii="Gill Sans MT" w:hAnsi="Gill Sans MT" w:cs="Arial"/>
        </w:rPr>
        <w:t>The teacher will have a good level of subject knowledge and be able to teach at all levels</w:t>
      </w:r>
      <w:r w:rsidR="00766FC0">
        <w:rPr>
          <w:rFonts w:ascii="Gill Sans MT" w:hAnsi="Gill Sans MT" w:cs="Arial"/>
        </w:rPr>
        <w:t xml:space="preserve"> in either the Primary or Secondary school</w:t>
      </w:r>
      <w:r w:rsidR="00E93015" w:rsidRPr="00133FD7">
        <w:rPr>
          <w:rFonts w:ascii="Gill Sans MT" w:hAnsi="Gill Sans MT" w:cs="Arial"/>
        </w:rPr>
        <w:t xml:space="preserve">. We follow the </w:t>
      </w:r>
      <w:r w:rsidR="00766FC0">
        <w:rPr>
          <w:rFonts w:ascii="Gill Sans MT" w:hAnsi="Gill Sans MT" w:cs="Arial"/>
        </w:rPr>
        <w:t xml:space="preserve">Cambridge Primary, Lower Secondary and </w:t>
      </w:r>
      <w:r w:rsidR="00E93015" w:rsidRPr="00133FD7">
        <w:rPr>
          <w:rFonts w:ascii="Gill Sans MT" w:hAnsi="Gill Sans MT" w:cs="Arial"/>
        </w:rPr>
        <w:t>IGCSE syllabus a</w:t>
      </w:r>
      <w:r w:rsidR="00766FC0">
        <w:rPr>
          <w:rFonts w:ascii="Gill Sans MT" w:hAnsi="Gill Sans MT" w:cs="Arial"/>
        </w:rPr>
        <w:t>nd prepare the students for Checkpoint Primary, Checkpoint Lower Secondary and IGCSE</w:t>
      </w:r>
      <w:r w:rsidR="00E93015" w:rsidRPr="00133FD7">
        <w:rPr>
          <w:rFonts w:ascii="Gill Sans MT" w:hAnsi="Gill Sans MT" w:cs="Arial"/>
        </w:rPr>
        <w:t xml:space="preserve"> examinations. </w:t>
      </w:r>
      <w:r w:rsidRPr="00133FD7">
        <w:rPr>
          <w:rFonts w:ascii="Gill Sans MT" w:hAnsi="Gill Sans MT" w:cs="Arial"/>
        </w:rPr>
        <w:t>The teacher will to get to know the students and to build up a relationship of trust and understanding with them.  He/she will be expected to be ready to give support and advice on the one hand whilst taking a leading role in disciplinary matters within the classroom and school when required to do so. The teacher has the overview of the students learning needs in his/her</w:t>
      </w:r>
      <w:r w:rsidR="00766FC0">
        <w:rPr>
          <w:rFonts w:ascii="Gill Sans MT" w:hAnsi="Gill Sans MT" w:cs="Arial"/>
        </w:rPr>
        <w:t xml:space="preserve"> class</w:t>
      </w:r>
      <w:bookmarkStart w:id="0" w:name="_GoBack"/>
      <w:bookmarkEnd w:id="0"/>
      <w:r w:rsidRPr="00133FD7">
        <w:rPr>
          <w:rFonts w:ascii="Gill Sans MT" w:hAnsi="Gill Sans MT" w:cs="Arial"/>
        </w:rPr>
        <w:t xml:space="preserve"> and is expected to ensure that they participate fully in the lessons and in any connected co-curricular activity, organise their time efficiently and complete all homework assignments.  The classroom should reflect a warm, welcoming and supportive learning environment</w:t>
      </w:r>
      <w:r w:rsidR="00133FD7">
        <w:rPr>
          <w:rFonts w:ascii="Gill Sans MT" w:hAnsi="Gill Sans MT" w:cs="Arial"/>
        </w:rPr>
        <w:t xml:space="preserve"> f</w:t>
      </w:r>
      <w:r w:rsidR="00766FC0">
        <w:rPr>
          <w:rFonts w:ascii="Gill Sans MT" w:hAnsi="Gill Sans MT" w:cs="Arial"/>
        </w:rPr>
        <w:t>or all members; staff and students</w:t>
      </w:r>
      <w:r w:rsidR="00133FD7">
        <w:rPr>
          <w:rFonts w:ascii="Gill Sans MT" w:hAnsi="Gill Sans MT" w:cs="Arial"/>
        </w:rPr>
        <w:t>.</w:t>
      </w:r>
      <w:r w:rsidRPr="00133FD7">
        <w:rPr>
          <w:rFonts w:ascii="Gill Sans MT" w:hAnsi="Gill Sans MT" w:cs="Arial"/>
          <w:lang w:val="en-US"/>
        </w:rPr>
        <w:t xml:space="preserve"> </w:t>
      </w:r>
    </w:p>
    <w:p w:rsidR="00133FD7" w:rsidRPr="00133FD7" w:rsidRDefault="00133FD7" w:rsidP="00133FD7">
      <w:pPr>
        <w:rPr>
          <w:rFonts w:ascii="Gill Sans MT" w:hAnsi="Gill Sans MT"/>
          <w:color w:val="FF0000"/>
        </w:rPr>
      </w:pPr>
    </w:p>
    <w:p w:rsidR="00133FD7" w:rsidRPr="00133FD7" w:rsidRDefault="00133FD7" w:rsidP="00133FD7">
      <w:pPr>
        <w:spacing w:line="360" w:lineRule="auto"/>
        <w:rPr>
          <w:rFonts w:ascii="Gill Sans MT" w:hAnsi="Gill Sans MT"/>
          <w:color w:val="FF0000"/>
        </w:rPr>
      </w:pPr>
      <w:r w:rsidRPr="00133FD7">
        <w:rPr>
          <w:rFonts w:ascii="Gill Sans MT" w:hAnsi="Gill Sans MT"/>
          <w:color w:val="FF0000"/>
        </w:rPr>
        <w:t xml:space="preserve">Main Purpose of the Job </w:t>
      </w:r>
    </w:p>
    <w:p w:rsidR="00133FD7" w:rsidRPr="00133FD7" w:rsidRDefault="00133FD7" w:rsidP="00133FD7">
      <w:pPr>
        <w:spacing w:line="360" w:lineRule="auto"/>
        <w:rPr>
          <w:rFonts w:ascii="Gill Sans MT" w:hAnsi="Gill Sans MT"/>
        </w:rPr>
      </w:pPr>
      <w:r w:rsidRPr="00133FD7">
        <w:rPr>
          <w:rFonts w:ascii="Gill Sans MT" w:hAnsi="Gill Sans MT"/>
        </w:rPr>
        <w:t>This position is responsible for leading the instructional process by delivering lessons, collaborating with other teachers and administrators in addressing instructional and/or classroom issues and responding to queries from parents or guardians WITH the objective of enhancing student learning outcomes WITHIN the established curriculum guidelines and lesson plans.</w:t>
      </w:r>
    </w:p>
    <w:p w:rsidR="00133FD7" w:rsidRPr="00133FD7" w:rsidRDefault="00133FD7" w:rsidP="00133FD7">
      <w:pPr>
        <w:spacing w:line="360" w:lineRule="auto"/>
        <w:jc w:val="both"/>
        <w:rPr>
          <w:rFonts w:ascii="Gill Sans MT" w:hAnsi="Gill Sans MT" w:cs="Arial"/>
          <w:lang w:val="en-US"/>
        </w:rPr>
      </w:pPr>
    </w:p>
    <w:p w:rsidR="00133FD7" w:rsidRPr="00133FD7" w:rsidRDefault="00133FD7" w:rsidP="00133FD7">
      <w:pPr>
        <w:spacing w:line="360" w:lineRule="auto"/>
        <w:rPr>
          <w:rFonts w:ascii="Gill Sans MT" w:hAnsi="Gill Sans MT"/>
        </w:rPr>
      </w:pPr>
      <w:r w:rsidRPr="00133FD7">
        <w:rPr>
          <w:rFonts w:ascii="Gill Sans MT" w:hAnsi="Gill Sans MT"/>
          <w:color w:val="FF0000"/>
        </w:rPr>
        <w:t xml:space="preserve">Desired Qualifications </w:t>
      </w:r>
    </w:p>
    <w:p w:rsidR="00133FD7" w:rsidRPr="00133FD7" w:rsidRDefault="00133FD7" w:rsidP="00133FD7">
      <w:pPr>
        <w:spacing w:line="360" w:lineRule="auto"/>
        <w:contextualSpacing/>
        <w:rPr>
          <w:rFonts w:ascii="Gill Sans MT" w:hAnsi="Gill Sans MT"/>
        </w:rPr>
      </w:pPr>
      <w:r w:rsidRPr="00133FD7">
        <w:rPr>
          <w:rFonts w:ascii="Gill Sans MT" w:hAnsi="Gill Sans MT"/>
        </w:rPr>
        <w:t xml:space="preserve">Degree/Masters in any subject area.  </w:t>
      </w:r>
    </w:p>
    <w:p w:rsidR="00133FD7" w:rsidRPr="00133FD7" w:rsidRDefault="00133FD7" w:rsidP="00133FD7">
      <w:pPr>
        <w:spacing w:line="360" w:lineRule="auto"/>
        <w:contextualSpacing/>
        <w:rPr>
          <w:rFonts w:ascii="Gill Sans MT" w:hAnsi="Gill Sans MT"/>
        </w:rPr>
      </w:pPr>
      <w:r w:rsidRPr="00133FD7">
        <w:rPr>
          <w:rFonts w:ascii="Gill Sans MT" w:hAnsi="Gill Sans MT"/>
        </w:rPr>
        <w:t xml:space="preserve">PGCE/QTS </w:t>
      </w:r>
    </w:p>
    <w:p w:rsidR="00133FD7" w:rsidRPr="00133FD7" w:rsidRDefault="00133FD7" w:rsidP="00133FD7">
      <w:pPr>
        <w:spacing w:line="360" w:lineRule="auto"/>
        <w:contextualSpacing/>
        <w:rPr>
          <w:rFonts w:ascii="Gill Sans MT" w:hAnsi="Gill Sans MT"/>
        </w:rPr>
      </w:pPr>
    </w:p>
    <w:p w:rsidR="00133FD7" w:rsidRPr="00133FD7" w:rsidRDefault="00133FD7" w:rsidP="00133FD7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color w:val="FF0000"/>
        </w:rPr>
        <w:t>Desired Experience</w:t>
      </w:r>
    </w:p>
    <w:p w:rsidR="00133FD7" w:rsidRPr="00133FD7" w:rsidRDefault="00133FD7" w:rsidP="00133FD7">
      <w:pPr>
        <w:spacing w:line="360" w:lineRule="auto"/>
        <w:contextualSpacing/>
        <w:rPr>
          <w:rFonts w:ascii="Gill Sans MT" w:hAnsi="Gill Sans MT"/>
        </w:rPr>
      </w:pPr>
      <w:r w:rsidRPr="00133FD7">
        <w:rPr>
          <w:rFonts w:ascii="Gill Sans MT" w:hAnsi="Gill Sans MT"/>
        </w:rPr>
        <w:t>Minimum of</w:t>
      </w:r>
      <w:r w:rsidRPr="00133FD7">
        <w:rPr>
          <w:rFonts w:ascii="Gill Sans MT" w:hAnsi="Gill Sans MT"/>
        </w:rPr>
        <w:t xml:space="preserve"> than 3 years classroom teaching experience </w:t>
      </w:r>
    </w:p>
    <w:p w:rsidR="00133FD7" w:rsidRPr="00133FD7" w:rsidRDefault="00133FD7" w:rsidP="00133FD7">
      <w:pPr>
        <w:spacing w:line="360" w:lineRule="auto"/>
        <w:contextualSpacing/>
        <w:rPr>
          <w:rFonts w:ascii="Gill Sans MT" w:hAnsi="Gill Sans MT"/>
        </w:rPr>
      </w:pPr>
      <w:r w:rsidRPr="00133FD7">
        <w:rPr>
          <w:rFonts w:ascii="Gill Sans MT" w:hAnsi="Gill Sans MT"/>
        </w:rPr>
        <w:lastRenderedPageBreak/>
        <w:t>Must be 27 years of age or above.</w:t>
      </w:r>
    </w:p>
    <w:p w:rsidR="00133FD7" w:rsidRPr="00133FD7" w:rsidRDefault="00133FD7" w:rsidP="00133FD7">
      <w:pPr>
        <w:spacing w:line="360" w:lineRule="auto"/>
        <w:contextualSpacing/>
        <w:rPr>
          <w:rFonts w:ascii="Gill Sans MT" w:hAnsi="Gill Sans MT"/>
        </w:rPr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 xml:space="preserve">Core Knowledge Required </w:t>
      </w:r>
    </w:p>
    <w:p w:rsidR="00133FD7" w:rsidRDefault="00133FD7" w:rsidP="00133FD7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>Thorough knowledge of the range of teaching, learning and behaviour management strategies and how to implement them effectively.</w:t>
      </w:r>
    </w:p>
    <w:p w:rsidR="00133FD7" w:rsidRDefault="00133FD7" w:rsidP="00133FD7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Thorough understanding of curriculum implementation techniques and a range of assessment requirements and arrangements. </w:t>
      </w:r>
    </w:p>
    <w:p w:rsidR="00133FD7" w:rsidRDefault="00133FD7" w:rsidP="00133FD7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Awareness of educational psychology. </w:t>
      </w:r>
    </w:p>
    <w:p w:rsidR="00133FD7" w:rsidRDefault="00133FD7" w:rsidP="00133FD7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Comprehensive knowledge of Cambridge International Examination (CIE) standards. </w:t>
      </w:r>
    </w:p>
    <w:p w:rsidR="00133FD7" w:rsidRDefault="00133FD7" w:rsidP="00133FD7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Academic Practices and Procedures Manual (APPM). </w:t>
      </w:r>
    </w:p>
    <w:p w:rsidR="00133FD7" w:rsidRDefault="00133FD7" w:rsidP="00133FD7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>School Operations Manual (SOM)</w:t>
      </w:r>
    </w:p>
    <w:p w:rsidR="00133FD7" w:rsidRDefault="00133FD7" w:rsidP="00133FD7">
      <w:pPr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>Languages Required</w:t>
      </w:r>
    </w:p>
    <w:p w:rsidR="00133FD7" w:rsidRDefault="00133FD7" w:rsidP="00133FD7">
      <w:pPr>
        <w:spacing w:line="360" w:lineRule="auto"/>
      </w:pPr>
      <w:r>
        <w:t>English (Fluent)</w:t>
      </w:r>
    </w:p>
    <w:p w:rsidR="00133FD7" w:rsidRDefault="00133FD7" w:rsidP="00133FD7">
      <w:pPr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 xml:space="preserve">Behavioural Competencies </w:t>
      </w:r>
    </w:p>
    <w:p w:rsidR="00133FD7" w:rsidRDefault="00133FD7" w:rsidP="00133FD7">
      <w:pPr>
        <w:pStyle w:val="ListParagraph"/>
        <w:numPr>
          <w:ilvl w:val="0"/>
          <w:numId w:val="16"/>
        </w:numPr>
        <w:spacing w:line="360" w:lineRule="auto"/>
        <w:contextualSpacing/>
      </w:pPr>
      <w:r>
        <w:t xml:space="preserve">Leadership </w:t>
      </w:r>
    </w:p>
    <w:p w:rsidR="00133FD7" w:rsidRDefault="00133FD7" w:rsidP="00133FD7">
      <w:pPr>
        <w:pStyle w:val="ListParagraph"/>
        <w:numPr>
          <w:ilvl w:val="0"/>
          <w:numId w:val="16"/>
        </w:numPr>
        <w:spacing w:line="360" w:lineRule="auto"/>
        <w:contextualSpacing/>
      </w:pPr>
      <w:r>
        <w:t xml:space="preserve">Decision Making </w:t>
      </w:r>
    </w:p>
    <w:p w:rsidR="00133FD7" w:rsidRDefault="00133FD7" w:rsidP="00133FD7">
      <w:pPr>
        <w:pStyle w:val="ListParagraph"/>
        <w:numPr>
          <w:ilvl w:val="0"/>
          <w:numId w:val="16"/>
        </w:numPr>
        <w:spacing w:line="360" w:lineRule="auto"/>
        <w:contextualSpacing/>
      </w:pPr>
      <w:r>
        <w:t xml:space="preserve">Interpersonal </w:t>
      </w:r>
    </w:p>
    <w:p w:rsidR="00133FD7" w:rsidRDefault="00133FD7" w:rsidP="00133FD7">
      <w:pPr>
        <w:pStyle w:val="ListParagraph"/>
        <w:numPr>
          <w:ilvl w:val="0"/>
          <w:numId w:val="16"/>
        </w:numPr>
        <w:spacing w:line="360" w:lineRule="auto"/>
        <w:contextualSpacing/>
      </w:pPr>
      <w:r>
        <w:t xml:space="preserve">Customer Relations </w:t>
      </w:r>
    </w:p>
    <w:p w:rsidR="00133FD7" w:rsidRDefault="00133FD7" w:rsidP="00133FD7">
      <w:pPr>
        <w:pStyle w:val="ListParagraph"/>
        <w:numPr>
          <w:ilvl w:val="0"/>
          <w:numId w:val="16"/>
        </w:numPr>
        <w:spacing w:line="360" w:lineRule="auto"/>
        <w:contextualSpacing/>
      </w:pPr>
      <w:r>
        <w:t>Planning, Organising &amp; Coordinating</w:t>
      </w: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 xml:space="preserve">Personality Traits </w:t>
      </w:r>
    </w:p>
    <w:p w:rsidR="00133FD7" w:rsidRDefault="00133FD7" w:rsidP="00133FD7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Patient </w:t>
      </w:r>
    </w:p>
    <w:p w:rsidR="00133FD7" w:rsidRDefault="00133FD7" w:rsidP="00133FD7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Innovative / Creative </w:t>
      </w:r>
    </w:p>
    <w:p w:rsidR="00133FD7" w:rsidRDefault="00133FD7" w:rsidP="00133FD7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Open Minded </w:t>
      </w:r>
    </w:p>
    <w:p w:rsidR="00133FD7" w:rsidRDefault="00133FD7" w:rsidP="00133FD7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Honesty &amp; Integrity </w:t>
      </w:r>
    </w:p>
    <w:p w:rsidR="00133FD7" w:rsidRDefault="00133FD7" w:rsidP="00133FD7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>Loyal</w:t>
      </w:r>
    </w:p>
    <w:p w:rsidR="00133FD7" w:rsidRDefault="00133FD7" w:rsidP="00133FD7">
      <w:pPr>
        <w:pStyle w:val="ListParagraph"/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 xml:space="preserve">Teaching and Curriculum Implementation (35%) </w:t>
      </w:r>
    </w:p>
    <w:p w:rsidR="00133FD7" w:rsidRDefault="00133FD7" w:rsidP="00133FD7">
      <w:pPr>
        <w:pStyle w:val="ListParagraph"/>
        <w:numPr>
          <w:ilvl w:val="0"/>
          <w:numId w:val="18"/>
        </w:numPr>
        <w:spacing w:line="360" w:lineRule="auto"/>
        <w:contextualSpacing/>
      </w:pPr>
      <w:r w:rsidRPr="001C29B9">
        <w:t>Effectively prepare and deliver lessons to a range of classes of different ages and abilities usin</w:t>
      </w:r>
      <w:r>
        <w:t xml:space="preserve">g varied teaching techniques. </w:t>
      </w:r>
    </w:p>
    <w:p w:rsidR="00133FD7" w:rsidRDefault="00133FD7" w:rsidP="00133FD7">
      <w:pPr>
        <w:pStyle w:val="ListParagraph"/>
        <w:numPr>
          <w:ilvl w:val="0"/>
          <w:numId w:val="18"/>
        </w:numPr>
        <w:spacing w:line="360" w:lineRule="auto"/>
        <w:contextualSpacing/>
      </w:pPr>
      <w:r w:rsidRPr="001C29B9">
        <w:t>Research new topic areas, maintain up-to-date subject knowledge, and dev</w:t>
      </w:r>
      <w:r>
        <w:t xml:space="preserve">ise new curriculum materials. </w:t>
      </w:r>
    </w:p>
    <w:p w:rsidR="00133FD7" w:rsidRDefault="00133FD7" w:rsidP="00133FD7">
      <w:pPr>
        <w:pStyle w:val="ListParagraph"/>
        <w:numPr>
          <w:ilvl w:val="0"/>
          <w:numId w:val="18"/>
        </w:numPr>
        <w:spacing w:line="360" w:lineRule="auto"/>
        <w:contextualSpacing/>
      </w:pPr>
      <w:r w:rsidRPr="001C29B9">
        <w:lastRenderedPageBreak/>
        <w:t>Liaise with the Coordinator, SH and other Teachers on the preparation and development of curriculum, teac</w:t>
      </w:r>
      <w:r>
        <w:t xml:space="preserve">hing methods and assessments. </w:t>
      </w:r>
    </w:p>
    <w:p w:rsidR="00133FD7" w:rsidRDefault="00133FD7" w:rsidP="00133FD7">
      <w:pPr>
        <w:pStyle w:val="ListParagraph"/>
        <w:numPr>
          <w:ilvl w:val="0"/>
          <w:numId w:val="18"/>
        </w:numPr>
        <w:spacing w:line="360" w:lineRule="auto"/>
        <w:contextualSpacing/>
      </w:pPr>
      <w:r w:rsidRPr="001C29B9">
        <w:t xml:space="preserve">Ensure complete compliance and execution of the </w:t>
      </w:r>
      <w:r>
        <w:t xml:space="preserve">syllabus during school hours. </w:t>
      </w:r>
    </w:p>
    <w:p w:rsidR="00133FD7" w:rsidRDefault="00133FD7" w:rsidP="00133FD7">
      <w:pPr>
        <w:pStyle w:val="ListParagraph"/>
        <w:numPr>
          <w:ilvl w:val="0"/>
          <w:numId w:val="18"/>
        </w:numPr>
        <w:spacing w:line="360" w:lineRule="auto"/>
        <w:contextualSpacing/>
      </w:pPr>
      <w:r w:rsidRPr="001C29B9">
        <w:t>Ensure the integration of Information &amp; Communication Technology (ICT) in lessons.</w:t>
      </w:r>
      <w:r>
        <w:t xml:space="preserve"> </w:t>
      </w:r>
    </w:p>
    <w:p w:rsidR="00133FD7" w:rsidRDefault="00133FD7" w:rsidP="00133FD7">
      <w:pPr>
        <w:pStyle w:val="ListParagraph"/>
        <w:numPr>
          <w:ilvl w:val="0"/>
          <w:numId w:val="18"/>
        </w:numPr>
        <w:spacing w:line="360" w:lineRule="auto"/>
        <w:contextualSpacing/>
      </w:pPr>
      <w:r w:rsidRPr="001C29B9">
        <w:t>Demonstrate an awareness of, and make provision for students who have special education needs.</w:t>
      </w:r>
    </w:p>
    <w:p w:rsidR="00133FD7" w:rsidRDefault="00133FD7" w:rsidP="00133FD7">
      <w:pPr>
        <w:pStyle w:val="ListParagraph"/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 xml:space="preserve">Assessments and Reports (35%) </w:t>
      </w:r>
    </w:p>
    <w:p w:rsidR="00133FD7" w:rsidRDefault="00133FD7" w:rsidP="00133FD7">
      <w:pPr>
        <w:pStyle w:val="ListParagraph"/>
        <w:numPr>
          <w:ilvl w:val="0"/>
          <w:numId w:val="19"/>
        </w:numPr>
        <w:spacing w:line="360" w:lineRule="auto"/>
        <w:contextualSpacing/>
      </w:pPr>
      <w:r w:rsidRPr="001C29B9">
        <w:t xml:space="preserve">Assess how well learning objectives have been achieved and use them to improve </w:t>
      </w:r>
      <w:r>
        <w:t xml:space="preserve">specific aspects of teaching. </w:t>
      </w:r>
    </w:p>
    <w:p w:rsidR="00133FD7" w:rsidRDefault="00133FD7" w:rsidP="00133FD7">
      <w:pPr>
        <w:pStyle w:val="ListParagraph"/>
        <w:numPr>
          <w:ilvl w:val="0"/>
          <w:numId w:val="19"/>
        </w:numPr>
        <w:spacing w:line="360" w:lineRule="auto"/>
        <w:contextualSpacing/>
      </w:pPr>
      <w:r w:rsidRPr="001C29B9">
        <w:t xml:space="preserve">Mark students’ work </w:t>
      </w:r>
      <w:r>
        <w:t xml:space="preserve">and set targets for progress. </w:t>
      </w:r>
    </w:p>
    <w:p w:rsidR="00133FD7" w:rsidRDefault="00133FD7" w:rsidP="00133FD7">
      <w:pPr>
        <w:pStyle w:val="ListParagraph"/>
        <w:numPr>
          <w:ilvl w:val="0"/>
          <w:numId w:val="19"/>
        </w:numPr>
        <w:spacing w:line="360" w:lineRule="auto"/>
        <w:contextualSpacing/>
      </w:pPr>
      <w:r w:rsidRPr="001C29B9">
        <w:t>Give appropriate feedback and maintain records of pupi</w:t>
      </w:r>
      <w:r>
        <w:t xml:space="preserve">ls’ progress and development. </w:t>
      </w:r>
    </w:p>
    <w:p w:rsidR="00133FD7" w:rsidRDefault="00133FD7" w:rsidP="00133FD7">
      <w:pPr>
        <w:pStyle w:val="ListParagraph"/>
        <w:numPr>
          <w:ilvl w:val="0"/>
          <w:numId w:val="19"/>
        </w:numPr>
        <w:spacing w:line="360" w:lineRule="auto"/>
        <w:contextualSpacing/>
      </w:pPr>
      <w:r w:rsidRPr="001C29B9">
        <w:t>Assess and record students’ progress systematically and keep records to check work</w:t>
      </w:r>
      <w:r>
        <w:t xml:space="preserve"> is understood and completed. </w:t>
      </w:r>
    </w:p>
    <w:p w:rsidR="00133FD7" w:rsidRDefault="00133FD7" w:rsidP="00133FD7">
      <w:pPr>
        <w:pStyle w:val="ListParagraph"/>
        <w:numPr>
          <w:ilvl w:val="0"/>
          <w:numId w:val="19"/>
        </w:numPr>
        <w:spacing w:line="360" w:lineRule="auto"/>
        <w:contextualSpacing/>
      </w:pPr>
      <w:r w:rsidRPr="001C29B9">
        <w:t>Effectively communicate with parents and provide feedback of their child’s progress in PTMs.</w:t>
      </w:r>
    </w:p>
    <w:p w:rsidR="00133FD7" w:rsidRDefault="00133FD7" w:rsidP="00133FD7">
      <w:pPr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>Staff</w:t>
      </w:r>
      <w:r>
        <w:rPr>
          <w:color w:val="FF0000"/>
        </w:rPr>
        <w:t xml:space="preserve"> and own Development / Training</w:t>
      </w:r>
      <w:r w:rsidRPr="00133FD7">
        <w:rPr>
          <w:color w:val="FF0000"/>
        </w:rPr>
        <w:t xml:space="preserve"> / Reviews / Meetings and Administrative responsibilities (15%) </w:t>
      </w:r>
    </w:p>
    <w:p w:rsidR="00133FD7" w:rsidRDefault="00133FD7" w:rsidP="00133FD7">
      <w:pPr>
        <w:pStyle w:val="ListParagraph"/>
        <w:numPr>
          <w:ilvl w:val="0"/>
          <w:numId w:val="20"/>
        </w:numPr>
        <w:spacing w:line="360" w:lineRule="auto"/>
        <w:contextualSpacing/>
      </w:pPr>
      <w:r w:rsidRPr="001C29B9">
        <w:t xml:space="preserve">Supervise and support the professional development of Teacher Aides and Teaching </w:t>
      </w:r>
      <w:r>
        <w:t xml:space="preserve">Assistants. </w:t>
      </w:r>
    </w:p>
    <w:p w:rsidR="00133FD7" w:rsidRDefault="00133FD7" w:rsidP="00133FD7">
      <w:pPr>
        <w:pStyle w:val="ListParagraph"/>
        <w:numPr>
          <w:ilvl w:val="0"/>
          <w:numId w:val="20"/>
        </w:numPr>
        <w:spacing w:line="360" w:lineRule="auto"/>
        <w:contextualSpacing/>
      </w:pPr>
      <w:r w:rsidRPr="001C29B9">
        <w:t xml:space="preserve">Participate in programs for their </w:t>
      </w:r>
      <w:r>
        <w:t xml:space="preserve">own professional development. </w:t>
      </w:r>
    </w:p>
    <w:p w:rsidR="00133FD7" w:rsidRDefault="00133FD7" w:rsidP="00133FD7">
      <w:pPr>
        <w:pStyle w:val="ListParagraph"/>
        <w:numPr>
          <w:ilvl w:val="0"/>
          <w:numId w:val="20"/>
        </w:numPr>
        <w:spacing w:line="360" w:lineRule="auto"/>
        <w:contextualSpacing/>
      </w:pPr>
      <w:r w:rsidRPr="001C29B9">
        <w:t>Participate in and organis</w:t>
      </w:r>
      <w:r>
        <w:t xml:space="preserve">e extracurricular activities. </w:t>
      </w:r>
    </w:p>
    <w:p w:rsidR="00133FD7" w:rsidRDefault="00133FD7" w:rsidP="00133FD7">
      <w:pPr>
        <w:pStyle w:val="ListParagraph"/>
        <w:numPr>
          <w:ilvl w:val="0"/>
          <w:numId w:val="20"/>
        </w:numPr>
        <w:spacing w:line="360" w:lineRule="auto"/>
        <w:contextualSpacing/>
      </w:pPr>
      <w:r w:rsidRPr="001C29B9">
        <w:t>Participate in school group meetings, parent teacher meetings and school events.</w:t>
      </w:r>
    </w:p>
    <w:p w:rsidR="00133FD7" w:rsidRDefault="00133FD7" w:rsidP="00133FD7">
      <w:pPr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>Classroom Management (10%)</w:t>
      </w:r>
    </w:p>
    <w:p w:rsidR="00133FD7" w:rsidRDefault="00133FD7" w:rsidP="00133FD7">
      <w:pPr>
        <w:pStyle w:val="ListParagraph"/>
        <w:numPr>
          <w:ilvl w:val="0"/>
          <w:numId w:val="21"/>
        </w:numPr>
        <w:spacing w:line="360" w:lineRule="auto"/>
        <w:contextualSpacing/>
      </w:pPr>
      <w:r>
        <w:t xml:space="preserve">Ensure discipline and adherence to classroom decorum. </w:t>
      </w:r>
    </w:p>
    <w:p w:rsidR="00133FD7" w:rsidRDefault="00133FD7" w:rsidP="00133FD7">
      <w:pPr>
        <w:pStyle w:val="ListParagraph"/>
        <w:numPr>
          <w:ilvl w:val="0"/>
          <w:numId w:val="21"/>
        </w:numPr>
        <w:spacing w:line="360" w:lineRule="auto"/>
        <w:contextualSpacing/>
      </w:pPr>
      <w:r>
        <w:t>Plan and maintain a safe, clean, learning environment and assure the well-being and safety of the students.</w:t>
      </w:r>
    </w:p>
    <w:p w:rsidR="00133FD7" w:rsidRDefault="00133FD7" w:rsidP="00133FD7">
      <w:pPr>
        <w:spacing w:line="360" w:lineRule="auto"/>
      </w:pPr>
    </w:p>
    <w:p w:rsidR="00133FD7" w:rsidRPr="00133FD7" w:rsidRDefault="00133FD7" w:rsidP="00133FD7">
      <w:pPr>
        <w:spacing w:line="360" w:lineRule="auto"/>
        <w:rPr>
          <w:color w:val="FF0000"/>
        </w:rPr>
      </w:pPr>
      <w:r w:rsidRPr="00133FD7">
        <w:rPr>
          <w:color w:val="FF0000"/>
        </w:rPr>
        <w:t xml:space="preserve">Discipline / Health and safety / School ethos (5%) </w:t>
      </w:r>
    </w:p>
    <w:p w:rsidR="00133FD7" w:rsidRDefault="00133FD7" w:rsidP="00133FD7">
      <w:pPr>
        <w:pStyle w:val="ListParagraph"/>
        <w:numPr>
          <w:ilvl w:val="0"/>
          <w:numId w:val="22"/>
        </w:numPr>
        <w:spacing w:line="360" w:lineRule="auto"/>
        <w:contextualSpacing/>
      </w:pPr>
      <w:r w:rsidRPr="00EA3BF2">
        <w:lastRenderedPageBreak/>
        <w:t>Promote standards of conduct, discipline and proper regar</w:t>
      </w:r>
      <w:r>
        <w:t xml:space="preserve">d for authority among pupils. </w:t>
      </w:r>
    </w:p>
    <w:p w:rsidR="00133FD7" w:rsidRDefault="00133FD7" w:rsidP="00133FD7">
      <w:pPr>
        <w:pStyle w:val="ListParagraph"/>
        <w:numPr>
          <w:ilvl w:val="0"/>
          <w:numId w:val="22"/>
        </w:numPr>
        <w:spacing w:line="360" w:lineRule="auto"/>
        <w:contextualSpacing/>
      </w:pPr>
      <w:r w:rsidRPr="00EA3BF2">
        <w:t>Manage pupil behaviour in the classroom and on school premises, and apply appropriate and effective meas</w:t>
      </w:r>
      <w:r>
        <w:t xml:space="preserve">ures in case of misbehaviour. </w:t>
      </w:r>
    </w:p>
    <w:p w:rsidR="00133FD7" w:rsidRDefault="00133FD7" w:rsidP="00133FD7">
      <w:pPr>
        <w:pStyle w:val="ListParagraph"/>
        <w:numPr>
          <w:ilvl w:val="0"/>
          <w:numId w:val="22"/>
        </w:numPr>
        <w:spacing w:line="360" w:lineRule="auto"/>
        <w:contextualSpacing/>
      </w:pPr>
      <w:r w:rsidRPr="00EA3BF2">
        <w:t>Ensure the safety of students both when they are authorised to be on the school premises and when they are engaged in authorised</w:t>
      </w:r>
      <w:r>
        <w:t xml:space="preserve"> school activities elsewhere. </w:t>
      </w:r>
    </w:p>
    <w:p w:rsidR="00133FD7" w:rsidRDefault="00133FD7" w:rsidP="00133FD7">
      <w:pPr>
        <w:pStyle w:val="ListParagraph"/>
        <w:numPr>
          <w:ilvl w:val="0"/>
          <w:numId w:val="22"/>
        </w:numPr>
        <w:spacing w:line="360" w:lineRule="auto"/>
        <w:contextualSpacing/>
      </w:pPr>
      <w:r w:rsidRPr="00EA3BF2">
        <w:t>Support the SH in maintaining and promoting the ethos of the school and cordial relations with parents.</w:t>
      </w:r>
    </w:p>
    <w:p w:rsidR="000043ED" w:rsidRPr="00133FD7" w:rsidRDefault="000043ED" w:rsidP="00133FD7">
      <w:pPr>
        <w:spacing w:line="360" w:lineRule="auto"/>
        <w:jc w:val="both"/>
        <w:rPr>
          <w:rFonts w:ascii="Gill Sans MT" w:hAnsi="Gill Sans MT" w:cs="Arial"/>
        </w:rPr>
      </w:pPr>
    </w:p>
    <w:sectPr w:rsidR="000043ED" w:rsidRPr="00133FD7" w:rsidSect="005E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93D"/>
    <w:multiLevelType w:val="hybridMultilevel"/>
    <w:tmpl w:val="1B96C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EC0"/>
    <w:multiLevelType w:val="hybridMultilevel"/>
    <w:tmpl w:val="25D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0CA"/>
    <w:multiLevelType w:val="hybridMultilevel"/>
    <w:tmpl w:val="D97C13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390"/>
    <w:multiLevelType w:val="hybridMultilevel"/>
    <w:tmpl w:val="3BD6DC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56CDC"/>
    <w:multiLevelType w:val="hybridMultilevel"/>
    <w:tmpl w:val="094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7884"/>
    <w:multiLevelType w:val="hybridMultilevel"/>
    <w:tmpl w:val="64FA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1CE"/>
    <w:multiLevelType w:val="hybridMultilevel"/>
    <w:tmpl w:val="E356E01C"/>
    <w:lvl w:ilvl="0" w:tplc="52E21326">
      <w:start w:val="2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2CD"/>
    <w:multiLevelType w:val="hybridMultilevel"/>
    <w:tmpl w:val="8FAC4AA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4CE6DB5"/>
    <w:multiLevelType w:val="hybridMultilevel"/>
    <w:tmpl w:val="2EC21E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442D"/>
    <w:multiLevelType w:val="hybridMultilevel"/>
    <w:tmpl w:val="7A8A6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2F31"/>
    <w:multiLevelType w:val="hybridMultilevel"/>
    <w:tmpl w:val="72F23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9E3"/>
    <w:multiLevelType w:val="hybridMultilevel"/>
    <w:tmpl w:val="B66C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6563D"/>
    <w:multiLevelType w:val="hybridMultilevel"/>
    <w:tmpl w:val="4A1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651F"/>
    <w:multiLevelType w:val="hybridMultilevel"/>
    <w:tmpl w:val="419E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3F9E"/>
    <w:multiLevelType w:val="hybridMultilevel"/>
    <w:tmpl w:val="916A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569F0"/>
    <w:multiLevelType w:val="hybridMultilevel"/>
    <w:tmpl w:val="459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55D"/>
    <w:multiLevelType w:val="hybridMultilevel"/>
    <w:tmpl w:val="2D649F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05B8A"/>
    <w:multiLevelType w:val="hybridMultilevel"/>
    <w:tmpl w:val="2F5E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83E87"/>
    <w:multiLevelType w:val="hybridMultilevel"/>
    <w:tmpl w:val="234C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A2E73"/>
    <w:multiLevelType w:val="hybridMultilevel"/>
    <w:tmpl w:val="6CC6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D1E3E"/>
    <w:multiLevelType w:val="hybridMultilevel"/>
    <w:tmpl w:val="D804B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0C12"/>
    <w:multiLevelType w:val="hybridMultilevel"/>
    <w:tmpl w:val="776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20"/>
  </w:num>
  <w:num w:numId="7">
    <w:abstractNumId w:val="0"/>
  </w:num>
  <w:num w:numId="8">
    <w:abstractNumId w:val="19"/>
  </w:num>
  <w:num w:numId="9">
    <w:abstractNumId w:val="9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8"/>
  </w:num>
  <w:num w:numId="16">
    <w:abstractNumId w:val="21"/>
  </w:num>
  <w:num w:numId="17">
    <w:abstractNumId w:val="14"/>
  </w:num>
  <w:num w:numId="18">
    <w:abstractNumId w:val="4"/>
  </w:num>
  <w:num w:numId="19">
    <w:abstractNumId w:val="5"/>
  </w:num>
  <w:num w:numId="20">
    <w:abstractNumId w:val="12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D"/>
    <w:rsid w:val="000043ED"/>
    <w:rsid w:val="00133FD7"/>
    <w:rsid w:val="005E3C23"/>
    <w:rsid w:val="00746BE7"/>
    <w:rsid w:val="00766FC0"/>
    <w:rsid w:val="008C4079"/>
    <w:rsid w:val="009C154E"/>
    <w:rsid w:val="00A6788F"/>
    <w:rsid w:val="00AE0862"/>
    <w:rsid w:val="00E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DE81A-FD89-479A-9C50-7C4D21E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43ED"/>
    <w:pPr>
      <w:jc w:val="center"/>
    </w:pPr>
    <w:rPr>
      <w:rFonts w:ascii="Arial" w:hAnsi="Arial"/>
      <w:b/>
      <w:caps/>
      <w:u w:val="single"/>
    </w:rPr>
  </w:style>
  <w:style w:type="character" w:customStyle="1" w:styleId="TitleChar">
    <w:name w:val="Title Char"/>
    <w:basedOn w:val="DefaultParagraphFont"/>
    <w:link w:val="Title"/>
    <w:rsid w:val="000043ED"/>
    <w:rPr>
      <w:rFonts w:ascii="Arial" w:eastAsia="Times New Roman" w:hAnsi="Arial" w:cs="Times New Roman"/>
      <w:b/>
      <w:cap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43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Beaconhouse (Malaysia) Sdn Bhd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Coombs</dc:creator>
  <cp:lastModifiedBy>Beaconhouse</cp:lastModifiedBy>
  <cp:revision>3</cp:revision>
  <dcterms:created xsi:type="dcterms:W3CDTF">2019-03-26T06:06:00Z</dcterms:created>
  <dcterms:modified xsi:type="dcterms:W3CDTF">2019-03-26T06:09:00Z</dcterms:modified>
</cp:coreProperties>
</file>