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FD" w:rsidRPr="00FB6BFD" w:rsidRDefault="00FB6BFD" w:rsidP="00FB6BFD">
      <w:pPr>
        <w:rPr>
          <w:rFonts w:eastAsia="Times New Roman" w:cs="Times New Roman"/>
          <w:sz w:val="20"/>
          <w:szCs w:val="20"/>
        </w:rPr>
      </w:pPr>
      <w:bookmarkStart w:id="0" w:name="_GoBack"/>
      <w:bookmarkEnd w:id="0"/>
      <w:r w:rsidRPr="00FB6BFD">
        <w:rPr>
          <w:rFonts w:eastAsia="Times New Roman" w:cs="Times New Roman"/>
          <w:sz w:val="20"/>
          <w:szCs w:val="20"/>
        </w:rPr>
        <w:t>Dear prospective applicant</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 xml:space="preserve">Thank you for displaying an interest in our vacancy for the post of Head of English. </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We really do believe that this post is a fantastic opportunity for the right candidate to make a real difference in an especially pleasant context. I have only been in post for a little over two years myself and cannot speak highly enough of the young people we have the privilege of working with or of the community in which we operate.</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 xml:space="preserve">The school itself has been around in one form or another for hundreds of years and has traditionally had an excellent reputation in the local community and far beyond. Following a period of instability 3-4 years ago, we are now firmly back on track and, to quote an experienced headteacher who visited recently, have ‘everything necessary to become one of the very best schools in the country over the next few years’. </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 xml:space="preserve">The English department is good, made some very significant improvements last year and clearly has the potential to be outstanding.  There are 16 teachers in the department, with excellent relationships and a very positive atmosphere between them, and you would be one of the few heads of English around who could point to a team without any obvious weak links. There is a healthy blend of experience and youth and plenty of appetite for collaboration. Typically, over 40 students opt for either English Literature or English Language at A’level. </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 xml:space="preserve">At the same time – and we believe this is what makes this post so exciting - it is clear that there is potential for the department to be even better. First and foremost, we are looking for someone who can raise achievement still further. Excellent academic outcomes are not the only element of a great school (or department) but they are certainly an essential component and the successful candidate will have a secure track record of delivering excellent examination results. In what context this track record has been forged, we don’t mind – just as long as you can demonstrate your ability to help students make more progress than most would believe possible. Please be specific in your application about your record in this area. Similarly, we are looking for someone who is a first rate classroom practitioner with the ability to inspire colleagues to improve their own practice. </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This is a post for somebody who wants to be a senior leader in the near future. We toyed with the idea of making it an SLT post of some kind, as many schools do these days in order to widen the field. However, we kept returning to the same conclusion: this is a big, full-time job in itself and anybody who can do it well will put themselves in prime position for an Assistant or Deputy Head role anyway. Regardless, it is an explicit aim of ours to ensure that all middle leaders are given the support and training necessary to move into senior leadership if they feel that is the direction in which they want to head.</w:t>
      </w:r>
    </w:p>
    <w:p w:rsidR="00FB6BFD" w:rsidRPr="00FB6BFD" w:rsidRDefault="00FB6BFD" w:rsidP="00FB6BFD">
      <w:pPr>
        <w:jc w:val="both"/>
        <w:rPr>
          <w:rFonts w:eastAsia="Times New Roman" w:cs="Times New Roman"/>
          <w:sz w:val="20"/>
          <w:szCs w:val="20"/>
        </w:rPr>
      </w:pPr>
      <w:r w:rsidRPr="00FB6BFD">
        <w:rPr>
          <w:rFonts w:eastAsia="Times New Roman" w:cs="Times New Roman"/>
          <w:sz w:val="20"/>
          <w:szCs w:val="20"/>
        </w:rPr>
        <w:t>A quick browse of our website and other materials available in the application pack will give you a flavour of the type of school we are, but – especially if you don’t know much about Lymm High School already – I encourage you to come and visit to see for yourself. I will show you round myself if I possibly can and will certainly make myself available to answer any questions you might have.</w:t>
      </w:r>
    </w:p>
    <w:p w:rsidR="00FB6BFD" w:rsidRDefault="00FB6BFD" w:rsidP="00FB6BFD">
      <w:pPr>
        <w:jc w:val="both"/>
        <w:rPr>
          <w:rFonts w:eastAsia="Times New Roman" w:cs="Times New Roman"/>
          <w:sz w:val="20"/>
          <w:szCs w:val="20"/>
        </w:rPr>
      </w:pPr>
      <w:r w:rsidRPr="00FB6BFD">
        <w:rPr>
          <w:rFonts w:eastAsia="Times New Roman" w:cs="Times New Roman"/>
          <w:sz w:val="20"/>
          <w:szCs w:val="20"/>
        </w:rPr>
        <w:t>Yours sincerely</w:t>
      </w:r>
    </w:p>
    <w:p w:rsidR="00FB6BFD" w:rsidRPr="00FB6BFD" w:rsidRDefault="00FB6BFD" w:rsidP="00FB6BFD">
      <w:pPr>
        <w:spacing w:after="0"/>
        <w:jc w:val="both"/>
        <w:rPr>
          <w:rFonts w:eastAsia="Times New Roman" w:cs="Times New Roman"/>
          <w:sz w:val="20"/>
          <w:szCs w:val="20"/>
        </w:rPr>
      </w:pPr>
      <w:r w:rsidRPr="00FB6BFD">
        <w:rPr>
          <w:rFonts w:eastAsia="Times New Roman" w:cs="Times New Roman"/>
          <w:sz w:val="20"/>
          <w:szCs w:val="20"/>
        </w:rPr>
        <w:t>Gwyn Williams</w:t>
      </w:r>
    </w:p>
    <w:p w:rsidR="00B578F5" w:rsidRPr="00FB6BFD" w:rsidRDefault="00FB6BFD" w:rsidP="00FB6BFD">
      <w:pPr>
        <w:jc w:val="both"/>
        <w:rPr>
          <w:sz w:val="20"/>
          <w:szCs w:val="20"/>
        </w:rPr>
      </w:pPr>
      <w:r w:rsidRPr="00FB6BFD">
        <w:rPr>
          <w:rFonts w:eastAsia="Times New Roman" w:cs="Times New Roman"/>
          <w:sz w:val="20"/>
          <w:szCs w:val="20"/>
        </w:rPr>
        <w:t xml:space="preserve">Headteacher </w:t>
      </w:r>
    </w:p>
    <w:sectPr w:rsidR="00B578F5" w:rsidRPr="00FB6BFD" w:rsidSect="00B578F5">
      <w:headerReference w:type="default" r:id="rId7"/>
      <w:footerReference w:type="default" r:id="rId8"/>
      <w:headerReference w:type="first" r:id="rId9"/>
      <w:footerReference w:type="first" r:id="rId10"/>
      <w:pgSz w:w="12077" w:h="17010"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E2D" w:rsidRDefault="002D0E2D" w:rsidP="002D0E2D">
      <w:pPr>
        <w:spacing w:after="0" w:line="240" w:lineRule="auto"/>
      </w:pPr>
      <w:r>
        <w:separator/>
      </w:r>
    </w:p>
  </w:endnote>
  <w:endnote w:type="continuationSeparator" w:id="0">
    <w:p w:rsidR="002D0E2D" w:rsidRDefault="002D0E2D" w:rsidP="002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7C5" w:rsidRDefault="00DC77C5" w:rsidP="00DC77C5">
    <w:pPr>
      <w:pStyle w:val="Footer"/>
      <w:jc w:val="center"/>
    </w:pPr>
  </w:p>
  <w:p w:rsidR="00DC77C5" w:rsidRDefault="00DC77C5" w:rsidP="00DC77C5">
    <w:pPr>
      <w:pStyle w:val="Footer"/>
      <w:jc w:val="center"/>
    </w:pPr>
  </w:p>
  <w:p w:rsidR="002D0E2D" w:rsidRDefault="002D0E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F5" w:rsidRDefault="00B578F5" w:rsidP="00B578F5">
    <w:pPr>
      <w:pStyle w:val="Footer"/>
      <w:jc w:val="center"/>
    </w:pPr>
  </w:p>
  <w:p w:rsidR="00B578F5" w:rsidRPr="00C058F3" w:rsidRDefault="00C058F3" w:rsidP="00B578F5">
    <w:pPr>
      <w:pStyle w:val="Footer"/>
      <w:jc w:val="center"/>
      <w:rPr>
        <w:color w:val="AF873F"/>
      </w:rPr>
    </w:pPr>
    <w:r>
      <w:rPr>
        <w:color w:val="AF873F"/>
      </w:rPr>
      <w:t>Headteacher: Mr Gwyn Williams</w:t>
    </w:r>
  </w:p>
  <w:p w:rsidR="00B578F5" w:rsidRDefault="00C058F3" w:rsidP="00B578F5">
    <w:pPr>
      <w:pStyle w:val="Footer"/>
      <w:jc w:val="center"/>
      <w:rPr>
        <w:color w:val="222E54"/>
      </w:rPr>
    </w:pPr>
    <w:r>
      <w:rPr>
        <w:color w:val="222E54"/>
      </w:rPr>
      <w:t>Lymm High School, Oughtrington Lane, Lymm</w:t>
    </w:r>
    <w:r w:rsidR="00B578F5">
      <w:rPr>
        <w:color w:val="222E54"/>
      </w:rPr>
      <w:t>, WA13 0RB</w:t>
    </w:r>
  </w:p>
  <w:p w:rsidR="00B578F5" w:rsidRPr="00B578F5" w:rsidRDefault="00B578F5" w:rsidP="00B578F5">
    <w:pPr>
      <w:pStyle w:val="Footer"/>
      <w:jc w:val="center"/>
      <w:rPr>
        <w:color w:val="222E54"/>
      </w:rPr>
    </w:pPr>
    <w:r>
      <w:rPr>
        <w:color w:val="222E54"/>
      </w:rPr>
      <w:t xml:space="preserve">01925 755458    </w:t>
    </w:r>
    <w:r w:rsidR="00C058F3">
      <w:rPr>
        <w:color w:val="222E54"/>
      </w:rPr>
      <w:t>info@lymmhigh.org.uk</w:t>
    </w:r>
    <w:r>
      <w:rPr>
        <w:color w:val="222E54"/>
      </w:rPr>
      <w:t xml:space="preserve">    </w:t>
    </w:r>
    <w:r w:rsidR="00C058F3">
      <w:rPr>
        <w:color w:val="222E54"/>
      </w:rPr>
      <w:t>www.lymmhigh.org.uk</w:t>
    </w:r>
  </w:p>
  <w:p w:rsidR="00B578F5" w:rsidRDefault="00B578F5">
    <w:pPr>
      <w:pStyle w:val="Footer"/>
    </w:pPr>
    <w:r>
      <w:rPr>
        <w:noProof/>
        <w:lang w:eastAsia="en-GB"/>
      </w:rPr>
      <w:drawing>
        <wp:anchor distT="0" distB="0" distL="114300" distR="114300" simplePos="0" relativeHeight="251659264" behindDoc="0" locked="0" layoutInCell="1" allowOverlap="1" wp14:anchorId="0E9A6919" wp14:editId="54BE8E91">
          <wp:simplePos x="0" y="0"/>
          <wp:positionH relativeFrom="page">
            <wp:align>center</wp:align>
          </wp:positionH>
          <wp:positionV relativeFrom="paragraph">
            <wp:posOffset>87571</wp:posOffset>
          </wp:positionV>
          <wp:extent cx="5200650" cy="6584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658495"/>
                  </a:xfrm>
                  <a:prstGeom prst="rect">
                    <a:avLst/>
                  </a:prstGeom>
                  <a:noFill/>
                </pic:spPr>
              </pic:pic>
            </a:graphicData>
          </a:graphic>
        </wp:anchor>
      </w:drawing>
    </w:r>
  </w:p>
  <w:p w:rsidR="00B578F5" w:rsidRDefault="00B578F5">
    <w:pPr>
      <w:pStyle w:val="Footer"/>
    </w:pPr>
  </w:p>
  <w:p w:rsidR="00B578F5" w:rsidRDefault="00B578F5">
    <w:pPr>
      <w:pStyle w:val="Footer"/>
    </w:pPr>
  </w:p>
  <w:p w:rsidR="00B578F5" w:rsidRDefault="00B578F5">
    <w:pPr>
      <w:pStyle w:val="Footer"/>
    </w:pPr>
  </w:p>
  <w:p w:rsidR="00B578F5" w:rsidRDefault="00B578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E2D" w:rsidRDefault="002D0E2D" w:rsidP="002D0E2D">
      <w:pPr>
        <w:spacing w:after="0" w:line="240" w:lineRule="auto"/>
      </w:pPr>
      <w:r>
        <w:separator/>
      </w:r>
    </w:p>
  </w:footnote>
  <w:footnote w:type="continuationSeparator" w:id="0">
    <w:p w:rsidR="002D0E2D" w:rsidRDefault="002D0E2D" w:rsidP="002D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2D" w:rsidRDefault="002D0E2D">
    <w:pPr>
      <w:pStyle w:val="Header"/>
    </w:pPr>
  </w:p>
  <w:p w:rsidR="002D0E2D" w:rsidRDefault="002D0E2D">
    <w:pPr>
      <w:pStyle w:val="Header"/>
    </w:pPr>
  </w:p>
  <w:p w:rsidR="002D0E2D" w:rsidRDefault="002D0E2D">
    <w:pPr>
      <w:pStyle w:val="Header"/>
    </w:pPr>
  </w:p>
  <w:p w:rsidR="002D0E2D" w:rsidRDefault="002D0E2D">
    <w:pPr>
      <w:pStyle w:val="Header"/>
    </w:pPr>
  </w:p>
  <w:p w:rsidR="002D0E2D" w:rsidRDefault="002D0E2D">
    <w:pPr>
      <w:pStyle w:val="Header"/>
    </w:pP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F5" w:rsidRDefault="00B578F5">
    <w:pPr>
      <w:pStyle w:val="Header"/>
    </w:pPr>
  </w:p>
  <w:p w:rsidR="00B578F5" w:rsidRDefault="00531FCE">
    <w:pPr>
      <w:pStyle w:val="Header"/>
    </w:pPr>
    <w:r>
      <w:rPr>
        <w:noProof/>
        <w:lang w:eastAsia="en-GB"/>
      </w:rPr>
      <w:drawing>
        <wp:anchor distT="0" distB="0" distL="114300" distR="114300" simplePos="0" relativeHeight="251658240" behindDoc="0" locked="0" layoutInCell="1" allowOverlap="1" wp14:anchorId="41096CD6" wp14:editId="21A1185F">
          <wp:simplePos x="0" y="0"/>
          <wp:positionH relativeFrom="page">
            <wp:posOffset>3268345</wp:posOffset>
          </wp:positionH>
          <wp:positionV relativeFrom="page">
            <wp:posOffset>180975</wp:posOffset>
          </wp:positionV>
          <wp:extent cx="3999230" cy="15227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3999230" cy="1522730"/>
                  </a:xfrm>
                  <a:prstGeom prst="rect">
                    <a:avLst/>
                  </a:prstGeom>
                </pic:spPr>
              </pic:pic>
            </a:graphicData>
          </a:graphic>
        </wp:anchor>
      </w:drawing>
    </w:r>
  </w:p>
  <w:p w:rsidR="00B578F5" w:rsidRDefault="00B578F5">
    <w:pPr>
      <w:pStyle w:val="Header"/>
    </w:pPr>
  </w:p>
  <w:p w:rsidR="00B578F5" w:rsidRDefault="00B578F5">
    <w:pPr>
      <w:pStyle w:val="Header"/>
    </w:pPr>
  </w:p>
  <w:p w:rsidR="00B578F5" w:rsidRDefault="00B578F5">
    <w:pPr>
      <w:pStyle w:val="Header"/>
    </w:pPr>
  </w:p>
  <w:p w:rsidR="00B578F5" w:rsidRDefault="00B578F5">
    <w:pPr>
      <w:pStyle w:val="Header"/>
    </w:pPr>
  </w:p>
  <w:p w:rsidR="00B578F5" w:rsidRDefault="00B578F5">
    <w:pPr>
      <w:pStyle w:val="Header"/>
    </w:pPr>
  </w:p>
  <w:p w:rsidR="00531FCE" w:rsidRDefault="00531FCE">
    <w:pPr>
      <w:pStyle w:val="Header"/>
    </w:pPr>
  </w:p>
  <w:p w:rsidR="00531FCE" w:rsidRDefault="00531FCE">
    <w:pPr>
      <w:pStyle w:val="Header"/>
    </w:pPr>
  </w:p>
  <w:p w:rsidR="00B578F5" w:rsidRDefault="00B578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43527"/>
    <w:multiLevelType w:val="hybridMultilevel"/>
    <w:tmpl w:val="492A26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B010DBF"/>
    <w:multiLevelType w:val="hybridMultilevel"/>
    <w:tmpl w:val="1E44611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2D"/>
    <w:rsid w:val="000E3ED5"/>
    <w:rsid w:val="002D0E2D"/>
    <w:rsid w:val="003613A8"/>
    <w:rsid w:val="00531FCE"/>
    <w:rsid w:val="005D1311"/>
    <w:rsid w:val="006B5972"/>
    <w:rsid w:val="008450CB"/>
    <w:rsid w:val="009C01EF"/>
    <w:rsid w:val="00AF0942"/>
    <w:rsid w:val="00B578F5"/>
    <w:rsid w:val="00C058F3"/>
    <w:rsid w:val="00C55006"/>
    <w:rsid w:val="00C60875"/>
    <w:rsid w:val="00C75519"/>
    <w:rsid w:val="00DC77C5"/>
    <w:rsid w:val="00FB60A4"/>
    <w:rsid w:val="00FB6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8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E2D"/>
  </w:style>
  <w:style w:type="paragraph" w:styleId="Footer">
    <w:name w:val="footer"/>
    <w:basedOn w:val="Normal"/>
    <w:link w:val="FooterChar"/>
    <w:uiPriority w:val="99"/>
    <w:unhideWhenUsed/>
    <w:rsid w:val="002D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E2D"/>
  </w:style>
  <w:style w:type="character" w:styleId="Hyperlink">
    <w:name w:val="Hyperlink"/>
    <w:basedOn w:val="DefaultParagraphFont"/>
    <w:uiPriority w:val="99"/>
    <w:unhideWhenUsed/>
    <w:rsid w:val="00DC77C5"/>
    <w:rPr>
      <w:color w:val="0563C1" w:themeColor="hyperlink"/>
      <w:u w:val="single"/>
    </w:rPr>
  </w:style>
  <w:style w:type="paragraph" w:styleId="BalloonText">
    <w:name w:val="Balloon Text"/>
    <w:basedOn w:val="Normal"/>
    <w:link w:val="BalloonTextChar"/>
    <w:uiPriority w:val="99"/>
    <w:semiHidden/>
    <w:unhideWhenUsed/>
    <w:rsid w:val="00DC7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5"/>
    <w:rPr>
      <w:rFonts w:ascii="Segoe UI" w:hAnsi="Segoe UI" w:cs="Segoe UI"/>
      <w:sz w:val="18"/>
      <w:szCs w:val="18"/>
    </w:rPr>
  </w:style>
  <w:style w:type="paragraph" w:styleId="BodyTextIndent">
    <w:name w:val="Body Text Indent"/>
    <w:basedOn w:val="Normal"/>
    <w:link w:val="BodyTextIndentChar"/>
    <w:semiHidden/>
    <w:rsid w:val="00C60875"/>
    <w:pPr>
      <w:spacing w:after="0" w:line="240" w:lineRule="auto"/>
      <w:ind w:left="5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C608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Lymm High School</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Diane Dodgson</cp:lastModifiedBy>
  <cp:revision>2</cp:revision>
  <cp:lastPrinted>2017-06-30T08:10:00Z</cp:lastPrinted>
  <dcterms:created xsi:type="dcterms:W3CDTF">2017-09-22T11:04:00Z</dcterms:created>
  <dcterms:modified xsi:type="dcterms:W3CDTF">2017-09-22T11:04:00Z</dcterms:modified>
</cp:coreProperties>
</file>