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28F1" w14:textId="77777777" w:rsidR="006C2847" w:rsidRPr="00D0004A" w:rsidRDefault="006C2847" w:rsidP="0040061E">
      <w:pPr>
        <w:pStyle w:val="DefaultText"/>
        <w:rPr>
          <w:rFonts w:ascii="Arial" w:hAnsi="Arial" w:cs="Arial"/>
          <w:b/>
          <w:bCs/>
          <w:color w:val="333399"/>
          <w:szCs w:val="24"/>
        </w:rPr>
      </w:pPr>
    </w:p>
    <w:p w14:paraId="1BF67DE5" w14:textId="77777777" w:rsidR="008A6BFE" w:rsidRPr="003A485C" w:rsidRDefault="008A6BFE" w:rsidP="0040061E">
      <w:pPr>
        <w:pStyle w:val="DefaultText"/>
        <w:rPr>
          <w:rFonts w:ascii="Arial" w:hAnsi="Arial" w:cs="Arial"/>
          <w:b/>
          <w:bCs/>
          <w:color w:val="333399"/>
          <w:szCs w:val="24"/>
        </w:rPr>
      </w:pPr>
      <w:r w:rsidRPr="003A485C">
        <w:rPr>
          <w:rFonts w:ascii="Arial" w:hAnsi="Arial" w:cs="Arial"/>
          <w:b/>
          <w:bCs/>
          <w:color w:val="333399"/>
          <w:szCs w:val="24"/>
        </w:rPr>
        <w:t>Job Description</w:t>
      </w:r>
    </w:p>
    <w:p w14:paraId="5A487396" w14:textId="77777777" w:rsidR="008A6BFE" w:rsidRPr="003A485C" w:rsidRDefault="008A6BFE" w:rsidP="0040061E">
      <w:pPr>
        <w:pStyle w:val="DefaultText"/>
        <w:rPr>
          <w:rFonts w:ascii="Arial" w:hAnsi="Arial" w:cs="Arial"/>
          <w:szCs w:val="24"/>
        </w:rPr>
      </w:pPr>
    </w:p>
    <w:p w14:paraId="28872094" w14:textId="77777777" w:rsidR="008A6BFE" w:rsidRPr="003A485C" w:rsidRDefault="008A6BFE" w:rsidP="0040061E">
      <w:pPr>
        <w:pStyle w:val="DefaultText"/>
        <w:rPr>
          <w:rFonts w:ascii="Arial" w:hAnsi="Arial" w:cs="Arial"/>
          <w:b/>
          <w:szCs w:val="24"/>
        </w:rPr>
      </w:pPr>
      <w:r w:rsidRPr="003A485C">
        <w:rPr>
          <w:rFonts w:ascii="Arial" w:hAnsi="Arial" w:cs="Arial"/>
          <w:b/>
          <w:szCs w:val="24"/>
        </w:rPr>
        <w:t>SERVICE AREA:</w:t>
      </w:r>
      <w:r w:rsidRPr="003A485C">
        <w:rPr>
          <w:rFonts w:ascii="Arial" w:hAnsi="Arial" w:cs="Arial"/>
          <w:b/>
          <w:szCs w:val="24"/>
        </w:rPr>
        <w:tab/>
        <w:t>CHILDREN &amp; YOUNG PEOPLE</w:t>
      </w:r>
    </w:p>
    <w:p w14:paraId="62F9947F" w14:textId="77777777" w:rsidR="008A6BFE" w:rsidRPr="003A485C" w:rsidRDefault="008A6BFE" w:rsidP="0040061E">
      <w:pPr>
        <w:pStyle w:val="DefaultText"/>
        <w:rPr>
          <w:rFonts w:ascii="Arial" w:hAnsi="Arial" w:cs="Arial"/>
          <w:b/>
          <w:szCs w:val="24"/>
        </w:rPr>
      </w:pPr>
      <w:r w:rsidRPr="003A485C">
        <w:rPr>
          <w:rFonts w:ascii="Arial" w:hAnsi="Arial" w:cs="Arial"/>
          <w:b/>
          <w:szCs w:val="24"/>
        </w:rPr>
        <w:tab/>
      </w:r>
      <w:r w:rsidRPr="003A485C">
        <w:rPr>
          <w:rFonts w:ascii="Arial" w:hAnsi="Arial" w:cs="Arial"/>
          <w:b/>
          <w:szCs w:val="24"/>
        </w:rPr>
        <w:tab/>
      </w:r>
    </w:p>
    <w:p w14:paraId="1BC2B7F6" w14:textId="77777777" w:rsidR="008A6BFE" w:rsidRPr="003A485C" w:rsidRDefault="008A6BFE" w:rsidP="0040061E">
      <w:pPr>
        <w:pStyle w:val="DefaultText"/>
        <w:rPr>
          <w:rFonts w:ascii="Arial" w:hAnsi="Arial" w:cs="Arial"/>
          <w:b/>
          <w:szCs w:val="24"/>
        </w:rPr>
      </w:pPr>
      <w:r w:rsidRPr="003A485C">
        <w:rPr>
          <w:rFonts w:ascii="Arial" w:hAnsi="Arial" w:cs="Arial"/>
          <w:b/>
          <w:szCs w:val="24"/>
        </w:rPr>
        <w:t>SECTION:</w:t>
      </w:r>
      <w:r w:rsidRPr="003A485C">
        <w:rPr>
          <w:rFonts w:ascii="Arial" w:hAnsi="Arial" w:cs="Arial"/>
          <w:b/>
          <w:szCs w:val="24"/>
        </w:rPr>
        <w:tab/>
      </w:r>
      <w:r w:rsidRPr="003A485C">
        <w:rPr>
          <w:rFonts w:ascii="Arial" w:hAnsi="Arial" w:cs="Arial"/>
          <w:b/>
          <w:szCs w:val="24"/>
        </w:rPr>
        <w:tab/>
        <w:t xml:space="preserve">WESTBOROUGH HIGH SCHOOL </w:t>
      </w:r>
      <w:r w:rsidRPr="003A485C">
        <w:rPr>
          <w:rFonts w:ascii="Arial" w:hAnsi="Arial" w:cs="Arial"/>
          <w:b/>
          <w:szCs w:val="24"/>
        </w:rPr>
        <w:tab/>
      </w:r>
    </w:p>
    <w:p w14:paraId="18181A75" w14:textId="77777777" w:rsidR="008A6BFE" w:rsidRPr="003A485C" w:rsidRDefault="008A6BFE" w:rsidP="0040061E">
      <w:pPr>
        <w:pStyle w:val="DefaultText"/>
        <w:pBdr>
          <w:bottom w:val="single" w:sz="12" w:space="1" w:color="auto"/>
        </w:pBdr>
        <w:rPr>
          <w:rFonts w:ascii="Arial" w:hAnsi="Arial" w:cs="Arial"/>
          <w:szCs w:val="24"/>
        </w:rPr>
      </w:pPr>
    </w:p>
    <w:p w14:paraId="6FBBB5EB" w14:textId="77777777" w:rsidR="008A6BFE" w:rsidRPr="003A485C" w:rsidRDefault="008A6BFE" w:rsidP="0040061E">
      <w:pPr>
        <w:pStyle w:val="DefaultText"/>
        <w:rPr>
          <w:rFonts w:ascii="Arial" w:hAnsi="Arial" w:cs="Arial"/>
          <w:szCs w:val="24"/>
        </w:rPr>
      </w:pPr>
    </w:p>
    <w:p w14:paraId="0F3EFA26" w14:textId="5C34BC2C" w:rsidR="0040061E" w:rsidRPr="003A485C" w:rsidRDefault="008A6BFE" w:rsidP="00263717">
      <w:pPr>
        <w:pStyle w:val="DefaultText"/>
        <w:ind w:left="2160" w:hanging="2160"/>
        <w:rPr>
          <w:rFonts w:ascii="Arial" w:hAnsi="Arial" w:cs="Arial"/>
          <w:b/>
          <w:szCs w:val="24"/>
        </w:rPr>
      </w:pPr>
      <w:r w:rsidRPr="003A485C">
        <w:rPr>
          <w:rFonts w:ascii="Arial" w:hAnsi="Arial" w:cs="Arial"/>
          <w:b/>
          <w:szCs w:val="24"/>
        </w:rPr>
        <w:t>POST TITLE:</w:t>
      </w:r>
      <w:r w:rsidRPr="003A485C">
        <w:rPr>
          <w:rFonts w:ascii="Arial" w:hAnsi="Arial" w:cs="Arial"/>
          <w:b/>
          <w:szCs w:val="24"/>
        </w:rPr>
        <w:tab/>
      </w:r>
      <w:r w:rsidR="001D5BC9">
        <w:rPr>
          <w:rFonts w:ascii="Arial" w:hAnsi="Arial" w:cs="Arial"/>
          <w:b/>
          <w:szCs w:val="24"/>
        </w:rPr>
        <w:t>SEND</w:t>
      </w:r>
      <w:r w:rsidR="00DB20BC">
        <w:rPr>
          <w:rFonts w:ascii="Arial" w:hAnsi="Arial" w:cs="Arial"/>
          <w:b/>
          <w:szCs w:val="24"/>
        </w:rPr>
        <w:t>C</w:t>
      </w:r>
      <w:r w:rsidR="00FC0667">
        <w:rPr>
          <w:rFonts w:ascii="Arial" w:hAnsi="Arial" w:cs="Arial"/>
          <w:b/>
          <w:szCs w:val="24"/>
        </w:rPr>
        <w:t>o</w:t>
      </w:r>
      <w:r w:rsidR="00A172D4">
        <w:rPr>
          <w:rFonts w:ascii="Arial" w:hAnsi="Arial" w:cs="Arial"/>
          <w:b/>
          <w:szCs w:val="24"/>
        </w:rPr>
        <w:t xml:space="preserve"> - Lead Practitioner</w:t>
      </w:r>
    </w:p>
    <w:p w14:paraId="7E0F4E5B" w14:textId="77777777" w:rsidR="0040061E" w:rsidRPr="003A485C" w:rsidRDefault="0040061E" w:rsidP="0040061E">
      <w:pPr>
        <w:pStyle w:val="DefaultText"/>
        <w:rPr>
          <w:rFonts w:ascii="Arial" w:hAnsi="Arial" w:cs="Arial"/>
          <w:b/>
          <w:szCs w:val="24"/>
        </w:rPr>
      </w:pPr>
    </w:p>
    <w:p w14:paraId="2C3DEEFF" w14:textId="02E610CE" w:rsidR="008A6BFE" w:rsidRPr="003A485C" w:rsidRDefault="00520EEB" w:rsidP="00322974">
      <w:pPr>
        <w:pStyle w:val="DefaultText"/>
        <w:ind w:left="2160" w:hanging="2160"/>
        <w:rPr>
          <w:rFonts w:ascii="Arial" w:hAnsi="Arial" w:cs="Arial"/>
          <w:b/>
          <w:szCs w:val="24"/>
        </w:rPr>
      </w:pPr>
      <w:r w:rsidRPr="003A485C">
        <w:rPr>
          <w:rFonts w:ascii="Arial" w:hAnsi="Arial" w:cs="Arial"/>
          <w:b/>
          <w:szCs w:val="24"/>
        </w:rPr>
        <w:t>GRADE/SCALE:</w:t>
      </w:r>
      <w:r w:rsidRPr="003A485C">
        <w:rPr>
          <w:rFonts w:ascii="Arial" w:hAnsi="Arial" w:cs="Arial"/>
          <w:b/>
          <w:szCs w:val="24"/>
        </w:rPr>
        <w:tab/>
      </w:r>
      <w:r w:rsidR="007F38BD">
        <w:rPr>
          <w:rFonts w:ascii="Arial" w:hAnsi="Arial" w:cs="Arial"/>
          <w:b/>
          <w:szCs w:val="24"/>
        </w:rPr>
        <w:t>Lead</w:t>
      </w:r>
      <w:r w:rsidR="0040061E" w:rsidRPr="003A485C">
        <w:rPr>
          <w:rFonts w:ascii="Arial" w:hAnsi="Arial" w:cs="Arial"/>
          <w:b/>
          <w:szCs w:val="24"/>
        </w:rPr>
        <w:t xml:space="preserve"> Practitioner Scale </w:t>
      </w:r>
      <w:r w:rsidR="00DC112C">
        <w:rPr>
          <w:rFonts w:ascii="Arial" w:hAnsi="Arial" w:cs="Arial"/>
          <w:b/>
          <w:szCs w:val="24"/>
        </w:rPr>
        <w:t>L</w:t>
      </w:r>
      <w:r w:rsidR="000741D8" w:rsidRPr="003A485C">
        <w:rPr>
          <w:rFonts w:ascii="Arial" w:hAnsi="Arial" w:cs="Arial"/>
          <w:b/>
          <w:szCs w:val="24"/>
        </w:rPr>
        <w:t>6</w:t>
      </w:r>
      <w:r w:rsidR="0040061E" w:rsidRPr="003A485C">
        <w:rPr>
          <w:rFonts w:ascii="Arial" w:hAnsi="Arial" w:cs="Arial"/>
          <w:b/>
          <w:szCs w:val="24"/>
        </w:rPr>
        <w:t xml:space="preserve"> – </w:t>
      </w:r>
      <w:r w:rsidR="00DC112C">
        <w:rPr>
          <w:rFonts w:ascii="Arial" w:hAnsi="Arial" w:cs="Arial"/>
          <w:b/>
          <w:szCs w:val="24"/>
        </w:rPr>
        <w:t>L</w:t>
      </w:r>
      <w:r w:rsidR="007F3726" w:rsidRPr="003A485C">
        <w:rPr>
          <w:rFonts w:ascii="Arial" w:hAnsi="Arial" w:cs="Arial"/>
          <w:b/>
          <w:szCs w:val="24"/>
        </w:rPr>
        <w:t>9</w:t>
      </w:r>
      <w:r w:rsidR="0040061E" w:rsidRPr="003A485C">
        <w:rPr>
          <w:rFonts w:ascii="Arial" w:hAnsi="Arial" w:cs="Arial"/>
          <w:b/>
          <w:szCs w:val="24"/>
        </w:rPr>
        <w:t xml:space="preserve"> (</w:t>
      </w:r>
      <w:r w:rsidR="00255F00">
        <w:rPr>
          <w:rFonts w:ascii="Arial" w:hAnsi="Arial" w:cs="Arial"/>
          <w:b/>
          <w:szCs w:val="24"/>
        </w:rPr>
        <w:t>5</w:t>
      </w:r>
      <w:r w:rsidR="00FC0667">
        <w:rPr>
          <w:rFonts w:ascii="Arial" w:hAnsi="Arial" w:cs="Arial"/>
          <w:b/>
          <w:szCs w:val="24"/>
        </w:rPr>
        <w:t>6</w:t>
      </w:r>
      <w:r w:rsidR="00255F00">
        <w:rPr>
          <w:rFonts w:ascii="Arial" w:hAnsi="Arial" w:cs="Arial"/>
          <w:b/>
          <w:szCs w:val="24"/>
        </w:rPr>
        <w:t>,</w:t>
      </w:r>
      <w:r w:rsidR="00FC0667">
        <w:rPr>
          <w:rFonts w:ascii="Arial" w:hAnsi="Arial" w:cs="Arial"/>
          <w:b/>
          <w:szCs w:val="24"/>
        </w:rPr>
        <w:t>593</w:t>
      </w:r>
      <w:r w:rsidR="0040061E" w:rsidRPr="003A485C">
        <w:rPr>
          <w:rFonts w:ascii="Arial" w:hAnsi="Arial" w:cs="Arial"/>
          <w:b/>
          <w:szCs w:val="24"/>
        </w:rPr>
        <w:t xml:space="preserve"> - £</w:t>
      </w:r>
      <w:r w:rsidR="00FC0667">
        <w:rPr>
          <w:rFonts w:ascii="Arial" w:hAnsi="Arial" w:cs="Arial"/>
          <w:b/>
          <w:szCs w:val="24"/>
        </w:rPr>
        <w:t>60,943</w:t>
      </w:r>
      <w:r w:rsidR="0040061E" w:rsidRPr="003A485C">
        <w:rPr>
          <w:rFonts w:ascii="Arial" w:hAnsi="Arial" w:cs="Arial"/>
          <w:b/>
          <w:szCs w:val="24"/>
        </w:rPr>
        <w:t>)</w:t>
      </w:r>
    </w:p>
    <w:p w14:paraId="5F0682E1" w14:textId="77777777" w:rsidR="008A6BFE" w:rsidRPr="003A485C" w:rsidRDefault="008A6BFE" w:rsidP="0040061E">
      <w:pPr>
        <w:pStyle w:val="DefaultText"/>
        <w:pBdr>
          <w:bottom w:val="single" w:sz="12" w:space="1" w:color="auto"/>
        </w:pBdr>
        <w:rPr>
          <w:rFonts w:ascii="Arial" w:hAnsi="Arial" w:cs="Arial"/>
          <w:szCs w:val="24"/>
        </w:rPr>
      </w:pPr>
    </w:p>
    <w:p w14:paraId="17D7CE34" w14:textId="77777777" w:rsidR="008A6BFE" w:rsidRPr="003A485C" w:rsidRDefault="008A6BFE" w:rsidP="0040061E">
      <w:pPr>
        <w:pStyle w:val="BodyText"/>
        <w:tabs>
          <w:tab w:val="left" w:pos="1440"/>
          <w:tab w:val="left" w:pos="5040"/>
          <w:tab w:val="left" w:pos="6477"/>
        </w:tabs>
        <w:jc w:val="left"/>
        <w:rPr>
          <w:rFonts w:ascii="Arial" w:hAnsi="Arial" w:cs="Arial"/>
        </w:rPr>
      </w:pPr>
    </w:p>
    <w:p w14:paraId="4D0E59E9" w14:textId="77777777" w:rsidR="000741D8" w:rsidRPr="003A485C" w:rsidRDefault="000741D8" w:rsidP="000741D8">
      <w:pPr>
        <w:rPr>
          <w:rFonts w:cs="Arial"/>
          <w:b/>
          <w:sz w:val="24"/>
        </w:rPr>
      </w:pPr>
      <w:r w:rsidRPr="003A485C">
        <w:rPr>
          <w:rFonts w:cs="Arial"/>
          <w:b/>
          <w:sz w:val="24"/>
        </w:rPr>
        <w:t>Purpose of the Post</w:t>
      </w:r>
    </w:p>
    <w:p w14:paraId="3A9C2240" w14:textId="77777777" w:rsidR="000741D8" w:rsidRPr="003A485C" w:rsidRDefault="000741D8" w:rsidP="000741D8">
      <w:pPr>
        <w:rPr>
          <w:rFonts w:cs="Arial"/>
          <w:sz w:val="24"/>
        </w:rPr>
      </w:pPr>
    </w:p>
    <w:p w14:paraId="12DACC97" w14:textId="5A52C5D0" w:rsidR="000741D8" w:rsidRPr="003A485C" w:rsidRDefault="007F38BD" w:rsidP="000741D8">
      <w:pPr>
        <w:rPr>
          <w:rFonts w:cs="Arial"/>
          <w:sz w:val="24"/>
        </w:rPr>
      </w:pPr>
      <w:r>
        <w:rPr>
          <w:rFonts w:cs="Arial"/>
          <w:sz w:val="24"/>
        </w:rPr>
        <w:t>Lead</w:t>
      </w:r>
      <w:r w:rsidR="000741D8" w:rsidRPr="003A485C">
        <w:rPr>
          <w:rFonts w:cs="Arial"/>
          <w:sz w:val="24"/>
        </w:rPr>
        <w:t xml:space="preserve"> practitioners are expert teachers and</w:t>
      </w:r>
      <w:r w:rsidR="00CC1A84">
        <w:rPr>
          <w:rFonts w:cs="Arial"/>
          <w:sz w:val="24"/>
        </w:rPr>
        <w:t xml:space="preserve"> lead</w:t>
      </w:r>
      <w:r w:rsidR="000741D8" w:rsidRPr="003A485C">
        <w:rPr>
          <w:rFonts w:cs="Arial"/>
          <w:sz w:val="24"/>
        </w:rPr>
        <w:t xml:space="preserve">ers who demonstrate high ambition for the school community. Through continuous self-reflection and professional development, they demonstrate and share ‘models of best practice’ using an evidenced based approach. To do this they are inspirational teachers, with the ability to promote a culture of collaboration so that curriculum delivery is highly effective within their own lessons and across the school.  </w:t>
      </w:r>
      <w:r>
        <w:rPr>
          <w:rFonts w:cs="Arial"/>
          <w:sz w:val="24"/>
        </w:rPr>
        <w:t>Lead</w:t>
      </w:r>
      <w:r w:rsidR="000741D8" w:rsidRPr="003A485C">
        <w:rPr>
          <w:rFonts w:cs="Arial"/>
          <w:sz w:val="24"/>
        </w:rPr>
        <w:t xml:space="preserve"> practitioners have an impact on the educational progress of pupils other than their own assigned classes. They support colleagues with all aspects of their teaching and contribute to effective professional development linked to teaching, curriculum and assessment.</w:t>
      </w:r>
    </w:p>
    <w:p w14:paraId="6EE78070" w14:textId="77777777" w:rsidR="000741D8" w:rsidRPr="003A485C" w:rsidRDefault="000741D8" w:rsidP="000741D8">
      <w:pPr>
        <w:rPr>
          <w:rFonts w:cs="Arial"/>
          <w:sz w:val="24"/>
        </w:rPr>
      </w:pPr>
    </w:p>
    <w:p w14:paraId="423742BF" w14:textId="77777777" w:rsidR="000741D8" w:rsidRPr="003A485C" w:rsidRDefault="000741D8" w:rsidP="000741D8">
      <w:pPr>
        <w:rPr>
          <w:rFonts w:cs="Arial"/>
          <w:b/>
          <w:sz w:val="24"/>
        </w:rPr>
      </w:pPr>
      <w:r w:rsidRPr="003A485C">
        <w:rPr>
          <w:rFonts w:cs="Arial"/>
          <w:b/>
          <w:sz w:val="24"/>
        </w:rPr>
        <w:t>Primary Aims</w:t>
      </w:r>
    </w:p>
    <w:p w14:paraId="5D086F2E" w14:textId="77777777" w:rsidR="000741D8" w:rsidRPr="003A485C" w:rsidRDefault="000741D8" w:rsidP="000741D8">
      <w:pPr>
        <w:rPr>
          <w:rFonts w:cs="Arial"/>
          <w:sz w:val="24"/>
          <w:u w:val="single"/>
        </w:rPr>
      </w:pPr>
    </w:p>
    <w:p w14:paraId="6455B847" w14:textId="00D53906" w:rsidR="00322974" w:rsidRPr="003A485C" w:rsidRDefault="00322974" w:rsidP="00322974">
      <w:pPr>
        <w:numPr>
          <w:ilvl w:val="0"/>
          <w:numId w:val="35"/>
        </w:numPr>
        <w:ind w:left="357" w:hanging="357"/>
        <w:rPr>
          <w:rFonts w:cs="Arial"/>
          <w:sz w:val="24"/>
        </w:rPr>
      </w:pPr>
      <w:r w:rsidRPr="003A485C">
        <w:rPr>
          <w:rFonts w:cs="Arial"/>
          <w:sz w:val="24"/>
        </w:rPr>
        <w:t xml:space="preserve">To </w:t>
      </w:r>
      <w:r>
        <w:rPr>
          <w:rFonts w:cs="Arial"/>
          <w:sz w:val="24"/>
        </w:rPr>
        <w:t>lead on the development of all aspects of SEND, including fulfilling the role of the school SEN</w:t>
      </w:r>
      <w:r w:rsidR="00BF3DC0">
        <w:rPr>
          <w:rFonts w:cs="Arial"/>
          <w:sz w:val="24"/>
        </w:rPr>
        <w:t>D</w:t>
      </w:r>
      <w:r>
        <w:rPr>
          <w:rFonts w:cs="Arial"/>
          <w:sz w:val="24"/>
        </w:rPr>
        <w:t>C</w:t>
      </w:r>
      <w:r w:rsidR="00BF3DC0">
        <w:rPr>
          <w:rFonts w:cs="Arial"/>
          <w:sz w:val="24"/>
        </w:rPr>
        <w:t>o</w:t>
      </w:r>
    </w:p>
    <w:p w14:paraId="279E10BA" w14:textId="77777777" w:rsidR="000741D8" w:rsidRPr="003A485C" w:rsidRDefault="000741D8" w:rsidP="000D06B9">
      <w:pPr>
        <w:numPr>
          <w:ilvl w:val="0"/>
          <w:numId w:val="35"/>
        </w:numPr>
        <w:ind w:left="357" w:hanging="357"/>
        <w:rPr>
          <w:rFonts w:cs="Arial"/>
          <w:sz w:val="24"/>
        </w:rPr>
      </w:pPr>
      <w:r w:rsidRPr="003A485C">
        <w:rPr>
          <w:rFonts w:cs="Arial"/>
          <w:sz w:val="24"/>
        </w:rPr>
        <w:t>To continue to be an expert classroom practitioner.</w:t>
      </w:r>
    </w:p>
    <w:p w14:paraId="75F48150" w14:textId="77777777" w:rsidR="000741D8" w:rsidRPr="003A485C" w:rsidRDefault="000741D8" w:rsidP="000D06B9">
      <w:pPr>
        <w:numPr>
          <w:ilvl w:val="0"/>
          <w:numId w:val="35"/>
        </w:numPr>
        <w:ind w:left="357" w:hanging="357"/>
        <w:rPr>
          <w:rFonts w:cs="Arial"/>
          <w:sz w:val="24"/>
        </w:rPr>
      </w:pPr>
      <w:r w:rsidRPr="003A485C">
        <w:rPr>
          <w:rFonts w:cs="Arial"/>
          <w:sz w:val="24"/>
        </w:rPr>
        <w:t>Ensure the curriculum is ambitious, coherent and carefully sequenced so that new knowledge and skills build on what has been taught before and pupils progress towards clearly defined end points.</w:t>
      </w:r>
    </w:p>
    <w:p w14:paraId="4011E0C9" w14:textId="77777777" w:rsidR="000741D8" w:rsidRPr="003A485C" w:rsidRDefault="000741D8" w:rsidP="000D06B9">
      <w:pPr>
        <w:numPr>
          <w:ilvl w:val="0"/>
          <w:numId w:val="35"/>
        </w:numPr>
        <w:ind w:left="357" w:hanging="357"/>
        <w:rPr>
          <w:rFonts w:cs="Arial"/>
          <w:sz w:val="24"/>
        </w:rPr>
      </w:pPr>
      <w:r w:rsidRPr="003A485C">
        <w:rPr>
          <w:rFonts w:cs="Arial"/>
          <w:sz w:val="24"/>
        </w:rPr>
        <w:t>To build on a culture of using evidence-informed teaching and learning, so that the curriculum delivery has a positive impact on pupil progress.</w:t>
      </w:r>
    </w:p>
    <w:p w14:paraId="08E94947" w14:textId="77777777" w:rsidR="000741D8" w:rsidRPr="003A485C" w:rsidRDefault="000741D8" w:rsidP="000D06B9">
      <w:pPr>
        <w:numPr>
          <w:ilvl w:val="0"/>
          <w:numId w:val="35"/>
        </w:numPr>
        <w:ind w:left="357" w:hanging="357"/>
        <w:rPr>
          <w:rFonts w:cs="Arial"/>
          <w:sz w:val="24"/>
        </w:rPr>
      </w:pPr>
      <w:r w:rsidRPr="003A485C">
        <w:rPr>
          <w:rFonts w:cs="Arial"/>
          <w:sz w:val="24"/>
        </w:rPr>
        <w:t>Build a culture of high expectations by ensuring all staff are aspirational and relentlessly focussed on ensuring every child is stretched and pushed to achieve, regardless of their background.</w:t>
      </w:r>
    </w:p>
    <w:p w14:paraId="1A93B45A" w14:textId="77777777" w:rsidR="000741D8" w:rsidRPr="003A485C" w:rsidRDefault="000741D8" w:rsidP="000741D8">
      <w:pPr>
        <w:ind w:left="720"/>
        <w:rPr>
          <w:rFonts w:cs="Arial"/>
          <w:sz w:val="24"/>
        </w:rPr>
      </w:pPr>
    </w:p>
    <w:p w14:paraId="2F7AADCC" w14:textId="77777777" w:rsidR="000741D8" w:rsidRPr="003A485C" w:rsidRDefault="000741D8" w:rsidP="000741D8">
      <w:pPr>
        <w:rPr>
          <w:rFonts w:cs="Arial"/>
          <w:b/>
          <w:sz w:val="24"/>
        </w:rPr>
      </w:pPr>
      <w:r w:rsidRPr="003A485C">
        <w:rPr>
          <w:rFonts w:cs="Arial"/>
          <w:b/>
          <w:sz w:val="24"/>
        </w:rPr>
        <w:t>Reporting to:</w:t>
      </w:r>
    </w:p>
    <w:p w14:paraId="106A416E" w14:textId="77777777" w:rsidR="000741D8" w:rsidRPr="003A485C" w:rsidRDefault="000741D8" w:rsidP="000741D8">
      <w:pPr>
        <w:rPr>
          <w:rFonts w:cs="Arial"/>
          <w:sz w:val="24"/>
          <w:u w:val="single"/>
        </w:rPr>
      </w:pPr>
    </w:p>
    <w:p w14:paraId="575CD607" w14:textId="77777777" w:rsidR="000741D8" w:rsidRPr="003A485C" w:rsidRDefault="000741D8" w:rsidP="000741D8">
      <w:pPr>
        <w:rPr>
          <w:rFonts w:cs="Arial"/>
          <w:sz w:val="24"/>
        </w:rPr>
      </w:pPr>
      <w:r w:rsidRPr="003A485C">
        <w:rPr>
          <w:rFonts w:cs="Arial"/>
          <w:sz w:val="24"/>
        </w:rPr>
        <w:t xml:space="preserve">Senior </w:t>
      </w:r>
      <w:r w:rsidR="00CC1A84">
        <w:rPr>
          <w:rFonts w:cs="Arial"/>
          <w:sz w:val="24"/>
        </w:rPr>
        <w:t>Lead</w:t>
      </w:r>
      <w:r w:rsidRPr="003A485C">
        <w:rPr>
          <w:rFonts w:cs="Arial"/>
          <w:sz w:val="24"/>
        </w:rPr>
        <w:t xml:space="preserve">ership team </w:t>
      </w:r>
    </w:p>
    <w:p w14:paraId="1F8BA5CF" w14:textId="77777777" w:rsidR="000741D8" w:rsidRPr="003A485C" w:rsidRDefault="000741D8" w:rsidP="000741D8">
      <w:pPr>
        <w:rPr>
          <w:rFonts w:cs="Arial"/>
          <w:sz w:val="24"/>
        </w:rPr>
      </w:pPr>
    </w:p>
    <w:p w14:paraId="565F7BB3" w14:textId="2790ADBA" w:rsidR="002954DA" w:rsidRDefault="002954DA" w:rsidP="002954DA">
      <w:pPr>
        <w:rPr>
          <w:rFonts w:cs="Arial"/>
          <w:b/>
          <w:bCs/>
          <w:sz w:val="24"/>
        </w:rPr>
      </w:pPr>
      <w:r w:rsidRPr="0005133D">
        <w:rPr>
          <w:rFonts w:cs="Arial"/>
          <w:b/>
          <w:bCs/>
          <w:sz w:val="24"/>
        </w:rPr>
        <w:t>To lead on the development of all aspects of SEND, including fulfilling the role of the school SEN</w:t>
      </w:r>
      <w:r w:rsidR="00BF3DC0">
        <w:rPr>
          <w:rFonts w:cs="Arial"/>
          <w:b/>
          <w:bCs/>
          <w:sz w:val="24"/>
        </w:rPr>
        <w:t>D</w:t>
      </w:r>
      <w:r w:rsidRPr="0005133D">
        <w:rPr>
          <w:rFonts w:cs="Arial"/>
          <w:b/>
          <w:bCs/>
          <w:sz w:val="24"/>
        </w:rPr>
        <w:t>C</w:t>
      </w:r>
      <w:r w:rsidR="00F571AE">
        <w:rPr>
          <w:rFonts w:cs="Arial"/>
          <w:b/>
          <w:bCs/>
          <w:sz w:val="24"/>
        </w:rPr>
        <w:t>o</w:t>
      </w:r>
    </w:p>
    <w:p w14:paraId="28196E9A" w14:textId="77777777" w:rsidR="002954DA" w:rsidRPr="0005133D" w:rsidRDefault="002954DA" w:rsidP="002954DA">
      <w:pPr>
        <w:rPr>
          <w:rFonts w:cs="Arial"/>
          <w:b/>
          <w:bCs/>
          <w:sz w:val="24"/>
        </w:rPr>
      </w:pPr>
    </w:p>
    <w:p w14:paraId="72B4DBFD" w14:textId="77777777" w:rsidR="002954DA" w:rsidRPr="0005133D" w:rsidRDefault="002954DA" w:rsidP="002954DA">
      <w:pPr>
        <w:pStyle w:val="4Bulletedcopyblue"/>
        <w:numPr>
          <w:ilvl w:val="0"/>
          <w:numId w:val="50"/>
        </w:numPr>
        <w:spacing w:after="0"/>
        <w:rPr>
          <w:sz w:val="24"/>
          <w:szCs w:val="24"/>
          <w:lang w:val="en-GB"/>
        </w:rPr>
      </w:pPr>
      <w:r w:rsidRPr="006820E7">
        <w:rPr>
          <w:sz w:val="24"/>
          <w:szCs w:val="24"/>
          <w:lang w:val="en-GB"/>
        </w:rPr>
        <w:lastRenderedPageBreak/>
        <w:t>Determin</w:t>
      </w:r>
      <w:r>
        <w:rPr>
          <w:sz w:val="24"/>
          <w:szCs w:val="24"/>
          <w:lang w:val="en-GB"/>
        </w:rPr>
        <w:t xml:space="preserve">e </w:t>
      </w:r>
      <w:r w:rsidRPr="006820E7">
        <w:rPr>
          <w:sz w:val="24"/>
          <w:szCs w:val="24"/>
          <w:lang w:val="en-GB"/>
        </w:rPr>
        <w:t xml:space="preserve">the strategic development of </w:t>
      </w:r>
      <w:r>
        <w:rPr>
          <w:sz w:val="24"/>
          <w:szCs w:val="24"/>
          <w:lang w:val="en-GB"/>
        </w:rPr>
        <w:t xml:space="preserve">the </w:t>
      </w:r>
      <w:r w:rsidRPr="006820E7">
        <w:rPr>
          <w:sz w:val="24"/>
          <w:szCs w:val="24"/>
          <w:lang w:val="en-GB"/>
        </w:rPr>
        <w:t>special educational needs (SEN</w:t>
      </w:r>
      <w:r>
        <w:rPr>
          <w:sz w:val="24"/>
          <w:szCs w:val="24"/>
          <w:lang w:val="en-GB"/>
        </w:rPr>
        <w:t>D</w:t>
      </w:r>
      <w:r w:rsidRPr="006820E7">
        <w:rPr>
          <w:sz w:val="24"/>
          <w:szCs w:val="24"/>
          <w:lang w:val="en-GB"/>
        </w:rPr>
        <w:t>) policy and provision</w:t>
      </w:r>
      <w:r>
        <w:rPr>
          <w:sz w:val="24"/>
          <w:szCs w:val="24"/>
          <w:lang w:val="en-GB"/>
        </w:rPr>
        <w:t xml:space="preserve"> </w:t>
      </w:r>
      <w:r w:rsidRPr="0005133D">
        <w:rPr>
          <w:sz w:val="24"/>
          <w:szCs w:val="24"/>
          <w:lang w:val="en-GB"/>
        </w:rPr>
        <w:t>in the school</w:t>
      </w:r>
    </w:p>
    <w:p w14:paraId="1F687525" w14:textId="77777777" w:rsidR="002954DA" w:rsidRDefault="002954DA" w:rsidP="002954DA">
      <w:pPr>
        <w:pStyle w:val="4Bulletedcopyblue"/>
        <w:numPr>
          <w:ilvl w:val="0"/>
          <w:numId w:val="50"/>
        </w:numPr>
        <w:spacing w:after="0"/>
        <w:rPr>
          <w:sz w:val="24"/>
          <w:szCs w:val="24"/>
          <w:lang w:val="en-GB"/>
        </w:rPr>
      </w:pPr>
      <w:r w:rsidRPr="006820E7">
        <w:rPr>
          <w:sz w:val="24"/>
          <w:szCs w:val="24"/>
          <w:lang w:val="en-GB"/>
        </w:rPr>
        <w:t>Be responsible for day-to-day operation of the SEN</w:t>
      </w:r>
      <w:r>
        <w:rPr>
          <w:sz w:val="24"/>
          <w:szCs w:val="24"/>
          <w:lang w:val="en-GB"/>
        </w:rPr>
        <w:t>D</w:t>
      </w:r>
      <w:r w:rsidRPr="006820E7">
        <w:rPr>
          <w:sz w:val="24"/>
          <w:szCs w:val="24"/>
          <w:lang w:val="en-GB"/>
        </w:rPr>
        <w:t xml:space="preserve"> policy and co-ordination of specific </w:t>
      </w:r>
    </w:p>
    <w:p w14:paraId="0562C637" w14:textId="77777777" w:rsidR="002954DA" w:rsidRPr="006820E7" w:rsidRDefault="002954DA" w:rsidP="002954DA">
      <w:pPr>
        <w:pStyle w:val="4Bulletedcopyblue"/>
        <w:numPr>
          <w:ilvl w:val="0"/>
          <w:numId w:val="0"/>
        </w:numPr>
        <w:spacing w:after="0"/>
        <w:ind w:left="720"/>
        <w:rPr>
          <w:sz w:val="24"/>
          <w:szCs w:val="24"/>
          <w:lang w:val="en-GB"/>
        </w:rPr>
      </w:pPr>
      <w:r w:rsidRPr="006820E7">
        <w:rPr>
          <w:sz w:val="24"/>
          <w:szCs w:val="24"/>
          <w:lang w:val="en-GB"/>
        </w:rPr>
        <w:t>provision to support individual pupils with SEN</w:t>
      </w:r>
      <w:r>
        <w:rPr>
          <w:sz w:val="24"/>
          <w:szCs w:val="24"/>
          <w:lang w:val="en-GB"/>
        </w:rPr>
        <w:t>D, including the smooth running of Step-up</w:t>
      </w:r>
    </w:p>
    <w:p w14:paraId="395AE12E" w14:textId="77777777" w:rsidR="002954DA" w:rsidRDefault="002954DA" w:rsidP="002954DA">
      <w:pPr>
        <w:pStyle w:val="4Bulletedcopyblue"/>
        <w:numPr>
          <w:ilvl w:val="0"/>
          <w:numId w:val="50"/>
        </w:numPr>
        <w:spacing w:after="0"/>
        <w:rPr>
          <w:sz w:val="24"/>
          <w:szCs w:val="24"/>
          <w:lang w:val="en-GB"/>
        </w:rPr>
      </w:pPr>
      <w:r w:rsidRPr="006820E7">
        <w:rPr>
          <w:sz w:val="24"/>
          <w:szCs w:val="24"/>
          <w:lang w:val="en-GB"/>
        </w:rPr>
        <w:t xml:space="preserve">Provide professional guidance to colleagues, working closely with staff, parents and other </w:t>
      </w:r>
    </w:p>
    <w:p w14:paraId="6E7D7A33" w14:textId="77777777" w:rsidR="002954DA" w:rsidRDefault="002954DA" w:rsidP="002954DA">
      <w:pPr>
        <w:pStyle w:val="4Bulletedcopyblue"/>
        <w:numPr>
          <w:ilvl w:val="0"/>
          <w:numId w:val="0"/>
        </w:numPr>
        <w:spacing w:after="0"/>
        <w:ind w:left="720"/>
        <w:rPr>
          <w:sz w:val="24"/>
          <w:szCs w:val="24"/>
          <w:lang w:val="en-GB"/>
        </w:rPr>
      </w:pPr>
      <w:r>
        <w:rPr>
          <w:sz w:val="24"/>
          <w:szCs w:val="24"/>
          <w:lang w:val="en-GB"/>
        </w:rPr>
        <w:t>a</w:t>
      </w:r>
      <w:r w:rsidRPr="006820E7">
        <w:rPr>
          <w:sz w:val="24"/>
          <w:szCs w:val="24"/>
          <w:lang w:val="en-GB"/>
        </w:rPr>
        <w:t xml:space="preserve">gencies </w:t>
      </w:r>
    </w:p>
    <w:p w14:paraId="5EC5E439" w14:textId="77777777" w:rsidR="002954DA" w:rsidRDefault="002954DA" w:rsidP="002954DA">
      <w:pPr>
        <w:pStyle w:val="4Bulletedcopyblue"/>
        <w:numPr>
          <w:ilvl w:val="0"/>
          <w:numId w:val="50"/>
        </w:numPr>
        <w:spacing w:after="0"/>
        <w:rPr>
          <w:sz w:val="24"/>
          <w:szCs w:val="24"/>
          <w:lang w:val="en-GB"/>
        </w:rPr>
      </w:pPr>
      <w:r>
        <w:rPr>
          <w:sz w:val="24"/>
          <w:szCs w:val="24"/>
          <w:lang w:val="en-GB"/>
        </w:rPr>
        <w:t>Provide comprehensive updates to senior leaders and governors</w:t>
      </w:r>
    </w:p>
    <w:p w14:paraId="68D1358C" w14:textId="77777777" w:rsidR="002954DA" w:rsidRDefault="002954DA" w:rsidP="002954DA">
      <w:pPr>
        <w:pStyle w:val="4Bulletedcopyblue"/>
        <w:numPr>
          <w:ilvl w:val="0"/>
          <w:numId w:val="50"/>
        </w:numPr>
        <w:spacing w:after="0"/>
        <w:rPr>
          <w:sz w:val="24"/>
          <w:szCs w:val="24"/>
          <w:lang w:val="en-GB"/>
        </w:rPr>
      </w:pPr>
      <w:r>
        <w:rPr>
          <w:sz w:val="24"/>
          <w:szCs w:val="24"/>
          <w:lang w:val="en-GB"/>
        </w:rPr>
        <w:t>Maintain the SEND register to ensure accurate information is available on which to make strategic and operational decisions</w:t>
      </w:r>
    </w:p>
    <w:p w14:paraId="3D0029B4" w14:textId="77777777" w:rsidR="002954DA" w:rsidRPr="006820E7" w:rsidRDefault="002954DA" w:rsidP="002954DA">
      <w:pPr>
        <w:pStyle w:val="4Bulletedcopyblue"/>
        <w:numPr>
          <w:ilvl w:val="0"/>
          <w:numId w:val="50"/>
        </w:numPr>
        <w:spacing w:after="0"/>
        <w:rPr>
          <w:sz w:val="24"/>
          <w:szCs w:val="24"/>
        </w:rPr>
      </w:pPr>
      <w:r w:rsidRPr="006820E7">
        <w:rPr>
          <w:sz w:val="24"/>
          <w:szCs w:val="24"/>
        </w:rPr>
        <w:t>Maintain up-to-date knowledge of national and local initiatives that may affect the school’s policy and practice</w:t>
      </w:r>
    </w:p>
    <w:p w14:paraId="4A4CC32B" w14:textId="77777777" w:rsidR="002954DA" w:rsidRDefault="002954DA" w:rsidP="002954DA">
      <w:pPr>
        <w:pStyle w:val="4Bulletedcopyblue"/>
        <w:numPr>
          <w:ilvl w:val="0"/>
          <w:numId w:val="50"/>
        </w:numPr>
        <w:spacing w:after="0"/>
        <w:rPr>
          <w:sz w:val="24"/>
          <w:szCs w:val="24"/>
        </w:rPr>
      </w:pPr>
      <w:r w:rsidRPr="006820E7">
        <w:rPr>
          <w:sz w:val="24"/>
          <w:szCs w:val="24"/>
        </w:rPr>
        <w:t>Evaluate whether funding is being used effectively, and suggest changes to make use of funding more effective</w:t>
      </w:r>
      <w:r>
        <w:rPr>
          <w:sz w:val="24"/>
          <w:szCs w:val="24"/>
        </w:rPr>
        <w:t xml:space="preserve"> </w:t>
      </w:r>
    </w:p>
    <w:p w14:paraId="7DE82E38" w14:textId="77777777" w:rsidR="002954DA" w:rsidRDefault="002954DA" w:rsidP="002954DA">
      <w:pPr>
        <w:pStyle w:val="4Bulletedcopyblue"/>
        <w:numPr>
          <w:ilvl w:val="0"/>
          <w:numId w:val="50"/>
        </w:numPr>
        <w:spacing w:after="0"/>
        <w:rPr>
          <w:sz w:val="24"/>
          <w:szCs w:val="24"/>
        </w:rPr>
      </w:pPr>
      <w:r w:rsidRPr="00016688">
        <w:rPr>
          <w:sz w:val="24"/>
          <w:szCs w:val="24"/>
        </w:rPr>
        <w:t xml:space="preserve">Work with </w:t>
      </w:r>
      <w:r>
        <w:rPr>
          <w:sz w:val="24"/>
          <w:szCs w:val="24"/>
        </w:rPr>
        <w:t>senior leaders</w:t>
      </w:r>
      <w:r w:rsidRPr="00016688">
        <w:rPr>
          <w:sz w:val="24"/>
          <w:szCs w:val="24"/>
        </w:rPr>
        <w:t xml:space="preserve"> and governors to ensure the school meets its responsibilities under the Equality Act 2010 in terms of reasonable adjustments and access arrangements</w:t>
      </w:r>
    </w:p>
    <w:p w14:paraId="4F42263C" w14:textId="77777777" w:rsidR="002954DA" w:rsidRDefault="002954DA" w:rsidP="002954DA">
      <w:pPr>
        <w:pStyle w:val="4Bulletedcopyblue"/>
        <w:numPr>
          <w:ilvl w:val="0"/>
          <w:numId w:val="50"/>
        </w:numPr>
        <w:spacing w:after="0"/>
        <w:rPr>
          <w:sz w:val="24"/>
          <w:szCs w:val="24"/>
        </w:rPr>
      </w:pPr>
      <w:r>
        <w:rPr>
          <w:sz w:val="24"/>
          <w:szCs w:val="24"/>
        </w:rPr>
        <w:t>Work with senior leaders responsible for pupil outcomes to lead on the raising standards agenda for pupils with SEND</w:t>
      </w:r>
    </w:p>
    <w:p w14:paraId="37C1AA6F" w14:textId="77777777" w:rsidR="002954DA" w:rsidRPr="006820E7" w:rsidRDefault="002954DA" w:rsidP="002954DA">
      <w:pPr>
        <w:pStyle w:val="4Bulletedcopyblue"/>
        <w:numPr>
          <w:ilvl w:val="0"/>
          <w:numId w:val="50"/>
        </w:numPr>
        <w:spacing w:after="0"/>
        <w:rPr>
          <w:sz w:val="24"/>
          <w:szCs w:val="24"/>
        </w:rPr>
      </w:pPr>
      <w:r w:rsidRPr="006820E7">
        <w:rPr>
          <w:sz w:val="24"/>
          <w:szCs w:val="24"/>
        </w:rPr>
        <w:t xml:space="preserve">Promote </w:t>
      </w:r>
      <w:r>
        <w:rPr>
          <w:sz w:val="24"/>
          <w:szCs w:val="24"/>
        </w:rPr>
        <w:t>pupils with SEND’s</w:t>
      </w:r>
      <w:r w:rsidRPr="006820E7">
        <w:rPr>
          <w:sz w:val="24"/>
          <w:szCs w:val="24"/>
        </w:rPr>
        <w:t xml:space="preserve"> inclusion in the school community and access to the curriculum, facilities and extra-curricular activities</w:t>
      </w:r>
    </w:p>
    <w:p w14:paraId="1BB4279D" w14:textId="77777777" w:rsidR="002954DA" w:rsidRDefault="002954DA" w:rsidP="002954DA">
      <w:pPr>
        <w:pStyle w:val="4Bulletedcopyblue"/>
        <w:numPr>
          <w:ilvl w:val="0"/>
          <w:numId w:val="50"/>
        </w:numPr>
        <w:spacing w:after="0"/>
        <w:rPr>
          <w:sz w:val="24"/>
          <w:szCs w:val="24"/>
        </w:rPr>
      </w:pPr>
      <w:r>
        <w:rPr>
          <w:sz w:val="24"/>
          <w:szCs w:val="24"/>
        </w:rPr>
        <w:t>Ensure the school is compliant with the SEND code of practice and update when required</w:t>
      </w:r>
    </w:p>
    <w:p w14:paraId="696069DB" w14:textId="77777777" w:rsidR="002954DA" w:rsidRDefault="002954DA" w:rsidP="002954DA">
      <w:pPr>
        <w:pStyle w:val="4Bulletedcopyblue"/>
        <w:numPr>
          <w:ilvl w:val="0"/>
          <w:numId w:val="50"/>
        </w:numPr>
        <w:spacing w:after="0"/>
        <w:rPr>
          <w:sz w:val="24"/>
          <w:szCs w:val="24"/>
        </w:rPr>
      </w:pPr>
      <w:r>
        <w:rPr>
          <w:sz w:val="24"/>
          <w:szCs w:val="24"/>
        </w:rPr>
        <w:t>Responsible for the SEND area of the school website ensuring it is an excellent source of information for all stakeholders and is compliant</w:t>
      </w:r>
    </w:p>
    <w:p w14:paraId="32C9DCC3" w14:textId="77777777" w:rsidR="002954DA" w:rsidRPr="00C8523A" w:rsidRDefault="002954DA" w:rsidP="002954DA">
      <w:pPr>
        <w:pStyle w:val="4Bulletedcopyblue"/>
        <w:numPr>
          <w:ilvl w:val="0"/>
          <w:numId w:val="50"/>
        </w:numPr>
        <w:spacing w:after="0"/>
      </w:pPr>
      <w:r w:rsidRPr="00C8523A">
        <w:rPr>
          <w:sz w:val="24"/>
          <w:szCs w:val="24"/>
        </w:rPr>
        <w:t>Responsible for the designated teacher for looked-after children</w:t>
      </w:r>
      <w:r>
        <w:rPr>
          <w:sz w:val="24"/>
          <w:szCs w:val="24"/>
        </w:rPr>
        <w:t xml:space="preserve"> to ensure appropriate support is in place</w:t>
      </w:r>
    </w:p>
    <w:p w14:paraId="0526F564" w14:textId="77777777" w:rsidR="002954DA" w:rsidRPr="00C8523A" w:rsidRDefault="002954DA" w:rsidP="002954DA">
      <w:pPr>
        <w:pStyle w:val="4Bulletedcopyblue"/>
        <w:numPr>
          <w:ilvl w:val="0"/>
          <w:numId w:val="50"/>
        </w:numPr>
        <w:spacing w:after="0"/>
      </w:pPr>
      <w:r>
        <w:rPr>
          <w:sz w:val="24"/>
          <w:szCs w:val="24"/>
        </w:rPr>
        <w:t xml:space="preserve">Lead on quality assurance processes to evaluate whether funding is being used effectively and make changes when needed </w:t>
      </w:r>
    </w:p>
    <w:p w14:paraId="42A0BAEB" w14:textId="77777777" w:rsidR="002954DA" w:rsidRPr="006820E7" w:rsidRDefault="002954DA" w:rsidP="002954DA">
      <w:pPr>
        <w:pStyle w:val="4Bulletedcopyblue"/>
        <w:numPr>
          <w:ilvl w:val="0"/>
          <w:numId w:val="50"/>
        </w:numPr>
        <w:spacing w:after="0"/>
        <w:rPr>
          <w:sz w:val="24"/>
          <w:szCs w:val="24"/>
        </w:rPr>
      </w:pPr>
      <w:r w:rsidRPr="006820E7">
        <w:rPr>
          <w:sz w:val="24"/>
          <w:szCs w:val="24"/>
        </w:rPr>
        <w:t xml:space="preserve">Ensure </w:t>
      </w:r>
      <w:r>
        <w:rPr>
          <w:sz w:val="24"/>
          <w:szCs w:val="24"/>
        </w:rPr>
        <w:t xml:space="preserve">all relevant </w:t>
      </w:r>
      <w:r w:rsidRPr="006820E7">
        <w:rPr>
          <w:sz w:val="24"/>
          <w:szCs w:val="24"/>
        </w:rPr>
        <w:t>records are maintained and kept up to date</w:t>
      </w:r>
    </w:p>
    <w:p w14:paraId="2B2FAF0D" w14:textId="77777777" w:rsidR="002954DA" w:rsidRDefault="002954DA" w:rsidP="002954DA">
      <w:pPr>
        <w:pStyle w:val="4Bulletedcopyblue"/>
        <w:numPr>
          <w:ilvl w:val="0"/>
          <w:numId w:val="0"/>
        </w:numPr>
        <w:spacing w:after="0"/>
        <w:ind w:left="720"/>
      </w:pPr>
    </w:p>
    <w:p w14:paraId="4B64B2D1" w14:textId="77777777" w:rsidR="000741D8" w:rsidRPr="003A485C" w:rsidRDefault="000741D8" w:rsidP="000741D8">
      <w:pPr>
        <w:rPr>
          <w:rFonts w:cs="Arial"/>
          <w:b/>
          <w:sz w:val="24"/>
        </w:rPr>
      </w:pPr>
      <w:r w:rsidRPr="003A485C">
        <w:rPr>
          <w:rFonts w:cs="Arial"/>
          <w:b/>
          <w:sz w:val="24"/>
        </w:rPr>
        <w:t>To continue to be an expert classroom practitioner.</w:t>
      </w:r>
    </w:p>
    <w:p w14:paraId="712CD3BD" w14:textId="77777777" w:rsidR="000741D8" w:rsidRPr="003A485C" w:rsidRDefault="000741D8" w:rsidP="000741D8">
      <w:pPr>
        <w:rPr>
          <w:rFonts w:cs="Arial"/>
          <w:sz w:val="24"/>
          <w:u w:val="single"/>
        </w:rPr>
      </w:pPr>
    </w:p>
    <w:p w14:paraId="1A90F2D4" w14:textId="76AB9DF3" w:rsidR="00D0004A" w:rsidRPr="002954DA" w:rsidRDefault="000741D8" w:rsidP="002954DA">
      <w:pPr>
        <w:pStyle w:val="ListParagraph"/>
        <w:numPr>
          <w:ilvl w:val="0"/>
          <w:numId w:val="43"/>
        </w:numPr>
        <w:spacing w:after="0" w:line="240" w:lineRule="auto"/>
        <w:rPr>
          <w:rFonts w:ascii="Arial" w:hAnsi="Arial" w:cs="Arial"/>
          <w:sz w:val="24"/>
          <w:szCs w:val="24"/>
        </w:rPr>
      </w:pPr>
      <w:r w:rsidRPr="003A485C">
        <w:rPr>
          <w:rFonts w:ascii="Arial" w:hAnsi="Arial" w:cs="Arial"/>
          <w:sz w:val="24"/>
          <w:szCs w:val="24"/>
        </w:rPr>
        <w:t>Demonstrate strong pedagogical content knowledge.</w:t>
      </w:r>
    </w:p>
    <w:p w14:paraId="45C062CB" w14:textId="77777777" w:rsidR="000741D8" w:rsidRPr="003A485C" w:rsidRDefault="000741D8" w:rsidP="000D06B9">
      <w:pPr>
        <w:pStyle w:val="ListParagraph"/>
        <w:numPr>
          <w:ilvl w:val="0"/>
          <w:numId w:val="43"/>
        </w:numPr>
        <w:spacing w:after="0" w:line="240" w:lineRule="auto"/>
        <w:rPr>
          <w:rFonts w:ascii="Arial" w:hAnsi="Arial" w:cs="Arial"/>
          <w:sz w:val="24"/>
          <w:szCs w:val="24"/>
        </w:rPr>
      </w:pPr>
      <w:r w:rsidRPr="003A485C">
        <w:rPr>
          <w:rFonts w:ascii="Arial" w:hAnsi="Arial" w:cs="Arial"/>
          <w:sz w:val="24"/>
          <w:szCs w:val="24"/>
        </w:rPr>
        <w:t>As a result of expert teaching, pupils consistently achieve highly, particularly the most disadvantaged and those with SEND.</w:t>
      </w:r>
    </w:p>
    <w:p w14:paraId="009ACCEF" w14:textId="77777777" w:rsidR="000741D8" w:rsidRPr="003A485C" w:rsidRDefault="000741D8" w:rsidP="000D06B9">
      <w:pPr>
        <w:pStyle w:val="ListParagraph"/>
        <w:numPr>
          <w:ilvl w:val="0"/>
          <w:numId w:val="43"/>
        </w:numPr>
        <w:spacing w:after="0" w:line="240" w:lineRule="auto"/>
        <w:rPr>
          <w:rFonts w:ascii="Arial" w:hAnsi="Arial" w:cs="Arial"/>
          <w:sz w:val="24"/>
          <w:szCs w:val="24"/>
        </w:rPr>
      </w:pPr>
      <w:r w:rsidRPr="003A485C">
        <w:rPr>
          <w:rFonts w:ascii="Arial" w:hAnsi="Arial" w:cs="Arial"/>
          <w:sz w:val="24"/>
          <w:szCs w:val="24"/>
        </w:rPr>
        <w:t xml:space="preserve">Pupils work across the curriculum is consistently of a very high quality. </w:t>
      </w:r>
    </w:p>
    <w:p w14:paraId="4DB48F5E"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t xml:space="preserve">Ensure assessment is used well to help pupils embed and use knowledge fluently or to check understanding and inform teaching.  </w:t>
      </w:r>
    </w:p>
    <w:p w14:paraId="22ECD8E0"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t>Consistently provide clear and direct feedback so that pupils achieve a high success rate</w:t>
      </w:r>
    </w:p>
    <w:p w14:paraId="7348D281"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t>Consistently demonstrate communication skills by providing clear and detailed instructions and explanations when presenting or consolidating knowledge.</w:t>
      </w:r>
    </w:p>
    <w:p w14:paraId="4BC0837E"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t xml:space="preserve">Demonstrate expert effective questioning that maximises pupils’ ability to retain powerful knowledge or to check understanding and inform teaching. </w:t>
      </w:r>
    </w:p>
    <w:p w14:paraId="33815084"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t>Adapt teaching in a responsive way so that all pupils know and remember more and so achieve above average outcomes.</w:t>
      </w:r>
    </w:p>
    <w:p w14:paraId="02FAA655"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t>Demonstrate excellent relationships with pupils and teachers.</w:t>
      </w:r>
    </w:p>
    <w:p w14:paraId="64CBBE34"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lastRenderedPageBreak/>
        <w:t>Demonstrate high expectations so that pupils achieve a high rate of success when dealing with challenging work.</w:t>
      </w:r>
    </w:p>
    <w:p w14:paraId="774CBAFD" w14:textId="77777777" w:rsidR="000741D8" w:rsidRPr="003A485C" w:rsidRDefault="000741D8" w:rsidP="000D06B9">
      <w:pPr>
        <w:pStyle w:val="ListParagraph"/>
        <w:numPr>
          <w:ilvl w:val="0"/>
          <w:numId w:val="42"/>
        </w:numPr>
        <w:spacing w:after="0" w:line="240" w:lineRule="auto"/>
        <w:rPr>
          <w:rFonts w:ascii="Arial" w:hAnsi="Arial" w:cs="Arial"/>
          <w:sz w:val="24"/>
          <w:szCs w:val="24"/>
        </w:rPr>
      </w:pPr>
      <w:r w:rsidRPr="003A485C">
        <w:rPr>
          <w:rFonts w:ascii="Arial" w:hAnsi="Arial" w:cs="Arial"/>
          <w:sz w:val="24"/>
          <w:szCs w:val="24"/>
        </w:rPr>
        <w:t xml:space="preserve">Clearly evidence that research and involvement in wider professional networks has had an impact on </w:t>
      </w:r>
      <w:r w:rsidR="000A7CC8" w:rsidRPr="003A485C">
        <w:rPr>
          <w:rFonts w:ascii="Arial" w:hAnsi="Arial" w:cs="Arial"/>
          <w:sz w:val="24"/>
          <w:szCs w:val="24"/>
        </w:rPr>
        <w:t xml:space="preserve">their </w:t>
      </w:r>
      <w:r w:rsidRPr="003A485C">
        <w:rPr>
          <w:rFonts w:ascii="Arial" w:hAnsi="Arial" w:cs="Arial"/>
          <w:sz w:val="24"/>
          <w:szCs w:val="24"/>
        </w:rPr>
        <w:t>own practice and pupils’ outcomes.</w:t>
      </w:r>
    </w:p>
    <w:p w14:paraId="55AE748B" w14:textId="77777777" w:rsidR="000741D8" w:rsidRPr="003A485C" w:rsidRDefault="000741D8" w:rsidP="000D06B9">
      <w:pPr>
        <w:pStyle w:val="ListParagraph"/>
        <w:numPr>
          <w:ilvl w:val="0"/>
          <w:numId w:val="42"/>
        </w:numPr>
        <w:spacing w:after="0" w:line="240" w:lineRule="auto"/>
        <w:rPr>
          <w:rFonts w:ascii="Arial" w:hAnsi="Arial" w:cs="Arial"/>
          <w:vanish/>
          <w:sz w:val="24"/>
          <w:szCs w:val="24"/>
          <w:specVanish/>
        </w:rPr>
      </w:pPr>
      <w:r w:rsidRPr="003A485C">
        <w:rPr>
          <w:rFonts w:ascii="Arial" w:hAnsi="Arial" w:cs="Arial"/>
          <w:sz w:val="24"/>
          <w:szCs w:val="24"/>
        </w:rPr>
        <w:t>Demonstrate how strategies designed to tackle work missed, including self-study, have enabled pupils to catch up and make very good progress.</w:t>
      </w:r>
    </w:p>
    <w:p w14:paraId="20B9E36C" w14:textId="77777777" w:rsidR="000741D8" w:rsidRPr="003A485C" w:rsidRDefault="000741D8" w:rsidP="000D06B9">
      <w:pPr>
        <w:ind w:firstLine="60"/>
        <w:rPr>
          <w:rFonts w:cs="Arial"/>
          <w:sz w:val="24"/>
        </w:rPr>
      </w:pPr>
    </w:p>
    <w:p w14:paraId="1656616E" w14:textId="77777777" w:rsidR="000741D8" w:rsidRPr="003A485C" w:rsidRDefault="000741D8" w:rsidP="000D06B9">
      <w:pPr>
        <w:rPr>
          <w:rFonts w:cs="Arial"/>
          <w:sz w:val="24"/>
        </w:rPr>
      </w:pPr>
    </w:p>
    <w:p w14:paraId="0AE47F79" w14:textId="77777777" w:rsidR="000741D8" w:rsidRPr="003A485C" w:rsidRDefault="000741D8" w:rsidP="000D06B9">
      <w:pPr>
        <w:rPr>
          <w:rFonts w:cs="Arial"/>
          <w:b/>
          <w:sz w:val="24"/>
        </w:rPr>
      </w:pPr>
      <w:r w:rsidRPr="003A485C">
        <w:rPr>
          <w:rFonts w:cs="Arial"/>
          <w:b/>
          <w:sz w:val="24"/>
        </w:rPr>
        <w:t>Ensure the curriculum is ambitious, coherent and carefully sequenced so that new knowledge and skills build on what has been taught before and pupils progress towards clearly defined end points.</w:t>
      </w:r>
    </w:p>
    <w:p w14:paraId="7AFAF582" w14:textId="77777777" w:rsidR="000741D8" w:rsidRPr="003A485C" w:rsidRDefault="000741D8" w:rsidP="000D06B9">
      <w:pPr>
        <w:rPr>
          <w:rFonts w:cs="Arial"/>
          <w:sz w:val="24"/>
          <w:u w:val="single"/>
        </w:rPr>
      </w:pPr>
    </w:p>
    <w:p w14:paraId="08A9710B" w14:textId="77777777" w:rsidR="000741D8" w:rsidRPr="003A485C" w:rsidRDefault="000741D8" w:rsidP="000D06B9">
      <w:pPr>
        <w:numPr>
          <w:ilvl w:val="0"/>
          <w:numId w:val="41"/>
        </w:numPr>
        <w:rPr>
          <w:rFonts w:cs="Arial"/>
          <w:sz w:val="24"/>
        </w:rPr>
      </w:pPr>
      <w:r w:rsidRPr="003A485C">
        <w:rPr>
          <w:rFonts w:cs="Arial"/>
          <w:sz w:val="24"/>
        </w:rPr>
        <w:t>Effectively contribute to curriculum plans that set out the knowledge and skills that pupils will gain at each stage and enable pupils to take advantage of opportunities, responsibilities and experiences of later life. In this way, the curriculum can powerfully address social disadvantage.</w:t>
      </w:r>
    </w:p>
    <w:p w14:paraId="67626D5D" w14:textId="77777777" w:rsidR="000741D8" w:rsidRPr="003A485C" w:rsidRDefault="000741D8" w:rsidP="000D06B9">
      <w:pPr>
        <w:numPr>
          <w:ilvl w:val="0"/>
          <w:numId w:val="41"/>
        </w:numPr>
        <w:rPr>
          <w:rFonts w:cs="Arial"/>
          <w:sz w:val="24"/>
        </w:rPr>
      </w:pPr>
      <w:r w:rsidRPr="003A485C">
        <w:rPr>
          <w:rFonts w:cs="Arial"/>
          <w:sz w:val="24"/>
        </w:rPr>
        <w:t>Ensure it is clear what end points the curriculum is building towards and what pupils need to know and be able to do to reach those end points. End points should prepare pupils for their next stage of education, training or employment at each stage of their learning.</w:t>
      </w:r>
    </w:p>
    <w:p w14:paraId="460A75BB" w14:textId="77777777" w:rsidR="000741D8" w:rsidRPr="003A485C" w:rsidRDefault="000741D8" w:rsidP="000D06B9">
      <w:pPr>
        <w:numPr>
          <w:ilvl w:val="0"/>
          <w:numId w:val="41"/>
        </w:numPr>
        <w:rPr>
          <w:rFonts w:cs="Arial"/>
          <w:sz w:val="24"/>
        </w:rPr>
      </w:pPr>
      <w:r w:rsidRPr="003A485C">
        <w:rPr>
          <w:rFonts w:cs="Arial"/>
          <w:sz w:val="24"/>
        </w:rPr>
        <w:t xml:space="preserve">Plan and sequence the curriculum so that new knowledge and skills build on what has been taught before so pupils can work towards clearly defined end points. </w:t>
      </w:r>
    </w:p>
    <w:p w14:paraId="1A5364D2" w14:textId="77777777" w:rsidR="000741D8" w:rsidRPr="003A485C" w:rsidRDefault="000741D8" w:rsidP="000D06B9">
      <w:pPr>
        <w:numPr>
          <w:ilvl w:val="0"/>
          <w:numId w:val="41"/>
        </w:numPr>
        <w:rPr>
          <w:rFonts w:cs="Arial"/>
          <w:sz w:val="24"/>
        </w:rPr>
      </w:pPr>
      <w:r w:rsidRPr="003A485C">
        <w:rPr>
          <w:rFonts w:cs="Arial"/>
          <w:sz w:val="24"/>
        </w:rPr>
        <w:t xml:space="preserve">Demonstrate that the curriculum matches or exceeds the national curriculum and evidence this clearly. </w:t>
      </w:r>
    </w:p>
    <w:p w14:paraId="0C4F969F" w14:textId="77777777" w:rsidR="000741D8" w:rsidRPr="003A485C" w:rsidRDefault="000741D8" w:rsidP="000D06B9">
      <w:pPr>
        <w:numPr>
          <w:ilvl w:val="0"/>
          <w:numId w:val="41"/>
        </w:numPr>
        <w:rPr>
          <w:rFonts w:cs="Arial"/>
          <w:sz w:val="24"/>
        </w:rPr>
      </w:pPr>
      <w:r w:rsidRPr="003A485C">
        <w:rPr>
          <w:rFonts w:cs="Arial"/>
          <w:sz w:val="24"/>
        </w:rPr>
        <w:t>Ensure the curriculum addresses typical gaps in pupils’ knowledge and skills thus addressing social disadvantage.</w:t>
      </w:r>
    </w:p>
    <w:p w14:paraId="64520C6E" w14:textId="77777777" w:rsidR="000741D8" w:rsidRPr="003A485C" w:rsidRDefault="000741D8" w:rsidP="000D06B9">
      <w:pPr>
        <w:numPr>
          <w:ilvl w:val="0"/>
          <w:numId w:val="41"/>
        </w:numPr>
        <w:rPr>
          <w:rFonts w:cs="Arial"/>
          <w:sz w:val="24"/>
        </w:rPr>
      </w:pPr>
      <w:r w:rsidRPr="003A485C">
        <w:rPr>
          <w:rFonts w:cs="Arial"/>
          <w:sz w:val="24"/>
        </w:rPr>
        <w:t>Use the curriculum to develop cultural capital which is defined as ‘the essential knowledge that pupils need to be educated citizens, introducing them to the best that has been thought and said and helping to engender an appreciation of human creativity and achievement.’</w:t>
      </w:r>
    </w:p>
    <w:p w14:paraId="3AB3BA6B" w14:textId="77777777" w:rsidR="000741D8" w:rsidRPr="003A485C" w:rsidRDefault="000741D8" w:rsidP="000D06B9">
      <w:pPr>
        <w:numPr>
          <w:ilvl w:val="0"/>
          <w:numId w:val="41"/>
        </w:numPr>
        <w:rPr>
          <w:rFonts w:cs="Arial"/>
          <w:sz w:val="24"/>
        </w:rPr>
      </w:pPr>
      <w:r w:rsidRPr="003A485C">
        <w:rPr>
          <w:rFonts w:cs="Arial"/>
          <w:sz w:val="24"/>
        </w:rPr>
        <w:t>Ensure the curriculum is taught and assessed in order to support pupils to build their knowledge and to apply that knowledge as skills.</w:t>
      </w:r>
    </w:p>
    <w:p w14:paraId="1C036846" w14:textId="77777777" w:rsidR="000741D8" w:rsidRPr="003A485C" w:rsidRDefault="000741D8" w:rsidP="000D06B9">
      <w:pPr>
        <w:numPr>
          <w:ilvl w:val="0"/>
          <w:numId w:val="41"/>
        </w:numPr>
        <w:rPr>
          <w:rFonts w:cs="Arial"/>
          <w:sz w:val="24"/>
        </w:rPr>
      </w:pPr>
      <w:r w:rsidRPr="003A485C">
        <w:rPr>
          <w:rFonts w:cs="Arial"/>
          <w:sz w:val="24"/>
        </w:rPr>
        <w:t xml:space="preserve">Ensure the curriculum is well-constructed and well-taught so that pupils know more and remember more. </w:t>
      </w:r>
    </w:p>
    <w:p w14:paraId="49C41142" w14:textId="77777777" w:rsidR="000741D8" w:rsidRPr="003A485C" w:rsidRDefault="000741D8" w:rsidP="000D06B9">
      <w:pPr>
        <w:numPr>
          <w:ilvl w:val="0"/>
          <w:numId w:val="41"/>
        </w:numPr>
        <w:rPr>
          <w:rFonts w:cs="Arial"/>
          <w:sz w:val="24"/>
        </w:rPr>
      </w:pPr>
      <w:r w:rsidRPr="003A485C">
        <w:rPr>
          <w:rFonts w:cs="Arial"/>
          <w:sz w:val="24"/>
        </w:rPr>
        <w:t>Ensure the curriculum allows disadvantaged pupils and pupils with SEND to acquire the knowledge and cultural capital they need to succeed in life.</w:t>
      </w:r>
    </w:p>
    <w:p w14:paraId="01D6E3ED" w14:textId="77777777" w:rsidR="000741D8" w:rsidRPr="003A485C" w:rsidRDefault="000741D8" w:rsidP="000D06B9">
      <w:pPr>
        <w:numPr>
          <w:ilvl w:val="0"/>
          <w:numId w:val="41"/>
        </w:numPr>
        <w:rPr>
          <w:rFonts w:cs="Arial"/>
          <w:sz w:val="24"/>
        </w:rPr>
      </w:pPr>
      <w:r w:rsidRPr="003A485C">
        <w:rPr>
          <w:rFonts w:cs="Arial"/>
          <w:sz w:val="24"/>
        </w:rPr>
        <w:t>Ensure the curriculum produces numerate and literate pupils who are vocabulary rich and have a love of reading.</w:t>
      </w:r>
    </w:p>
    <w:p w14:paraId="2BF2B17F" w14:textId="77777777" w:rsidR="000741D8" w:rsidRPr="003A485C" w:rsidRDefault="000741D8" w:rsidP="000D06B9">
      <w:pPr>
        <w:rPr>
          <w:rFonts w:cs="Arial"/>
          <w:sz w:val="24"/>
          <w:u w:val="single"/>
        </w:rPr>
      </w:pPr>
    </w:p>
    <w:p w14:paraId="18902A09" w14:textId="77777777" w:rsidR="000741D8" w:rsidRPr="003A485C" w:rsidRDefault="000741D8" w:rsidP="000D06B9">
      <w:pPr>
        <w:rPr>
          <w:rFonts w:cs="Arial"/>
          <w:b/>
          <w:sz w:val="24"/>
        </w:rPr>
      </w:pPr>
      <w:r w:rsidRPr="003A485C">
        <w:rPr>
          <w:rFonts w:cs="Arial"/>
          <w:b/>
          <w:sz w:val="24"/>
        </w:rPr>
        <w:t>To build on a culture of evidence-informed teaching and learning so that the curriculum delivery has a positive impact on pupil progress.</w:t>
      </w:r>
    </w:p>
    <w:p w14:paraId="6DA95E07" w14:textId="77777777" w:rsidR="000741D8" w:rsidRPr="003A485C" w:rsidRDefault="000741D8" w:rsidP="000D06B9">
      <w:pPr>
        <w:pStyle w:val="Default"/>
      </w:pPr>
    </w:p>
    <w:p w14:paraId="15892CAE" w14:textId="77777777" w:rsidR="000741D8" w:rsidRPr="003A485C" w:rsidRDefault="000741D8" w:rsidP="000D06B9">
      <w:pPr>
        <w:pStyle w:val="ListParagraph"/>
        <w:numPr>
          <w:ilvl w:val="0"/>
          <w:numId w:val="40"/>
        </w:numPr>
        <w:rPr>
          <w:rFonts w:ascii="Arial" w:hAnsi="Arial" w:cs="Arial"/>
          <w:sz w:val="24"/>
          <w:szCs w:val="24"/>
        </w:rPr>
      </w:pPr>
      <w:r w:rsidRPr="003A485C">
        <w:rPr>
          <w:rFonts w:ascii="Arial" w:hAnsi="Arial" w:cs="Arial"/>
          <w:sz w:val="24"/>
          <w:szCs w:val="24"/>
        </w:rPr>
        <w:t xml:space="preserve">Use instructional coaching techniques effectively to develop the expertise, confidence and practice of colleagues at all stages of their career. </w:t>
      </w:r>
    </w:p>
    <w:p w14:paraId="4A83C5AF" w14:textId="77777777" w:rsidR="000741D8" w:rsidRPr="003A485C" w:rsidRDefault="000741D8" w:rsidP="000D06B9">
      <w:pPr>
        <w:pStyle w:val="ListParagraph"/>
        <w:numPr>
          <w:ilvl w:val="0"/>
          <w:numId w:val="40"/>
        </w:numPr>
        <w:rPr>
          <w:rFonts w:ascii="Arial" w:hAnsi="Arial" w:cs="Arial"/>
          <w:sz w:val="24"/>
          <w:szCs w:val="24"/>
        </w:rPr>
      </w:pPr>
      <w:r w:rsidRPr="003A485C">
        <w:rPr>
          <w:rFonts w:ascii="Arial" w:hAnsi="Arial" w:cs="Arial"/>
          <w:sz w:val="24"/>
          <w:szCs w:val="24"/>
        </w:rPr>
        <w:t>Set appropriate action steps to move mentees from the current state to the desired state.</w:t>
      </w:r>
    </w:p>
    <w:p w14:paraId="3C43A670" w14:textId="77777777" w:rsidR="000741D8" w:rsidRPr="003A485C" w:rsidRDefault="000741D8" w:rsidP="000D06B9">
      <w:pPr>
        <w:pStyle w:val="ListParagraph"/>
        <w:numPr>
          <w:ilvl w:val="0"/>
          <w:numId w:val="40"/>
        </w:numPr>
        <w:rPr>
          <w:rFonts w:ascii="Arial" w:hAnsi="Arial" w:cs="Arial"/>
          <w:sz w:val="24"/>
          <w:szCs w:val="24"/>
        </w:rPr>
      </w:pPr>
      <w:r w:rsidRPr="003A485C">
        <w:rPr>
          <w:rFonts w:ascii="Arial" w:hAnsi="Arial" w:cs="Arial"/>
          <w:sz w:val="24"/>
          <w:szCs w:val="24"/>
        </w:rPr>
        <w:t>Present clearly how action step</w:t>
      </w:r>
      <w:r w:rsidR="000A7CC8" w:rsidRPr="003A485C">
        <w:rPr>
          <w:rFonts w:ascii="Arial" w:hAnsi="Arial" w:cs="Arial"/>
          <w:sz w:val="24"/>
          <w:szCs w:val="24"/>
        </w:rPr>
        <w:t>s</w:t>
      </w:r>
      <w:r w:rsidRPr="003A485C">
        <w:rPr>
          <w:rFonts w:ascii="Arial" w:hAnsi="Arial" w:cs="Arial"/>
          <w:sz w:val="24"/>
          <w:szCs w:val="24"/>
        </w:rPr>
        <w:t xml:space="preserve"> link to wider teaching practice.</w:t>
      </w:r>
    </w:p>
    <w:p w14:paraId="0A54E4B1" w14:textId="77777777" w:rsidR="000741D8" w:rsidRPr="003A485C" w:rsidRDefault="000741D8" w:rsidP="000D06B9">
      <w:pPr>
        <w:pStyle w:val="ListParagraph"/>
        <w:numPr>
          <w:ilvl w:val="0"/>
          <w:numId w:val="40"/>
        </w:numPr>
        <w:rPr>
          <w:rFonts w:ascii="Arial" w:hAnsi="Arial" w:cs="Arial"/>
          <w:sz w:val="24"/>
          <w:szCs w:val="24"/>
        </w:rPr>
      </w:pPr>
      <w:r w:rsidRPr="003A485C">
        <w:rPr>
          <w:rFonts w:ascii="Arial" w:hAnsi="Arial" w:cs="Arial"/>
          <w:sz w:val="24"/>
          <w:szCs w:val="24"/>
        </w:rPr>
        <w:lastRenderedPageBreak/>
        <w:t>Provide clear guidance on what is a ‘model of best practice’.</w:t>
      </w:r>
    </w:p>
    <w:p w14:paraId="75D61125" w14:textId="77777777" w:rsidR="000741D8" w:rsidRPr="003A485C" w:rsidRDefault="000741D8" w:rsidP="000D06B9">
      <w:pPr>
        <w:pStyle w:val="ListParagraph"/>
        <w:numPr>
          <w:ilvl w:val="0"/>
          <w:numId w:val="40"/>
        </w:numPr>
        <w:rPr>
          <w:rFonts w:ascii="Arial" w:hAnsi="Arial" w:cs="Arial"/>
          <w:sz w:val="24"/>
          <w:szCs w:val="24"/>
        </w:rPr>
      </w:pPr>
      <w:r w:rsidRPr="003A485C">
        <w:rPr>
          <w:rFonts w:ascii="Arial" w:hAnsi="Arial" w:cs="Arial"/>
          <w:sz w:val="24"/>
          <w:szCs w:val="24"/>
        </w:rPr>
        <w:t xml:space="preserve">Ensure the ‘model of best practice’ and subsequent strategies are rooted in a clear evidence base and the impact these will have on teaching practice </w:t>
      </w:r>
      <w:r w:rsidR="000D06B9" w:rsidRPr="003A485C">
        <w:rPr>
          <w:rFonts w:ascii="Arial" w:hAnsi="Arial" w:cs="Arial"/>
          <w:sz w:val="24"/>
          <w:szCs w:val="24"/>
        </w:rPr>
        <w:t xml:space="preserve">is </w:t>
      </w:r>
      <w:r w:rsidRPr="003A485C">
        <w:rPr>
          <w:rFonts w:ascii="Arial" w:hAnsi="Arial" w:cs="Arial"/>
          <w:sz w:val="24"/>
          <w:szCs w:val="24"/>
        </w:rPr>
        <w:t>articulated well to the mentee.</w:t>
      </w:r>
    </w:p>
    <w:p w14:paraId="305CB725" w14:textId="107180D6" w:rsidR="000741D8" w:rsidRPr="003A485C" w:rsidRDefault="000741D8" w:rsidP="000D06B9">
      <w:pPr>
        <w:pStyle w:val="ListParagraph"/>
        <w:numPr>
          <w:ilvl w:val="0"/>
          <w:numId w:val="40"/>
        </w:numPr>
        <w:rPr>
          <w:rFonts w:ascii="Arial" w:hAnsi="Arial" w:cs="Arial"/>
          <w:sz w:val="24"/>
          <w:szCs w:val="24"/>
          <w:u w:val="single"/>
        </w:rPr>
      </w:pPr>
      <w:r w:rsidRPr="003A485C">
        <w:rPr>
          <w:rFonts w:ascii="Arial" w:hAnsi="Arial" w:cs="Arial"/>
          <w:sz w:val="24"/>
          <w:szCs w:val="24"/>
        </w:rPr>
        <w:t xml:space="preserve">Assist the </w:t>
      </w:r>
      <w:r w:rsidR="000A2590">
        <w:rPr>
          <w:rFonts w:ascii="Arial" w:hAnsi="Arial" w:cs="Arial"/>
          <w:sz w:val="24"/>
          <w:szCs w:val="24"/>
        </w:rPr>
        <w:t>D</w:t>
      </w:r>
      <w:r w:rsidR="00355618">
        <w:rPr>
          <w:rFonts w:ascii="Arial" w:hAnsi="Arial" w:cs="Arial"/>
          <w:sz w:val="24"/>
          <w:szCs w:val="24"/>
        </w:rPr>
        <w:t>irectors/</w:t>
      </w:r>
      <w:r w:rsidRPr="003A485C">
        <w:rPr>
          <w:rFonts w:ascii="Arial" w:hAnsi="Arial" w:cs="Arial"/>
          <w:sz w:val="24"/>
          <w:szCs w:val="24"/>
        </w:rPr>
        <w:t xml:space="preserve">Team </w:t>
      </w:r>
      <w:r w:rsidR="001D5BC9">
        <w:rPr>
          <w:rFonts w:ascii="Arial" w:hAnsi="Arial" w:cs="Arial"/>
          <w:sz w:val="24"/>
          <w:szCs w:val="24"/>
        </w:rPr>
        <w:t>Lea</w:t>
      </w:r>
      <w:r w:rsidR="00CC1A84">
        <w:rPr>
          <w:rFonts w:ascii="Arial" w:hAnsi="Arial" w:cs="Arial"/>
          <w:sz w:val="24"/>
          <w:szCs w:val="24"/>
        </w:rPr>
        <w:t>d</w:t>
      </w:r>
      <w:r w:rsidRPr="003A485C">
        <w:rPr>
          <w:rFonts w:ascii="Arial" w:hAnsi="Arial" w:cs="Arial"/>
          <w:sz w:val="24"/>
          <w:szCs w:val="24"/>
        </w:rPr>
        <w:t>e</w:t>
      </w:r>
      <w:r w:rsidR="00406D36">
        <w:rPr>
          <w:rFonts w:ascii="Arial" w:hAnsi="Arial" w:cs="Arial"/>
          <w:sz w:val="24"/>
          <w:szCs w:val="24"/>
        </w:rPr>
        <w:t>r</w:t>
      </w:r>
      <w:r w:rsidRPr="003A485C">
        <w:rPr>
          <w:rFonts w:ascii="Arial" w:hAnsi="Arial" w:cs="Arial"/>
          <w:sz w:val="24"/>
          <w:szCs w:val="24"/>
        </w:rPr>
        <w:t>/Senior Team in the monitoring of the quality of Teaching and Learning using whole school quality assurance systems.</w:t>
      </w:r>
    </w:p>
    <w:p w14:paraId="6FEAE646" w14:textId="77777777" w:rsidR="000741D8" w:rsidRPr="003A485C" w:rsidRDefault="000741D8" w:rsidP="000D06B9">
      <w:pPr>
        <w:pStyle w:val="Default"/>
        <w:rPr>
          <w:rFonts w:ascii="Arial" w:eastAsia="Times New Roman" w:hAnsi="Arial" w:cs="Arial"/>
          <w:b/>
          <w:color w:val="auto"/>
          <w:lang w:eastAsia="en-GB"/>
        </w:rPr>
      </w:pPr>
      <w:r w:rsidRPr="003A485C">
        <w:rPr>
          <w:rFonts w:ascii="Arial" w:eastAsia="Times New Roman" w:hAnsi="Arial" w:cs="Arial"/>
          <w:b/>
          <w:color w:val="auto"/>
          <w:lang w:eastAsia="en-GB"/>
        </w:rPr>
        <w:t>Build a culture of high expectations by ensuring all staff are aspirational and relentlessly focussed on ensuring every child is stretched and pushed to achieve, regardless of their background.</w:t>
      </w:r>
    </w:p>
    <w:p w14:paraId="2190F17C" w14:textId="77777777" w:rsidR="000741D8" w:rsidRPr="003A485C" w:rsidRDefault="000741D8" w:rsidP="000D06B9">
      <w:pPr>
        <w:pStyle w:val="Default"/>
        <w:rPr>
          <w:rFonts w:eastAsia="Times New Roman"/>
          <w:color w:val="auto"/>
          <w:u w:val="single"/>
          <w:lang w:eastAsia="en-GB"/>
        </w:rPr>
      </w:pPr>
    </w:p>
    <w:p w14:paraId="508CE4CF" w14:textId="77777777" w:rsidR="000741D8" w:rsidRPr="003A485C" w:rsidRDefault="000741D8" w:rsidP="000D06B9">
      <w:pPr>
        <w:pStyle w:val="ListParagraph"/>
        <w:numPr>
          <w:ilvl w:val="0"/>
          <w:numId w:val="38"/>
        </w:numPr>
        <w:spacing w:after="0" w:line="240" w:lineRule="auto"/>
        <w:ind w:left="714" w:hanging="357"/>
        <w:rPr>
          <w:rFonts w:ascii="Arial" w:hAnsi="Arial" w:cs="Arial"/>
          <w:sz w:val="24"/>
          <w:szCs w:val="24"/>
        </w:rPr>
      </w:pPr>
      <w:r w:rsidRPr="003A485C">
        <w:rPr>
          <w:rFonts w:ascii="Arial" w:hAnsi="Arial" w:cs="Arial"/>
          <w:sz w:val="24"/>
          <w:szCs w:val="24"/>
        </w:rPr>
        <w:t>Promote a collective vision, ethos and culture with all staff that is consistent with the whole school vision and aims.</w:t>
      </w:r>
    </w:p>
    <w:p w14:paraId="4832ACF8" w14:textId="77777777" w:rsidR="000741D8" w:rsidRPr="003A485C" w:rsidRDefault="000741D8" w:rsidP="000D06B9">
      <w:pPr>
        <w:pStyle w:val="ListParagraph"/>
        <w:numPr>
          <w:ilvl w:val="0"/>
          <w:numId w:val="38"/>
        </w:numPr>
        <w:spacing w:after="0" w:line="240" w:lineRule="auto"/>
        <w:ind w:left="714" w:hanging="357"/>
        <w:rPr>
          <w:rFonts w:ascii="Arial" w:hAnsi="Arial" w:cs="Arial"/>
          <w:sz w:val="24"/>
          <w:szCs w:val="24"/>
        </w:rPr>
      </w:pPr>
      <w:r w:rsidRPr="003A485C">
        <w:rPr>
          <w:rFonts w:ascii="Arial" w:hAnsi="Arial" w:cs="Arial"/>
          <w:sz w:val="24"/>
          <w:szCs w:val="24"/>
        </w:rPr>
        <w:t>Be committed to school values and always act in the best interests of pupils and school.</w:t>
      </w:r>
    </w:p>
    <w:p w14:paraId="5B2282C7" w14:textId="77777777" w:rsidR="000741D8" w:rsidRPr="003A485C" w:rsidRDefault="000741D8" w:rsidP="000D06B9">
      <w:pPr>
        <w:pStyle w:val="ListParagraph"/>
        <w:numPr>
          <w:ilvl w:val="0"/>
          <w:numId w:val="38"/>
        </w:numPr>
        <w:spacing w:after="0" w:line="240" w:lineRule="auto"/>
        <w:ind w:left="714" w:hanging="357"/>
        <w:rPr>
          <w:rFonts w:ascii="Arial" w:hAnsi="Arial" w:cs="Arial"/>
          <w:sz w:val="24"/>
          <w:szCs w:val="24"/>
        </w:rPr>
      </w:pPr>
      <w:r w:rsidRPr="003A485C">
        <w:rPr>
          <w:rFonts w:ascii="Arial" w:hAnsi="Arial" w:cs="Arial"/>
          <w:sz w:val="24"/>
          <w:szCs w:val="24"/>
        </w:rPr>
        <w:t>Exhibit a focus on improving the quality of teaching and learning within the school and encourage this behaviour in others.</w:t>
      </w:r>
    </w:p>
    <w:p w14:paraId="56000095" w14:textId="77777777" w:rsidR="000741D8" w:rsidRPr="003A485C" w:rsidRDefault="000741D8" w:rsidP="000D06B9">
      <w:pPr>
        <w:pStyle w:val="ListParagraph"/>
        <w:numPr>
          <w:ilvl w:val="0"/>
          <w:numId w:val="38"/>
        </w:numPr>
        <w:spacing w:after="0" w:line="240" w:lineRule="auto"/>
        <w:ind w:left="714" w:hanging="357"/>
        <w:rPr>
          <w:rFonts w:ascii="Arial" w:hAnsi="Arial" w:cs="Arial"/>
          <w:sz w:val="24"/>
          <w:szCs w:val="24"/>
        </w:rPr>
      </w:pPr>
      <w:r w:rsidRPr="003A485C">
        <w:rPr>
          <w:rFonts w:ascii="Arial" w:hAnsi="Arial" w:cs="Arial"/>
          <w:sz w:val="24"/>
          <w:szCs w:val="24"/>
        </w:rPr>
        <w:t xml:space="preserve">Have a focus on breaking down the barriers that affect educational inequality to maximise pupil progress particularly of vulnerable groups. </w:t>
      </w:r>
    </w:p>
    <w:p w14:paraId="59232A5F" w14:textId="77777777" w:rsidR="000741D8" w:rsidRPr="003A485C" w:rsidRDefault="000741D8" w:rsidP="000D06B9">
      <w:pPr>
        <w:pStyle w:val="ListParagraph"/>
        <w:numPr>
          <w:ilvl w:val="0"/>
          <w:numId w:val="38"/>
        </w:numPr>
        <w:spacing w:after="0" w:line="240" w:lineRule="auto"/>
        <w:ind w:left="714" w:hanging="357"/>
        <w:rPr>
          <w:rFonts w:ascii="Arial" w:hAnsi="Arial" w:cs="Arial"/>
          <w:sz w:val="24"/>
          <w:szCs w:val="24"/>
        </w:rPr>
      </w:pPr>
      <w:r w:rsidRPr="003A485C">
        <w:rPr>
          <w:rFonts w:ascii="Arial" w:hAnsi="Arial" w:cs="Arial"/>
          <w:sz w:val="24"/>
          <w:szCs w:val="24"/>
        </w:rPr>
        <w:t>Show a commitment to supporting and developing staff to ensure they can deliver their role effectively, whilst retaining a good work life balance.</w:t>
      </w:r>
    </w:p>
    <w:p w14:paraId="351D5AF9" w14:textId="77777777" w:rsidR="000741D8" w:rsidRPr="003A485C" w:rsidRDefault="000741D8" w:rsidP="000D06B9">
      <w:pPr>
        <w:pStyle w:val="ListParagraph"/>
        <w:numPr>
          <w:ilvl w:val="0"/>
          <w:numId w:val="38"/>
        </w:numPr>
        <w:spacing w:after="0" w:line="240" w:lineRule="auto"/>
        <w:ind w:left="714" w:hanging="357"/>
        <w:rPr>
          <w:rFonts w:ascii="Arial" w:hAnsi="Arial" w:cs="Arial"/>
          <w:sz w:val="24"/>
          <w:szCs w:val="24"/>
        </w:rPr>
      </w:pPr>
      <w:r w:rsidRPr="003A485C">
        <w:rPr>
          <w:rFonts w:ascii="Arial" w:hAnsi="Arial" w:cs="Arial"/>
          <w:sz w:val="24"/>
          <w:szCs w:val="24"/>
        </w:rPr>
        <w:t>Demonstrate effective communication skills that provide timely support and challenge to team members.</w:t>
      </w:r>
    </w:p>
    <w:p w14:paraId="4237E1D7" w14:textId="77777777" w:rsidR="000741D8" w:rsidRPr="003A485C" w:rsidRDefault="000741D8" w:rsidP="000D06B9">
      <w:pPr>
        <w:pStyle w:val="ListParagraph"/>
        <w:numPr>
          <w:ilvl w:val="0"/>
          <w:numId w:val="38"/>
        </w:numPr>
        <w:spacing w:after="0" w:line="240" w:lineRule="auto"/>
        <w:ind w:left="714" w:hanging="357"/>
        <w:rPr>
          <w:rFonts w:ascii="Arial" w:hAnsi="Arial" w:cs="Arial"/>
          <w:sz w:val="24"/>
          <w:szCs w:val="24"/>
        </w:rPr>
      </w:pPr>
      <w:r w:rsidRPr="003A485C">
        <w:rPr>
          <w:rFonts w:ascii="Arial" w:hAnsi="Arial" w:cs="Arial"/>
          <w:sz w:val="24"/>
          <w:szCs w:val="24"/>
        </w:rPr>
        <w:t>Build strong and trusting relationships with a wide range of different people, including pupils, colleagues and senior stakeholders.</w:t>
      </w:r>
    </w:p>
    <w:p w14:paraId="74DFD7B5" w14:textId="77777777" w:rsidR="000741D8" w:rsidRPr="003A485C" w:rsidRDefault="000741D8" w:rsidP="000D06B9">
      <w:pPr>
        <w:pStyle w:val="ListParagraph"/>
        <w:numPr>
          <w:ilvl w:val="0"/>
          <w:numId w:val="38"/>
        </w:numPr>
        <w:spacing w:after="0" w:line="240" w:lineRule="auto"/>
        <w:ind w:left="714" w:hanging="357"/>
        <w:rPr>
          <w:sz w:val="24"/>
          <w:szCs w:val="24"/>
        </w:rPr>
      </w:pPr>
      <w:r w:rsidRPr="003A485C">
        <w:rPr>
          <w:rFonts w:ascii="Arial" w:hAnsi="Arial" w:cs="Arial"/>
          <w:sz w:val="24"/>
          <w:szCs w:val="24"/>
        </w:rPr>
        <w:t>Demonstrate self-awareness and an eagerness to learn and develop through feedback.</w:t>
      </w:r>
    </w:p>
    <w:p w14:paraId="4A633C74" w14:textId="77777777" w:rsidR="000741D8" w:rsidRPr="003A485C" w:rsidRDefault="000741D8" w:rsidP="000D06B9">
      <w:pPr>
        <w:pStyle w:val="ListParagraph"/>
        <w:numPr>
          <w:ilvl w:val="0"/>
          <w:numId w:val="36"/>
        </w:numPr>
        <w:spacing w:after="0" w:line="240" w:lineRule="auto"/>
        <w:ind w:left="714" w:hanging="357"/>
        <w:rPr>
          <w:rFonts w:ascii="Arial" w:hAnsi="Arial" w:cs="Arial"/>
          <w:sz w:val="24"/>
          <w:szCs w:val="24"/>
        </w:rPr>
      </w:pPr>
      <w:r w:rsidRPr="003A485C">
        <w:rPr>
          <w:rFonts w:ascii="Arial" w:hAnsi="Arial" w:cs="Arial"/>
          <w:sz w:val="24"/>
          <w:szCs w:val="24"/>
        </w:rPr>
        <w:t>Use a range of effective classroom management strategies to promote pupil engagement in class</w:t>
      </w:r>
    </w:p>
    <w:p w14:paraId="5C13182A" w14:textId="77777777" w:rsidR="000741D8" w:rsidRPr="003A485C" w:rsidRDefault="000741D8" w:rsidP="000D06B9">
      <w:pPr>
        <w:pStyle w:val="ListParagraph"/>
        <w:numPr>
          <w:ilvl w:val="0"/>
          <w:numId w:val="36"/>
        </w:numPr>
        <w:spacing w:after="0" w:line="240" w:lineRule="auto"/>
        <w:ind w:left="714" w:hanging="357"/>
        <w:rPr>
          <w:rFonts w:ascii="Arial" w:hAnsi="Arial" w:cs="Arial"/>
          <w:sz w:val="24"/>
          <w:szCs w:val="24"/>
        </w:rPr>
      </w:pPr>
      <w:r w:rsidRPr="003A485C">
        <w:rPr>
          <w:rFonts w:ascii="Arial" w:hAnsi="Arial" w:cs="Arial"/>
          <w:sz w:val="24"/>
          <w:szCs w:val="24"/>
        </w:rPr>
        <w:t>Use instructional coaching to develop the expertise of other teachers to promote pupil engagement in class</w:t>
      </w:r>
    </w:p>
    <w:p w14:paraId="6392DDEB" w14:textId="77777777" w:rsidR="000741D8" w:rsidRPr="003A485C" w:rsidRDefault="000741D8" w:rsidP="000D06B9">
      <w:pPr>
        <w:pStyle w:val="ListParagraph"/>
        <w:numPr>
          <w:ilvl w:val="0"/>
          <w:numId w:val="36"/>
        </w:numPr>
        <w:spacing w:after="0" w:line="240" w:lineRule="auto"/>
        <w:ind w:left="714" w:hanging="357"/>
        <w:rPr>
          <w:rFonts w:ascii="Arial" w:hAnsi="Arial" w:cs="Arial"/>
          <w:sz w:val="24"/>
          <w:szCs w:val="24"/>
        </w:rPr>
      </w:pPr>
      <w:r w:rsidRPr="003A485C">
        <w:rPr>
          <w:rFonts w:ascii="Arial" w:hAnsi="Arial" w:cs="Arial"/>
          <w:sz w:val="24"/>
          <w:szCs w:val="24"/>
        </w:rPr>
        <w:t>Share good practice by providing evidence</w:t>
      </w:r>
      <w:r w:rsidR="00AE6A12">
        <w:rPr>
          <w:rFonts w:ascii="Arial" w:hAnsi="Arial" w:cs="Arial"/>
          <w:sz w:val="24"/>
          <w:szCs w:val="24"/>
        </w:rPr>
        <w:t>-</w:t>
      </w:r>
      <w:r w:rsidRPr="003A485C">
        <w:rPr>
          <w:rFonts w:ascii="Arial" w:hAnsi="Arial" w:cs="Arial"/>
          <w:sz w:val="24"/>
          <w:szCs w:val="24"/>
        </w:rPr>
        <w:t>based examples of how to maximise pupils’ engagement</w:t>
      </w:r>
    </w:p>
    <w:p w14:paraId="14587856" w14:textId="77777777" w:rsidR="000741D8" w:rsidRPr="003A485C" w:rsidRDefault="000741D8" w:rsidP="000D06B9">
      <w:pPr>
        <w:rPr>
          <w:rFonts w:cs="Arial"/>
          <w:sz w:val="24"/>
          <w:u w:val="single"/>
        </w:rPr>
      </w:pPr>
    </w:p>
    <w:p w14:paraId="69772A5A" w14:textId="77777777" w:rsidR="000741D8" w:rsidRPr="0005133D" w:rsidRDefault="000741D8" w:rsidP="0005133D">
      <w:pPr>
        <w:ind w:left="720"/>
        <w:rPr>
          <w:rFonts w:cs="Arial"/>
          <w:b/>
          <w:bCs/>
          <w:sz w:val="24"/>
        </w:rPr>
      </w:pPr>
    </w:p>
    <w:p w14:paraId="1BA0C079" w14:textId="77777777" w:rsidR="000741D8" w:rsidRPr="0005133D" w:rsidRDefault="000741D8" w:rsidP="000D06B9">
      <w:pPr>
        <w:rPr>
          <w:rFonts w:cs="Arial"/>
          <w:b/>
          <w:bCs/>
          <w:sz w:val="24"/>
        </w:rPr>
      </w:pPr>
      <w:r w:rsidRPr="0005133D">
        <w:rPr>
          <w:rFonts w:cs="Arial"/>
          <w:b/>
          <w:bCs/>
          <w:sz w:val="24"/>
        </w:rPr>
        <w:t>Other Responsibilities</w:t>
      </w:r>
    </w:p>
    <w:p w14:paraId="0104AC84" w14:textId="77777777" w:rsidR="000741D8" w:rsidRPr="003A485C" w:rsidRDefault="000741D8" w:rsidP="000D06B9">
      <w:pPr>
        <w:rPr>
          <w:rFonts w:cs="Arial"/>
          <w:sz w:val="24"/>
          <w:u w:val="single"/>
        </w:rPr>
      </w:pPr>
    </w:p>
    <w:p w14:paraId="2B5AED2A"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Contribute to the school’s development plan and its implementation.</w:t>
      </w:r>
    </w:p>
    <w:p w14:paraId="5A493A5A"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Engage actively in the appraisal process.</w:t>
      </w:r>
    </w:p>
    <w:p w14:paraId="465068B9"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To promote the entitlement of powerful knowledge for all pupils including pupil premium and SEND.</w:t>
      </w:r>
    </w:p>
    <w:p w14:paraId="15CE5115"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To report on the impact of intervention and enrichment activities on the progress of key groups.</w:t>
      </w:r>
    </w:p>
    <w:p w14:paraId="27095E3C"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 xml:space="preserve">To play a full part in the life of the school community and to support its ethos. </w:t>
      </w:r>
    </w:p>
    <w:p w14:paraId="2D70E1D7"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To represent the school’s ambition for its community at all times.</w:t>
      </w:r>
    </w:p>
    <w:p w14:paraId="5E94B7DD"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To act as a form tutor and to carry out the duties associated with that role.</w:t>
      </w:r>
    </w:p>
    <w:p w14:paraId="0A5E936C"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t>Any other duties that might reasonably be requested by the Headteacher.</w:t>
      </w:r>
    </w:p>
    <w:p w14:paraId="694A4C8E" w14:textId="77777777" w:rsidR="000741D8" w:rsidRPr="003A485C" w:rsidRDefault="000741D8" w:rsidP="000D06B9">
      <w:pPr>
        <w:pStyle w:val="ListParagraph"/>
        <w:numPr>
          <w:ilvl w:val="0"/>
          <w:numId w:val="39"/>
        </w:numPr>
        <w:overflowPunct w:val="0"/>
        <w:autoSpaceDE w:val="0"/>
        <w:autoSpaceDN w:val="0"/>
        <w:adjustRightInd w:val="0"/>
        <w:spacing w:after="0" w:line="240" w:lineRule="auto"/>
        <w:contextualSpacing w:val="0"/>
        <w:rPr>
          <w:rFonts w:ascii="Arial" w:hAnsi="Arial" w:cs="Arial"/>
          <w:sz w:val="24"/>
          <w:szCs w:val="24"/>
        </w:rPr>
      </w:pPr>
      <w:r w:rsidRPr="003A485C">
        <w:rPr>
          <w:rFonts w:ascii="Arial" w:hAnsi="Arial" w:cs="Arial"/>
          <w:sz w:val="24"/>
          <w:szCs w:val="24"/>
        </w:rPr>
        <w:lastRenderedPageBreak/>
        <w:t xml:space="preserve">Assist the Senior </w:t>
      </w:r>
      <w:r w:rsidR="0005133D">
        <w:rPr>
          <w:rFonts w:ascii="Arial" w:hAnsi="Arial" w:cs="Arial"/>
          <w:sz w:val="24"/>
          <w:szCs w:val="24"/>
        </w:rPr>
        <w:t>Lea</w:t>
      </w:r>
      <w:r w:rsidR="00CC1A84">
        <w:rPr>
          <w:rFonts w:ascii="Arial" w:hAnsi="Arial" w:cs="Arial"/>
          <w:sz w:val="24"/>
          <w:szCs w:val="24"/>
        </w:rPr>
        <w:t>d</w:t>
      </w:r>
      <w:r w:rsidRPr="003A485C">
        <w:rPr>
          <w:rFonts w:ascii="Arial" w:hAnsi="Arial" w:cs="Arial"/>
          <w:sz w:val="24"/>
          <w:szCs w:val="24"/>
        </w:rPr>
        <w:t>ership Team with additional duties when appropriate.</w:t>
      </w:r>
    </w:p>
    <w:p w14:paraId="44D1829E" w14:textId="77777777" w:rsidR="00304C24" w:rsidRPr="003A485C" w:rsidRDefault="00304C24" w:rsidP="00304C24">
      <w:pPr>
        <w:pStyle w:val="Heading1"/>
        <w:rPr>
          <w:rFonts w:cs="Arial"/>
          <w:sz w:val="24"/>
        </w:rPr>
      </w:pPr>
      <w:r w:rsidRPr="003A485C">
        <w:rPr>
          <w:rFonts w:cs="Arial"/>
          <w:sz w:val="24"/>
        </w:rPr>
        <w:t xml:space="preserve">                 </w:t>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r w:rsidRPr="003A485C">
        <w:rPr>
          <w:rFonts w:cs="Arial"/>
          <w:sz w:val="24"/>
        </w:rPr>
        <w:tab/>
      </w:r>
    </w:p>
    <w:p w14:paraId="348CC3DC" w14:textId="77777777" w:rsidR="000907F3" w:rsidRPr="00D0004A" w:rsidRDefault="00FA74BC" w:rsidP="0040061E">
      <w:pPr>
        <w:ind w:left="698" w:firstLine="22"/>
        <w:rPr>
          <w:rFonts w:cs="Arial"/>
          <w:sz w:val="24"/>
        </w:rPr>
      </w:pPr>
      <w:r w:rsidRPr="003A485C">
        <w:rPr>
          <w:rFonts w:cs="Arial"/>
          <w:sz w:val="24"/>
        </w:rPr>
        <w:t xml:space="preserve">Please go to </w:t>
      </w:r>
      <w:hyperlink r:id="rId10" w:tgtFrame="_blank" w:history="1">
        <w:r w:rsidRPr="003A485C">
          <w:rPr>
            <w:rStyle w:val="Hyperlink"/>
            <w:rFonts w:cs="Arial"/>
            <w:sz w:val="24"/>
            <w:bdr w:val="none" w:sz="0" w:space="0" w:color="auto" w:frame="1"/>
            <w:shd w:val="clear" w:color="auto" w:fill="FFFFFF"/>
          </w:rPr>
          <w:t>http://www.kirklees.gov.uk/beta/working-for-kirklees/about-kirklees.aspx</w:t>
        </w:r>
      </w:hyperlink>
      <w:r w:rsidR="000907F3" w:rsidRPr="003A485C">
        <w:rPr>
          <w:rFonts w:cs="Arial"/>
          <w:sz w:val="24"/>
        </w:rPr>
        <w:t xml:space="preserve"> </w:t>
      </w:r>
      <w:proofErr w:type="spellStart"/>
      <w:r w:rsidR="00FF64E0" w:rsidRPr="003A485C">
        <w:rPr>
          <w:rFonts w:cs="Arial"/>
          <w:sz w:val="24"/>
        </w:rPr>
        <w:t>to</w:t>
      </w:r>
      <w:proofErr w:type="spellEnd"/>
      <w:r w:rsidR="00FF64E0" w:rsidRPr="003A485C">
        <w:rPr>
          <w:rFonts w:cs="Arial"/>
          <w:sz w:val="24"/>
        </w:rPr>
        <w:t xml:space="preserve"> </w:t>
      </w:r>
      <w:r w:rsidR="000907F3" w:rsidRPr="003A485C">
        <w:rPr>
          <w:rFonts w:cs="Arial"/>
          <w:sz w:val="24"/>
        </w:rPr>
        <w:t>read our safeguarding policy.</w:t>
      </w:r>
      <w:r w:rsidR="000907F3" w:rsidRPr="00D0004A">
        <w:rPr>
          <w:rFonts w:cs="Arial"/>
          <w:sz w:val="24"/>
        </w:rPr>
        <w:t xml:space="preserve">   </w:t>
      </w:r>
    </w:p>
    <w:p w14:paraId="1742AE4F" w14:textId="77777777" w:rsidR="008A6BFE" w:rsidRPr="00D0004A" w:rsidRDefault="008A6BFE" w:rsidP="0040061E">
      <w:pPr>
        <w:pStyle w:val="DefaultText"/>
        <w:pBdr>
          <w:bottom w:val="single" w:sz="12" w:space="1" w:color="auto"/>
        </w:pBdr>
        <w:rPr>
          <w:rFonts w:ascii="Arial" w:hAnsi="Arial" w:cs="Arial"/>
          <w:szCs w:val="24"/>
          <w:u w:val="single"/>
        </w:rPr>
      </w:pPr>
    </w:p>
    <w:p w14:paraId="7425C8F0" w14:textId="77777777" w:rsidR="008A6BFE" w:rsidRPr="00D0004A" w:rsidRDefault="008A6BFE" w:rsidP="0040061E">
      <w:pPr>
        <w:pStyle w:val="DefaultText"/>
        <w:rPr>
          <w:rFonts w:ascii="Arial" w:hAnsi="Arial" w:cs="Arial"/>
          <w:szCs w:val="24"/>
        </w:rPr>
      </w:pPr>
    </w:p>
    <w:sectPr w:rsidR="008A6BFE" w:rsidRPr="00D0004A" w:rsidSect="000372BE">
      <w:headerReference w:type="default" r:id="rId11"/>
      <w:pgSz w:w="12240" w:h="15840" w:code="1"/>
      <w:pgMar w:top="720" w:right="720" w:bottom="720" w:left="720" w:header="706" w:footer="70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944C" w14:textId="77777777" w:rsidR="00431DDA" w:rsidRDefault="00431DDA">
      <w:r>
        <w:separator/>
      </w:r>
    </w:p>
  </w:endnote>
  <w:endnote w:type="continuationSeparator" w:id="0">
    <w:p w14:paraId="1B7AF11F" w14:textId="77777777" w:rsidR="00431DDA" w:rsidRDefault="0043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tique Oakland">
    <w:altName w:val="Calibri"/>
    <w:panose1 w:val="00000000000000000000"/>
    <w:charset w:val="00"/>
    <w:family w:val="swiss"/>
    <w:notTrueType/>
    <w:pitch w:val="variable"/>
    <w:sig w:usb0="00000003" w:usb1="00000000" w:usb2="00000000" w:usb3="00000000" w:csb0="00000001" w:csb1="00000000"/>
  </w:font>
  <w:font w:name="FSAlbert-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1C56" w14:textId="77777777" w:rsidR="00431DDA" w:rsidRDefault="00431DDA">
      <w:r>
        <w:separator/>
      </w:r>
    </w:p>
  </w:footnote>
  <w:footnote w:type="continuationSeparator" w:id="0">
    <w:p w14:paraId="56837F89" w14:textId="77777777" w:rsidR="00431DDA" w:rsidRDefault="0043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0331" w14:textId="0D12EA37" w:rsidR="008A6BFE" w:rsidRDefault="004126EA" w:rsidP="000372BE">
    <w:pPr>
      <w:pStyle w:val="Header"/>
      <w:jc w:val="center"/>
    </w:pPr>
    <w:r>
      <w:rPr>
        <w:b/>
        <w:bCs/>
        <w:noProof/>
      </w:rPr>
      <w:drawing>
        <wp:inline distT="0" distB="0" distL="0" distR="0" wp14:anchorId="01BCBC29" wp14:editId="2B7044FA">
          <wp:extent cx="106680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pt;height:332.15pt" o:bullet="t">
        <v:imagedata r:id="rId1" o:title="TK_LOGO_POINTER_RGB_bullet_blue"/>
      </v:shape>
    </w:pict>
  </w:numPicBullet>
  <w:abstractNum w:abstractNumId="0" w15:restartNumberingAfterBreak="0">
    <w:nsid w:val="002D736A"/>
    <w:multiLevelType w:val="hybridMultilevel"/>
    <w:tmpl w:val="17240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D7B3F"/>
    <w:multiLevelType w:val="hybridMultilevel"/>
    <w:tmpl w:val="0AA80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D509FF"/>
    <w:multiLevelType w:val="hybridMultilevel"/>
    <w:tmpl w:val="744C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B3A53"/>
    <w:multiLevelType w:val="hybridMultilevel"/>
    <w:tmpl w:val="A59CD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9F2FD6"/>
    <w:multiLevelType w:val="hybridMultilevel"/>
    <w:tmpl w:val="E6E20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BB63CC"/>
    <w:multiLevelType w:val="hybridMultilevel"/>
    <w:tmpl w:val="89B08E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C5B88"/>
    <w:multiLevelType w:val="hybridMultilevel"/>
    <w:tmpl w:val="59FC6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477CA"/>
    <w:multiLevelType w:val="hybridMultilevel"/>
    <w:tmpl w:val="B17A1302"/>
    <w:lvl w:ilvl="0" w:tplc="08090001">
      <w:start w:val="1"/>
      <w:numFmt w:val="bullet"/>
      <w:lvlText w:val=""/>
      <w:lvlJc w:val="left"/>
      <w:pPr>
        <w:ind w:left="1230" w:hanging="17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D77487"/>
    <w:multiLevelType w:val="hybridMultilevel"/>
    <w:tmpl w:val="3FA61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44FEF"/>
    <w:multiLevelType w:val="hybridMultilevel"/>
    <w:tmpl w:val="B7EE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B4EC3"/>
    <w:multiLevelType w:val="hybridMultilevel"/>
    <w:tmpl w:val="A0B49D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5C819A0"/>
    <w:multiLevelType w:val="hybridMultilevel"/>
    <w:tmpl w:val="6E24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D62FB"/>
    <w:multiLevelType w:val="hybridMultilevel"/>
    <w:tmpl w:val="A0B49D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A6B03D8"/>
    <w:multiLevelType w:val="hybridMultilevel"/>
    <w:tmpl w:val="361EAA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35739"/>
    <w:multiLevelType w:val="hybridMultilevel"/>
    <w:tmpl w:val="FF4C9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5D5FCC"/>
    <w:multiLevelType w:val="hybridMultilevel"/>
    <w:tmpl w:val="A5C2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E62F8"/>
    <w:multiLevelType w:val="hybridMultilevel"/>
    <w:tmpl w:val="04D8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1116F"/>
    <w:multiLevelType w:val="hybridMultilevel"/>
    <w:tmpl w:val="28164B2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39F22C22"/>
    <w:multiLevelType w:val="hybridMultilevel"/>
    <w:tmpl w:val="2194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50228"/>
    <w:multiLevelType w:val="hybridMultilevel"/>
    <w:tmpl w:val="7D38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52B02"/>
    <w:multiLevelType w:val="hybridMultilevel"/>
    <w:tmpl w:val="5944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62C0C"/>
    <w:multiLevelType w:val="hybridMultilevel"/>
    <w:tmpl w:val="EC12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01D56"/>
    <w:multiLevelType w:val="hybridMultilevel"/>
    <w:tmpl w:val="2764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70314"/>
    <w:multiLevelType w:val="hybridMultilevel"/>
    <w:tmpl w:val="67F23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22295"/>
    <w:multiLevelType w:val="hybridMultilevel"/>
    <w:tmpl w:val="F3C6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47E9F"/>
    <w:multiLevelType w:val="hybridMultilevel"/>
    <w:tmpl w:val="F328C4DC"/>
    <w:lvl w:ilvl="0" w:tplc="0809000F">
      <w:start w:val="1"/>
      <w:numFmt w:val="decimal"/>
      <w:lvlText w:val="%1."/>
      <w:lvlJc w:val="left"/>
      <w:pPr>
        <w:ind w:left="340" w:hanging="170"/>
      </w:pPr>
      <w:rPr>
        <w:rFont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14A3864"/>
    <w:multiLevelType w:val="hybridMultilevel"/>
    <w:tmpl w:val="24F638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D78A2"/>
    <w:multiLevelType w:val="hybridMultilevel"/>
    <w:tmpl w:val="84AE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C4070"/>
    <w:multiLevelType w:val="hybridMultilevel"/>
    <w:tmpl w:val="545A8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41018"/>
    <w:multiLevelType w:val="hybridMultilevel"/>
    <w:tmpl w:val="41AAA578"/>
    <w:lvl w:ilvl="0" w:tplc="B57873D8">
      <w:numFmt w:val="bullet"/>
      <w:lvlText w:val=""/>
      <w:lvlJc w:val="left"/>
      <w:pPr>
        <w:ind w:left="720" w:hanging="360"/>
      </w:pPr>
      <w:rPr>
        <w:rFonts w:ascii="Trebuchet MS" w:eastAsia="Calibri" w:hAnsi="Trebuchet MS" w:cs="Comic Sans 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042C9"/>
    <w:multiLevelType w:val="hybridMultilevel"/>
    <w:tmpl w:val="B2A4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F4F60"/>
    <w:multiLevelType w:val="hybridMultilevel"/>
    <w:tmpl w:val="CC6CF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D6DBE"/>
    <w:multiLevelType w:val="hybridMultilevel"/>
    <w:tmpl w:val="69405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0577A"/>
    <w:multiLevelType w:val="hybridMultilevel"/>
    <w:tmpl w:val="701A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658CD"/>
    <w:multiLevelType w:val="hybridMultilevel"/>
    <w:tmpl w:val="D8C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C731A0"/>
    <w:multiLevelType w:val="hybridMultilevel"/>
    <w:tmpl w:val="B5DE9DC8"/>
    <w:lvl w:ilvl="0" w:tplc="B57873D8">
      <w:numFmt w:val="bullet"/>
      <w:lvlText w:val=""/>
      <w:lvlJc w:val="left"/>
      <w:pPr>
        <w:ind w:left="720" w:hanging="360"/>
      </w:pPr>
      <w:rPr>
        <w:rFonts w:ascii="Trebuchet MS" w:eastAsia="Calibri" w:hAnsi="Trebuchet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F7AD0"/>
    <w:multiLevelType w:val="hybridMultilevel"/>
    <w:tmpl w:val="9FA4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84127"/>
    <w:multiLevelType w:val="hybridMultilevel"/>
    <w:tmpl w:val="4B4C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26BBA"/>
    <w:multiLevelType w:val="hybridMultilevel"/>
    <w:tmpl w:val="871A5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83FFB"/>
    <w:multiLevelType w:val="hybridMultilevel"/>
    <w:tmpl w:val="7032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74B91"/>
    <w:multiLevelType w:val="hybridMultilevel"/>
    <w:tmpl w:val="65168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3620F3"/>
    <w:multiLevelType w:val="hybridMultilevel"/>
    <w:tmpl w:val="73E8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17C8E"/>
    <w:multiLevelType w:val="hybridMultilevel"/>
    <w:tmpl w:val="6374B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B952E7"/>
    <w:multiLevelType w:val="hybridMultilevel"/>
    <w:tmpl w:val="E6667F56"/>
    <w:lvl w:ilvl="0" w:tplc="80C80206">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6B1"/>
    <w:multiLevelType w:val="hybridMultilevel"/>
    <w:tmpl w:val="B85651F8"/>
    <w:lvl w:ilvl="0" w:tplc="4FDC43C4">
      <w:start w:val="1"/>
      <w:numFmt w:val="bullet"/>
      <w:pStyle w:val="4Bulletedcopyblue"/>
      <w:lvlText w:val=""/>
      <w:lvlPicBulletId w:val="0"/>
      <w:lvlJc w:val="left"/>
      <w:pPr>
        <w:ind w:left="850" w:hanging="17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7CC851DD"/>
    <w:multiLevelType w:val="hybridMultilevel"/>
    <w:tmpl w:val="915E2C16"/>
    <w:lvl w:ilvl="0" w:tplc="D6006624">
      <w:start w:val="1"/>
      <w:numFmt w:val="bullet"/>
      <w:lvlText w:val=""/>
      <w:lvlJc w:val="left"/>
      <w:pPr>
        <w:tabs>
          <w:tab w:val="num" w:pos="720"/>
        </w:tabs>
        <w:ind w:left="720" w:hanging="360"/>
      </w:pPr>
      <w:rPr>
        <w:rFonts w:ascii="Symbol" w:hAnsi="Symbol"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8B0953"/>
    <w:multiLevelType w:val="hybridMultilevel"/>
    <w:tmpl w:val="AE9E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CE1D51"/>
    <w:multiLevelType w:val="hybridMultilevel"/>
    <w:tmpl w:val="D42C27DC"/>
    <w:lvl w:ilvl="0" w:tplc="1EDE9674">
      <w:start w:val="1"/>
      <w:numFmt w:val="bullet"/>
      <w:lvlText w:val=""/>
      <w:lvlJc w:val="left"/>
      <w:pPr>
        <w:tabs>
          <w:tab w:val="num" w:pos="227"/>
        </w:tabs>
        <w:ind w:left="227" w:hanging="227"/>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D5195A"/>
    <w:multiLevelType w:val="hybridMultilevel"/>
    <w:tmpl w:val="9EA6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761E8E"/>
    <w:multiLevelType w:val="hybridMultilevel"/>
    <w:tmpl w:val="C5805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3"/>
  </w:num>
  <w:num w:numId="3">
    <w:abstractNumId w:val="47"/>
  </w:num>
  <w:num w:numId="4">
    <w:abstractNumId w:val="45"/>
  </w:num>
  <w:num w:numId="5">
    <w:abstractNumId w:val="43"/>
  </w:num>
  <w:num w:numId="6">
    <w:abstractNumId w:val="35"/>
  </w:num>
  <w:num w:numId="7">
    <w:abstractNumId w:val="29"/>
  </w:num>
  <w:num w:numId="8">
    <w:abstractNumId w:val="28"/>
  </w:num>
  <w:num w:numId="9">
    <w:abstractNumId w:val="3"/>
  </w:num>
  <w:num w:numId="10">
    <w:abstractNumId w:val="40"/>
  </w:num>
  <w:num w:numId="11">
    <w:abstractNumId w:val="42"/>
  </w:num>
  <w:num w:numId="12">
    <w:abstractNumId w:val="13"/>
  </w:num>
  <w:num w:numId="13">
    <w:abstractNumId w:val="8"/>
  </w:num>
  <w:num w:numId="14">
    <w:abstractNumId w:val="0"/>
  </w:num>
  <w:num w:numId="15">
    <w:abstractNumId w:val="26"/>
  </w:num>
  <w:num w:numId="16">
    <w:abstractNumId w:val="1"/>
  </w:num>
  <w:num w:numId="17">
    <w:abstractNumId w:val="10"/>
  </w:num>
  <w:num w:numId="18">
    <w:abstractNumId w:val="21"/>
  </w:num>
  <w:num w:numId="19">
    <w:abstractNumId w:val="19"/>
  </w:num>
  <w:num w:numId="20">
    <w:abstractNumId w:val="12"/>
  </w:num>
  <w:num w:numId="21">
    <w:abstractNumId w:val="49"/>
  </w:num>
  <w:num w:numId="22">
    <w:abstractNumId w:val="24"/>
  </w:num>
  <w:num w:numId="23">
    <w:abstractNumId w:val="31"/>
  </w:num>
  <w:num w:numId="24">
    <w:abstractNumId w:val="22"/>
  </w:num>
  <w:num w:numId="25">
    <w:abstractNumId w:val="15"/>
  </w:num>
  <w:num w:numId="26">
    <w:abstractNumId w:val="16"/>
  </w:num>
  <w:num w:numId="27">
    <w:abstractNumId w:val="30"/>
  </w:num>
  <w:num w:numId="28">
    <w:abstractNumId w:val="18"/>
  </w:num>
  <w:num w:numId="29">
    <w:abstractNumId w:val="46"/>
  </w:num>
  <w:num w:numId="30">
    <w:abstractNumId w:val="41"/>
  </w:num>
  <w:num w:numId="31">
    <w:abstractNumId w:val="4"/>
  </w:num>
  <w:num w:numId="32">
    <w:abstractNumId w:val="20"/>
  </w:num>
  <w:num w:numId="33">
    <w:abstractNumId w:val="32"/>
  </w:num>
  <w:num w:numId="34">
    <w:abstractNumId w:val="9"/>
  </w:num>
  <w:num w:numId="35">
    <w:abstractNumId w:val="14"/>
  </w:num>
  <w:num w:numId="36">
    <w:abstractNumId w:val="11"/>
  </w:num>
  <w:num w:numId="37">
    <w:abstractNumId w:val="5"/>
  </w:num>
  <w:num w:numId="38">
    <w:abstractNumId w:val="2"/>
  </w:num>
  <w:num w:numId="39">
    <w:abstractNumId w:val="34"/>
  </w:num>
  <w:num w:numId="40">
    <w:abstractNumId w:val="39"/>
  </w:num>
  <w:num w:numId="41">
    <w:abstractNumId w:val="37"/>
  </w:num>
  <w:num w:numId="42">
    <w:abstractNumId w:val="48"/>
  </w:num>
  <w:num w:numId="43">
    <w:abstractNumId w:val="27"/>
  </w:num>
  <w:num w:numId="44">
    <w:abstractNumId w:val="36"/>
  </w:num>
  <w:num w:numId="45">
    <w:abstractNumId w:val="44"/>
  </w:num>
  <w:num w:numId="46">
    <w:abstractNumId w:val="25"/>
  </w:num>
  <w:num w:numId="47">
    <w:abstractNumId w:val="38"/>
  </w:num>
  <w:num w:numId="48">
    <w:abstractNumId w:val="7"/>
  </w:num>
  <w:num w:numId="49">
    <w:abstractNumId w:val="17"/>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E2"/>
    <w:rsid w:val="000236F0"/>
    <w:rsid w:val="00025AF6"/>
    <w:rsid w:val="00036942"/>
    <w:rsid w:val="000372BE"/>
    <w:rsid w:val="000428CF"/>
    <w:rsid w:val="0005133D"/>
    <w:rsid w:val="000741D8"/>
    <w:rsid w:val="000907F3"/>
    <w:rsid w:val="000A2590"/>
    <w:rsid w:val="000A587A"/>
    <w:rsid w:val="000A5EC1"/>
    <w:rsid w:val="000A7CC8"/>
    <w:rsid w:val="000B60AD"/>
    <w:rsid w:val="000C7654"/>
    <w:rsid w:val="000D06B9"/>
    <w:rsid w:val="001031E1"/>
    <w:rsid w:val="001056E7"/>
    <w:rsid w:val="0013069D"/>
    <w:rsid w:val="001A5BCE"/>
    <w:rsid w:val="001B4172"/>
    <w:rsid w:val="001B5EC2"/>
    <w:rsid w:val="001D0F42"/>
    <w:rsid w:val="001D5BC9"/>
    <w:rsid w:val="001E53F4"/>
    <w:rsid w:val="00221FD3"/>
    <w:rsid w:val="00255F00"/>
    <w:rsid w:val="00263717"/>
    <w:rsid w:val="002921B1"/>
    <w:rsid w:val="002954DA"/>
    <w:rsid w:val="002C5DDB"/>
    <w:rsid w:val="00304C24"/>
    <w:rsid w:val="00322974"/>
    <w:rsid w:val="00355618"/>
    <w:rsid w:val="003A485C"/>
    <w:rsid w:val="003B386D"/>
    <w:rsid w:val="003C55E2"/>
    <w:rsid w:val="0040061E"/>
    <w:rsid w:val="00406D36"/>
    <w:rsid w:val="004126EA"/>
    <w:rsid w:val="0041710F"/>
    <w:rsid w:val="00431DDA"/>
    <w:rsid w:val="004349EC"/>
    <w:rsid w:val="004450F4"/>
    <w:rsid w:val="004545AF"/>
    <w:rsid w:val="00491296"/>
    <w:rsid w:val="004B3C44"/>
    <w:rsid w:val="004B7FE9"/>
    <w:rsid w:val="004C560C"/>
    <w:rsid w:val="004C7A92"/>
    <w:rsid w:val="004E4001"/>
    <w:rsid w:val="004E6B51"/>
    <w:rsid w:val="004E6D0E"/>
    <w:rsid w:val="004E6F4C"/>
    <w:rsid w:val="004F0D0F"/>
    <w:rsid w:val="00503D99"/>
    <w:rsid w:val="00520EEB"/>
    <w:rsid w:val="005508E4"/>
    <w:rsid w:val="00576AC6"/>
    <w:rsid w:val="00591457"/>
    <w:rsid w:val="005A509C"/>
    <w:rsid w:val="005B645A"/>
    <w:rsid w:val="005B68F4"/>
    <w:rsid w:val="005C1176"/>
    <w:rsid w:val="005D19C4"/>
    <w:rsid w:val="00630BCB"/>
    <w:rsid w:val="00646971"/>
    <w:rsid w:val="00651984"/>
    <w:rsid w:val="0066180F"/>
    <w:rsid w:val="00662904"/>
    <w:rsid w:val="006743B1"/>
    <w:rsid w:val="006C2847"/>
    <w:rsid w:val="006C6D2A"/>
    <w:rsid w:val="006D4D5B"/>
    <w:rsid w:val="006D5120"/>
    <w:rsid w:val="0074621D"/>
    <w:rsid w:val="00761265"/>
    <w:rsid w:val="00782599"/>
    <w:rsid w:val="00784BD3"/>
    <w:rsid w:val="00795BAB"/>
    <w:rsid w:val="007A380D"/>
    <w:rsid w:val="007B2E2D"/>
    <w:rsid w:val="007B4512"/>
    <w:rsid w:val="007C16B4"/>
    <w:rsid w:val="007C1D0C"/>
    <w:rsid w:val="007D58D3"/>
    <w:rsid w:val="007D748B"/>
    <w:rsid w:val="007F2C48"/>
    <w:rsid w:val="007F3726"/>
    <w:rsid w:val="007F38BD"/>
    <w:rsid w:val="007F7FDB"/>
    <w:rsid w:val="0081259B"/>
    <w:rsid w:val="0082317F"/>
    <w:rsid w:val="00834FF7"/>
    <w:rsid w:val="00860696"/>
    <w:rsid w:val="008758BD"/>
    <w:rsid w:val="00893E1A"/>
    <w:rsid w:val="008A6BFE"/>
    <w:rsid w:val="008B2FDF"/>
    <w:rsid w:val="008B5A15"/>
    <w:rsid w:val="008C36B2"/>
    <w:rsid w:val="008D3DFB"/>
    <w:rsid w:val="00900170"/>
    <w:rsid w:val="00934DBB"/>
    <w:rsid w:val="009408B8"/>
    <w:rsid w:val="009925CD"/>
    <w:rsid w:val="00997DD6"/>
    <w:rsid w:val="009C6A71"/>
    <w:rsid w:val="009D066A"/>
    <w:rsid w:val="009D1006"/>
    <w:rsid w:val="009E29D7"/>
    <w:rsid w:val="009F285B"/>
    <w:rsid w:val="009F2D6E"/>
    <w:rsid w:val="00A02CA9"/>
    <w:rsid w:val="00A030FB"/>
    <w:rsid w:val="00A172D4"/>
    <w:rsid w:val="00A22EE6"/>
    <w:rsid w:val="00A705B6"/>
    <w:rsid w:val="00A85300"/>
    <w:rsid w:val="00AA69EB"/>
    <w:rsid w:val="00AB50E2"/>
    <w:rsid w:val="00AE1FE5"/>
    <w:rsid w:val="00AE6A12"/>
    <w:rsid w:val="00AF1D05"/>
    <w:rsid w:val="00AF3CE1"/>
    <w:rsid w:val="00B04C41"/>
    <w:rsid w:val="00B13DB2"/>
    <w:rsid w:val="00B202E2"/>
    <w:rsid w:val="00B25185"/>
    <w:rsid w:val="00B611E8"/>
    <w:rsid w:val="00B97435"/>
    <w:rsid w:val="00BB1DF4"/>
    <w:rsid w:val="00BB2F8C"/>
    <w:rsid w:val="00BB6194"/>
    <w:rsid w:val="00BE5B9C"/>
    <w:rsid w:val="00BF2EFF"/>
    <w:rsid w:val="00BF3DC0"/>
    <w:rsid w:val="00BF4C90"/>
    <w:rsid w:val="00BF7AFD"/>
    <w:rsid w:val="00C55335"/>
    <w:rsid w:val="00C61F75"/>
    <w:rsid w:val="00C62650"/>
    <w:rsid w:val="00C8523A"/>
    <w:rsid w:val="00CC1A84"/>
    <w:rsid w:val="00CD64D7"/>
    <w:rsid w:val="00CE2B25"/>
    <w:rsid w:val="00D0004A"/>
    <w:rsid w:val="00D0288D"/>
    <w:rsid w:val="00D41198"/>
    <w:rsid w:val="00D86BF3"/>
    <w:rsid w:val="00DB20BC"/>
    <w:rsid w:val="00DC112C"/>
    <w:rsid w:val="00DD4065"/>
    <w:rsid w:val="00DE343A"/>
    <w:rsid w:val="00E0564F"/>
    <w:rsid w:val="00E0744C"/>
    <w:rsid w:val="00E14C4A"/>
    <w:rsid w:val="00E3389A"/>
    <w:rsid w:val="00E54EB5"/>
    <w:rsid w:val="00E97877"/>
    <w:rsid w:val="00EA0FAA"/>
    <w:rsid w:val="00ED2560"/>
    <w:rsid w:val="00EE0856"/>
    <w:rsid w:val="00F03409"/>
    <w:rsid w:val="00F1225A"/>
    <w:rsid w:val="00F30570"/>
    <w:rsid w:val="00F32D9D"/>
    <w:rsid w:val="00F571AE"/>
    <w:rsid w:val="00F85CA2"/>
    <w:rsid w:val="00FA15B3"/>
    <w:rsid w:val="00FA74BC"/>
    <w:rsid w:val="00FB32C4"/>
    <w:rsid w:val="00FB3D3E"/>
    <w:rsid w:val="00FB7203"/>
    <w:rsid w:val="00FC0667"/>
    <w:rsid w:val="00FE1420"/>
    <w:rsid w:val="00FE50ED"/>
    <w:rsid w:val="00FF1577"/>
    <w:rsid w:val="00FF64E0"/>
    <w:rsid w:val="00FF6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9D9218"/>
  <w15:chartTrackingRefBased/>
  <w15:docId w15:val="{DFF45C2C-ED1A-47F7-A1B2-293B5AC1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Book Antiqua" w:hAnsi="Book Antiqua"/>
      <w:b/>
      <w:bCs/>
      <w:sz w:val="24"/>
    </w:rPr>
  </w:style>
  <w:style w:type="paragraph" w:styleId="Heading3">
    <w:name w:val="heading 3"/>
    <w:basedOn w:val="Normal"/>
    <w:next w:val="Normal"/>
    <w:qFormat/>
    <w:pPr>
      <w:keepNext/>
      <w:jc w:val="both"/>
      <w:outlineLvl w:val="2"/>
    </w:pPr>
    <w:rPr>
      <w:rFonts w:ascii="Times New Roman" w:hAnsi="Times New Roman"/>
      <w:sz w:val="48"/>
    </w:rPr>
  </w:style>
  <w:style w:type="paragraph" w:styleId="Heading4">
    <w:name w:val="heading 4"/>
    <w:basedOn w:val="Normal"/>
    <w:next w:val="Normal"/>
    <w:qFormat/>
    <w:pPr>
      <w:keepNext/>
      <w:jc w:val="center"/>
      <w:outlineLvl w:val="3"/>
    </w:pPr>
    <w:rPr>
      <w:rFonts w:ascii="Book Antiqua" w:hAnsi="Book Antiqua"/>
      <w:sz w:val="56"/>
    </w:rPr>
  </w:style>
  <w:style w:type="paragraph" w:styleId="Heading5">
    <w:name w:val="heading 5"/>
    <w:basedOn w:val="Normal"/>
    <w:next w:val="Normal"/>
    <w:qFormat/>
    <w:pPr>
      <w:keepNext/>
      <w:jc w:val="both"/>
      <w:outlineLvl w:val="4"/>
    </w:pPr>
    <w:rPr>
      <w:rFonts w:ascii="Book Antiqua" w:hAnsi="Book Antiqua"/>
      <w:b/>
      <w:bCs/>
      <w:sz w:val="28"/>
    </w:rPr>
  </w:style>
  <w:style w:type="paragraph" w:styleId="Heading6">
    <w:name w:val="heading 6"/>
    <w:basedOn w:val="Normal"/>
    <w:next w:val="Normal"/>
    <w:qFormat/>
    <w:pPr>
      <w:keepNext/>
      <w:outlineLvl w:val="5"/>
    </w:pPr>
    <w:rPr>
      <w:rFonts w:ascii="Antique Oakland" w:hAnsi="Antique Oakland"/>
      <w:b/>
      <w:bCs/>
      <w:sz w:val="40"/>
    </w:rPr>
  </w:style>
  <w:style w:type="paragraph" w:styleId="Heading7">
    <w:name w:val="heading 7"/>
    <w:basedOn w:val="Normal"/>
    <w:next w:val="Normal"/>
    <w:qFormat/>
    <w:pPr>
      <w:keepNext/>
      <w:outlineLvl w:val="6"/>
    </w:pPr>
    <w:rPr>
      <w:b/>
      <w:bCs/>
      <w:sz w:val="24"/>
    </w:rPr>
  </w:style>
  <w:style w:type="paragraph" w:styleId="Heading8">
    <w:name w:val="heading 8"/>
    <w:basedOn w:val="Normal"/>
    <w:next w:val="Normal"/>
    <w:qFormat/>
    <w:pPr>
      <w:keepNext/>
      <w:jc w:val="center"/>
      <w:outlineLvl w:val="7"/>
    </w:pPr>
    <w:rPr>
      <w:rFonts w:ascii="FSAlbert-Light" w:hAnsi="FSAlbert-Light"/>
      <w:b/>
      <w:bCs/>
      <w:color w:val="502683"/>
      <w:sz w:val="52"/>
      <w:szCs w:val="48"/>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Book Antiqua" w:hAnsi="Book Antiqua"/>
      <w:sz w:val="24"/>
    </w:rPr>
  </w:style>
  <w:style w:type="character" w:styleId="Hyperlink">
    <w:name w:val="Hyperlink"/>
    <w:rPr>
      <w:color w:val="0000FF"/>
      <w:u w:val="single"/>
    </w:rPr>
  </w:style>
  <w:style w:type="paragraph" w:styleId="BodyText2">
    <w:name w:val="Body Text 2"/>
    <w:basedOn w:val="Normal"/>
    <w:semiHidden/>
    <w:rPr>
      <w:rFonts w:ascii="Book Antiqua" w:hAnsi="Book Antiqua"/>
      <w:sz w:val="56"/>
    </w:rPr>
  </w:style>
  <w:style w:type="paragraph" w:styleId="BodyText3">
    <w:name w:val="Body Text 3"/>
    <w:basedOn w:val="Normal"/>
    <w:semiHidden/>
    <w:pPr>
      <w:jc w:val="center"/>
    </w:pPr>
    <w:rPr>
      <w:rFonts w:ascii="Book Antiqua" w:hAnsi="Book Antiqua"/>
      <w:sz w:val="56"/>
    </w:rPr>
  </w:style>
  <w:style w:type="paragraph" w:styleId="BalloonText">
    <w:name w:val="Balloon Text"/>
    <w:basedOn w:val="Normal"/>
    <w:semiHidden/>
    <w:rPr>
      <w:rFonts w:ascii="Tahoma" w:hAnsi="Tahoma" w:cs="Tahoma"/>
      <w:sz w:val="16"/>
      <w:szCs w:val="16"/>
    </w:rPr>
  </w:style>
  <w:style w:type="paragraph" w:customStyle="1" w:styleId="Normal3">
    <w:name w:val="Normal+3"/>
    <w:basedOn w:val="Normal"/>
    <w:next w:val="Normal"/>
    <w:pPr>
      <w:autoSpaceDE w:val="0"/>
      <w:autoSpaceDN w:val="0"/>
      <w:adjustRightInd w:val="0"/>
    </w:pPr>
    <w:rPr>
      <w:rFonts w:ascii="Calibri" w:hAnsi="Calibri"/>
      <w:sz w:val="24"/>
    </w:rPr>
  </w:style>
  <w:style w:type="paragraph" w:styleId="Title">
    <w:name w:val="Title"/>
    <w:basedOn w:val="Normal"/>
    <w:qFormat/>
    <w:pPr>
      <w:jc w:val="center"/>
    </w:pPr>
    <w:rPr>
      <w:rFonts w:ascii="Times New Roman" w:hAnsi="Times New Roman"/>
      <w:b/>
      <w:bCs/>
      <w:sz w:val="44"/>
    </w:rPr>
  </w:style>
  <w:style w:type="paragraph" w:styleId="Header">
    <w:name w:val="header"/>
    <w:basedOn w:val="Normal"/>
    <w:semiHidden/>
    <w:pPr>
      <w:tabs>
        <w:tab w:val="center" w:pos="4153"/>
        <w:tab w:val="right" w:pos="8306"/>
      </w:tabs>
    </w:pPr>
    <w:rPr>
      <w:rFonts w:ascii="Times New Roman" w:hAnsi="Times New Roman"/>
      <w:sz w:val="24"/>
      <w:lang w:val="en-U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left="283"/>
    </w:pPr>
  </w:style>
  <w:style w:type="paragraph" w:styleId="BlockText">
    <w:name w:val="Block Text"/>
    <w:basedOn w:val="Normal"/>
    <w:semiHidden/>
    <w:pPr>
      <w:tabs>
        <w:tab w:val="num" w:pos="426"/>
      </w:tabs>
      <w:ind w:left="425" w:right="-622" w:hanging="709"/>
      <w:jc w:val="both"/>
    </w:pPr>
    <w:rPr>
      <w:rFonts w:ascii="Times New Roman" w:hAnsi="Times New Roman"/>
      <w:b/>
      <w:sz w:val="24"/>
      <w:szCs w:val="20"/>
    </w:rPr>
  </w:style>
  <w:style w:type="character" w:customStyle="1" w:styleId="FooterChar">
    <w:name w:val="Footer Char"/>
    <w:rPr>
      <w:rFonts w:ascii="Arial" w:hAnsi="Arial"/>
      <w:sz w:val="22"/>
      <w:szCs w:val="24"/>
      <w:lang w:val="en-GB"/>
    </w:rPr>
  </w:style>
  <w:style w:type="character" w:customStyle="1" w:styleId="Heading1Char">
    <w:name w:val="Heading 1 Char"/>
    <w:rPr>
      <w:rFonts w:ascii="Arial" w:hAnsi="Arial"/>
      <w:b/>
      <w:bCs/>
      <w:sz w:val="22"/>
      <w:szCs w:val="24"/>
      <w:lang w:eastAsia="en-US"/>
    </w:rPr>
  </w:style>
  <w:style w:type="character" w:customStyle="1" w:styleId="Heading2Char">
    <w:name w:val="Heading 2 Char"/>
    <w:rPr>
      <w:rFonts w:ascii="Book Antiqua" w:hAnsi="Book Antiqua"/>
      <w:b/>
      <w:bCs/>
      <w:sz w:val="24"/>
      <w:szCs w:val="24"/>
      <w:lang w:eastAsia="en-US"/>
    </w:rPr>
  </w:style>
  <w:style w:type="character" w:customStyle="1" w:styleId="Heading3Char">
    <w:name w:val="Heading 3 Char"/>
    <w:rPr>
      <w:sz w:val="48"/>
      <w:szCs w:val="24"/>
      <w:lang w:eastAsia="en-US"/>
    </w:rPr>
  </w:style>
  <w:style w:type="character" w:styleId="Emphasis">
    <w:name w:val="Emphasis"/>
    <w:qFormat/>
    <w:rPr>
      <w:i/>
      <w:iCs/>
    </w:rPr>
  </w:style>
  <w:style w:type="paragraph" w:styleId="PlainText">
    <w:name w:val="Plain Text"/>
    <w:basedOn w:val="Normal"/>
    <w:semiHidden/>
    <w:rPr>
      <w:rFonts w:ascii="Courier New" w:hAnsi="Courier New" w:cs="Courier New"/>
      <w:sz w:val="20"/>
      <w:szCs w:val="20"/>
    </w:rPr>
  </w:style>
  <w:style w:type="paragraph" w:styleId="NormalWeb">
    <w:name w:val="Normal (Web)"/>
    <w:basedOn w:val="Normal"/>
    <w:uiPriority w:val="99"/>
    <w:semiHidden/>
    <w:pPr>
      <w:spacing w:before="100" w:beforeAutospacing="1" w:after="100" w:afterAutospacing="1"/>
    </w:pPr>
    <w:rPr>
      <w:sz w:val="24"/>
      <w:lang w:eastAsia="en-GB"/>
    </w:rPr>
  </w:style>
  <w:style w:type="character" w:customStyle="1" w:styleId="intro1">
    <w:name w:val="intro1"/>
    <w:rPr>
      <w:rFonts w:ascii="Verdana" w:hAnsi="Verdana" w:hint="default"/>
      <w:color w:val="004F54"/>
      <w:sz w:val="24"/>
      <w:szCs w:val="24"/>
    </w:rPr>
  </w:style>
  <w:style w:type="paragraph" w:styleId="Caption">
    <w:name w:val="caption"/>
    <w:basedOn w:val="Normal"/>
    <w:next w:val="Normal"/>
    <w:qFormat/>
    <w:pPr>
      <w:jc w:val="both"/>
    </w:pPr>
    <w:rPr>
      <w:rFonts w:cs="Arial"/>
      <w:sz w:val="28"/>
      <w:szCs w:val="28"/>
    </w:rPr>
  </w:style>
  <w:style w:type="paragraph" w:customStyle="1" w:styleId="Default">
    <w:name w:val="Default"/>
    <w:pPr>
      <w:autoSpaceDE w:val="0"/>
      <w:autoSpaceDN w:val="0"/>
      <w:adjustRightInd w:val="0"/>
    </w:pPr>
    <w:rPr>
      <w:rFonts w:ascii="Comic Sans MS" w:eastAsia="Calibri" w:hAnsi="Comic Sans MS"/>
      <w:color w:val="000000"/>
      <w:sz w:val="24"/>
      <w:szCs w:val="24"/>
      <w:lang w:eastAsia="en-US"/>
    </w:rPr>
  </w:style>
  <w:style w:type="paragraph" w:customStyle="1" w:styleId="DefaultText">
    <w:name w:val="Default Text"/>
    <w:basedOn w:val="Normal"/>
    <w:rPr>
      <w:rFonts w:ascii="Times New Roman" w:hAnsi="Times New Roman"/>
      <w:sz w:val="24"/>
      <w:szCs w:val="20"/>
      <w:lang w:eastAsia="en-GB"/>
    </w:rPr>
  </w:style>
  <w:style w:type="paragraph" w:customStyle="1" w:styleId="DefaultText1">
    <w:name w:val="Default Text:1"/>
    <w:basedOn w:val="Normal"/>
    <w:rPr>
      <w:rFonts w:ascii="Times New Roman" w:hAnsi="Times New Roman"/>
      <w:sz w:val="24"/>
      <w:szCs w:val="20"/>
      <w:lang w:eastAsia="en-GB"/>
    </w:rPr>
  </w:style>
  <w:style w:type="paragraph" w:customStyle="1" w:styleId="TableText">
    <w:name w:val="Table Text"/>
    <w:rPr>
      <w:rFonts w:ascii="Arial" w:hAnsi="Arial"/>
      <w:snapToGrid w:val="0"/>
      <w:color w:val="000000"/>
      <w:sz w:val="24"/>
      <w:lang w:eastAsia="en-US"/>
    </w:rPr>
  </w:style>
  <w:style w:type="character" w:styleId="FollowedHyperlink">
    <w:name w:val="FollowedHyperlink"/>
    <w:uiPriority w:val="99"/>
    <w:semiHidden/>
    <w:unhideWhenUsed/>
    <w:rsid w:val="000907F3"/>
    <w:rPr>
      <w:color w:val="954F72"/>
      <w:u w:val="single"/>
    </w:rPr>
  </w:style>
  <w:style w:type="paragraph" w:styleId="ListParagraph">
    <w:name w:val="List Paragraph"/>
    <w:basedOn w:val="Normal"/>
    <w:uiPriority w:val="34"/>
    <w:qFormat/>
    <w:rsid w:val="004E6B51"/>
    <w:pPr>
      <w:spacing w:after="160" w:line="259" w:lineRule="auto"/>
      <w:ind w:left="720"/>
      <w:contextualSpacing/>
    </w:pPr>
    <w:rPr>
      <w:rFonts w:ascii="Calibri" w:eastAsia="Calibri" w:hAnsi="Calibri"/>
      <w:szCs w:val="22"/>
    </w:rPr>
  </w:style>
  <w:style w:type="paragraph" w:customStyle="1" w:styleId="4Bulletedcopyblue">
    <w:name w:val="4 Bulleted copy blue"/>
    <w:basedOn w:val="Normal"/>
    <w:qFormat/>
    <w:rsid w:val="0005133D"/>
    <w:pPr>
      <w:numPr>
        <w:numId w:val="45"/>
      </w:numPr>
      <w:spacing w:after="60"/>
    </w:pPr>
    <w:rPr>
      <w:rFonts w:eastAsia="MS Mincho"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kirklees.gov.uk/beta/working-for-kirklees/about-kirklees.asp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93c1d7-3c72-43de-9450-9afaad9c12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7AD1B3B5A2D545952DB90AD3D7FD99" ma:contentTypeVersion="17" ma:contentTypeDescription="Create a new document." ma:contentTypeScope="" ma:versionID="26332aac2385893099f9835d9a76a2d9">
  <xsd:schema xmlns:xsd="http://www.w3.org/2001/XMLSchema" xmlns:xs="http://www.w3.org/2001/XMLSchema" xmlns:p="http://schemas.microsoft.com/office/2006/metadata/properties" xmlns:ns3="a293c1d7-3c72-43de-9450-9afaad9c125c" xmlns:ns4="57bd2a58-2610-4c74-a1cf-9136bc25fc4a" targetNamespace="http://schemas.microsoft.com/office/2006/metadata/properties" ma:root="true" ma:fieldsID="ad31f8b0f6fdc449e600413b8fdba20d" ns3:_="" ns4:_="">
    <xsd:import namespace="a293c1d7-3c72-43de-9450-9afaad9c125c"/>
    <xsd:import namespace="57bd2a58-2610-4c74-a1cf-9136bc25fc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3c1d7-3c72-43de-9450-9afaad9c1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d2a58-2610-4c74-a1cf-9136bc25fc4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EAB00-E4C6-45E0-88BB-5CC60BF5F0DB}">
  <ds:schemaRefs>
    <ds:schemaRef ds:uri="http://schemas.microsoft.com/sharepoint/v3/contenttype/forms"/>
  </ds:schemaRefs>
</ds:datastoreItem>
</file>

<file path=customXml/itemProps2.xml><?xml version="1.0" encoding="utf-8"?>
<ds:datastoreItem xmlns:ds="http://schemas.openxmlformats.org/officeDocument/2006/customXml" ds:itemID="{687A075C-CF6A-41E8-9821-2A0BDA8B5A13}">
  <ds:schemaRef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57bd2a58-2610-4c74-a1cf-9136bc25fc4a"/>
    <ds:schemaRef ds:uri="http://purl.org/dc/terms/"/>
    <ds:schemaRef ds:uri="http://schemas.openxmlformats.org/package/2006/metadata/core-properties"/>
    <ds:schemaRef ds:uri="a293c1d7-3c72-43de-9450-9afaad9c125c"/>
  </ds:schemaRefs>
</ds:datastoreItem>
</file>

<file path=customXml/itemProps3.xml><?xml version="1.0" encoding="utf-8"?>
<ds:datastoreItem xmlns:ds="http://schemas.openxmlformats.org/officeDocument/2006/customXml" ds:itemID="{A94A4E8F-2CFB-4A2A-984F-4473799E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3c1d7-3c72-43de-9450-9afaad9c125c"/>
    <ds:schemaRef ds:uri="57bd2a58-2610-4c74-a1cf-9136bc25f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1489</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25 October 2002</vt:lpstr>
    </vt:vector>
  </TitlesOfParts>
  <Company>Hull Grammar School</Company>
  <LinksUpToDate>false</LinksUpToDate>
  <CharactersWithSpaces>10050</CharactersWithSpaces>
  <SharedDoc>false</SharedDoc>
  <HLinks>
    <vt:vector size="6" baseType="variant">
      <vt:variant>
        <vt:i4>5767188</vt:i4>
      </vt:variant>
      <vt:variant>
        <vt:i4>0</vt:i4>
      </vt:variant>
      <vt:variant>
        <vt:i4>0</vt:i4>
      </vt:variant>
      <vt:variant>
        <vt:i4>5</vt:i4>
      </vt:variant>
      <vt:variant>
        <vt:lpwstr>http://www.kirklees.gov.uk/beta/working-for-kirklees/about-kirklees.aspx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October 2002</dc:title>
  <dc:subject/>
  <dc:creator>I Patel</dc:creator>
  <cp:keywords/>
  <cp:lastModifiedBy>Fiona Sharp</cp:lastModifiedBy>
  <cp:revision>3</cp:revision>
  <cp:lastPrinted>2025-02-11T17:35:00Z</cp:lastPrinted>
  <dcterms:created xsi:type="dcterms:W3CDTF">2025-02-13T10:24:00Z</dcterms:created>
  <dcterms:modified xsi:type="dcterms:W3CDTF">2025-02-13T10:24:00Z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0x010100AB7AD1B3B5A2D545952DB90AD3D7FD99</vt:lpwstr>
  </property>
</Properties>
</file>