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9D041" w14:textId="77777777" w:rsidR="00B6413E" w:rsidRPr="00B6413E" w:rsidRDefault="00B6413E" w:rsidP="0057308B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2"/>
          <w:szCs w:val="22"/>
          <w:lang w:val="en-GB"/>
        </w:rPr>
      </w:pPr>
      <w:r w:rsidRPr="00B6413E">
        <w:rPr>
          <w:rFonts w:eastAsia="Times New Roman" w:cstheme="minorHAnsi"/>
          <w:b/>
          <w:bCs/>
          <w:sz w:val="22"/>
          <w:szCs w:val="22"/>
          <w:lang w:val="en-GB"/>
        </w:rPr>
        <w:t>JOB DESCRIPTION</w:t>
      </w:r>
    </w:p>
    <w:tbl>
      <w:tblPr>
        <w:tblW w:w="92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7674"/>
      </w:tblGrid>
      <w:tr w:rsidR="0057308B" w:rsidRPr="0057308B" w14:paraId="3796AD60" w14:textId="77777777" w:rsidTr="0057308B">
        <w:tc>
          <w:tcPr>
            <w:tcW w:w="1560" w:type="dxa"/>
            <w:vAlign w:val="center"/>
            <w:hideMark/>
          </w:tcPr>
          <w:p w14:paraId="41B70A61" w14:textId="77777777" w:rsidR="00B6413E" w:rsidRPr="00B6413E" w:rsidRDefault="00B6413E" w:rsidP="00B6413E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 xml:space="preserve">Job Title </w:t>
            </w:r>
          </w:p>
        </w:tc>
        <w:tc>
          <w:tcPr>
            <w:tcW w:w="0" w:type="auto"/>
            <w:vAlign w:val="center"/>
            <w:hideMark/>
          </w:tcPr>
          <w:p w14:paraId="261610FE" w14:textId="3CB85C7A" w:rsidR="00B6413E" w:rsidRPr="00B6413E" w:rsidRDefault="00424C12" w:rsidP="00B6413E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>Senior Vice Principal</w:t>
            </w:r>
            <w:r w:rsidR="00B6413E"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57308B" w:rsidRPr="0057308B" w14:paraId="3EBF43B2" w14:textId="77777777" w:rsidTr="0057308B">
        <w:tc>
          <w:tcPr>
            <w:tcW w:w="1560" w:type="dxa"/>
            <w:vAlign w:val="center"/>
            <w:hideMark/>
          </w:tcPr>
          <w:p w14:paraId="2A861232" w14:textId="77777777" w:rsidR="00B6413E" w:rsidRPr="00B6413E" w:rsidRDefault="00B6413E" w:rsidP="00B6413E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 xml:space="preserve">Reports to </w:t>
            </w:r>
          </w:p>
        </w:tc>
        <w:tc>
          <w:tcPr>
            <w:tcW w:w="0" w:type="auto"/>
            <w:vAlign w:val="center"/>
            <w:hideMark/>
          </w:tcPr>
          <w:p w14:paraId="7474C53A" w14:textId="1151E6B9" w:rsidR="00B6413E" w:rsidRPr="00B6413E" w:rsidRDefault="00D9151C" w:rsidP="00D9151C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>Principal</w:t>
            </w:r>
            <w:r w:rsidR="00B6413E"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57308B" w:rsidRPr="0057308B" w14:paraId="7E98FE99" w14:textId="77777777" w:rsidTr="0057308B">
        <w:trPr>
          <w:trHeight w:val="740"/>
        </w:trPr>
        <w:tc>
          <w:tcPr>
            <w:tcW w:w="1560" w:type="dxa"/>
            <w:vAlign w:val="center"/>
            <w:hideMark/>
          </w:tcPr>
          <w:p w14:paraId="4A94E6CB" w14:textId="77777777" w:rsidR="00B6413E" w:rsidRPr="00B6413E" w:rsidRDefault="00B6413E" w:rsidP="00B6413E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 xml:space="preserve">Liaison with </w:t>
            </w:r>
          </w:p>
        </w:tc>
        <w:tc>
          <w:tcPr>
            <w:tcW w:w="0" w:type="auto"/>
            <w:vAlign w:val="center"/>
            <w:hideMark/>
          </w:tcPr>
          <w:p w14:paraId="4D66DF80" w14:textId="71318BF9" w:rsidR="00B6413E" w:rsidRPr="00B6413E" w:rsidRDefault="00B6413E" w:rsidP="00424C12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Students, Parents, Senior Leadership Team, Staff, External Bodies, </w:t>
            </w:r>
            <w:r w:rsidR="00424C12">
              <w:rPr>
                <w:rFonts w:eastAsia="Times New Roman" w:cstheme="minorHAnsi"/>
                <w:sz w:val="22"/>
                <w:szCs w:val="22"/>
                <w:lang w:val="en-GB"/>
              </w:rPr>
              <w:t>Trustees</w:t>
            </w:r>
          </w:p>
        </w:tc>
      </w:tr>
      <w:tr w:rsidR="0057308B" w:rsidRPr="0057308B" w14:paraId="39151F9E" w14:textId="77777777" w:rsidTr="0057308B">
        <w:tc>
          <w:tcPr>
            <w:tcW w:w="1560" w:type="dxa"/>
            <w:hideMark/>
          </w:tcPr>
          <w:p w14:paraId="4E6C3043" w14:textId="77777777" w:rsidR="00B6413E" w:rsidRPr="00B6413E" w:rsidRDefault="00B6413E" w:rsidP="00684D4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 xml:space="preserve">Job Purpose </w:t>
            </w:r>
          </w:p>
        </w:tc>
        <w:tc>
          <w:tcPr>
            <w:tcW w:w="0" w:type="auto"/>
            <w:vAlign w:val="center"/>
            <w:hideMark/>
          </w:tcPr>
          <w:p w14:paraId="27845DC6" w14:textId="5B3E4ADE" w:rsidR="00684D46" w:rsidRPr="00B6413E" w:rsidRDefault="00B6413E" w:rsidP="00684D46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>To provide the strategic direction for</w:t>
            </w:r>
            <w:r w:rsidR="00424C12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Teaching</w:t>
            </w:r>
            <w:r w:rsidR="00D9151C">
              <w:rPr>
                <w:rFonts w:eastAsia="Times New Roman" w:cstheme="minorHAnsi"/>
                <w:sz w:val="22"/>
                <w:szCs w:val="22"/>
                <w:lang w:val="en-GB"/>
              </w:rPr>
              <w:t>, Learning and Assessment and</w:t>
            </w:r>
            <w:r w:rsidR="00424C12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the Quality of Education </w:t>
            </w:r>
          </w:p>
          <w:p w14:paraId="1C0E29D5" w14:textId="787E665F" w:rsidR="00B6413E" w:rsidRPr="00B6413E" w:rsidRDefault="00B6413E" w:rsidP="00B6413E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The </w:t>
            </w:r>
            <w:r w:rsidR="00D9151C">
              <w:rPr>
                <w:rFonts w:eastAsia="Times New Roman" w:cstheme="minorHAnsi"/>
                <w:sz w:val="22"/>
                <w:szCs w:val="22"/>
                <w:lang w:val="en-GB"/>
              </w:rPr>
              <w:t>Senior Vice Principal will</w:t>
            </w: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play a major role under the overall direction of the </w:t>
            </w:r>
            <w:r w:rsidR="00D9151C">
              <w:rPr>
                <w:rFonts w:eastAsia="Times New Roman" w:cstheme="minorHAnsi"/>
                <w:sz w:val="22"/>
                <w:szCs w:val="22"/>
                <w:lang w:val="en-GB"/>
              </w:rPr>
              <w:t>Principal</w:t>
            </w: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in: </w:t>
            </w:r>
          </w:p>
          <w:p w14:paraId="66678CFE" w14:textId="5D07A217" w:rsidR="00B6413E" w:rsidRPr="0057308B" w:rsidRDefault="00D9151C" w:rsidP="00B6413E">
            <w:pPr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 xml:space="preserve">(a) formulating the </w:t>
            </w:r>
            <w:r w:rsidR="00B6413E"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objectives </w:t>
            </w:r>
            <w:r>
              <w:rPr>
                <w:rFonts w:eastAsia="Times New Roman" w:cstheme="minorHAnsi"/>
                <w:sz w:val="22"/>
                <w:szCs w:val="22"/>
                <w:lang w:val="en-GB"/>
              </w:rPr>
              <w:t>and priorities / areas for improvement for the Academy</w:t>
            </w:r>
            <w:r w:rsidR="00B6413E" w:rsidRPr="00B6413E">
              <w:rPr>
                <w:rFonts w:eastAsia="Times New Roman" w:cstheme="minorHAnsi"/>
                <w:sz w:val="22"/>
                <w:szCs w:val="22"/>
                <w:lang w:val="en-GB"/>
              </w:rPr>
              <w:br/>
              <w:t xml:space="preserve">(b) </w:t>
            </w:r>
            <w:r>
              <w:rPr>
                <w:rFonts w:eastAsia="Times New Roman" w:cstheme="minorHAnsi"/>
                <w:sz w:val="22"/>
                <w:szCs w:val="22"/>
                <w:lang w:val="en-GB"/>
              </w:rPr>
              <w:t>Maintain and further develop highlighted strengths within the Academy</w:t>
            </w:r>
            <w:r w:rsidR="00B6413E"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</w:t>
            </w:r>
          </w:p>
          <w:p w14:paraId="2D98EA74" w14:textId="05108356" w:rsidR="00B6413E" w:rsidRDefault="00B6413E" w:rsidP="00B6413E">
            <w:pPr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(c) </w:t>
            </w:r>
            <w:r w:rsidR="00D9151C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Leading and </w:t>
            </w: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managing staff and resources </w:t>
            </w:r>
            <w:r w:rsidR="00D9151C">
              <w:rPr>
                <w:rFonts w:eastAsia="Times New Roman" w:cstheme="minorHAnsi"/>
                <w:sz w:val="22"/>
                <w:szCs w:val="22"/>
                <w:lang w:val="en-GB"/>
              </w:rPr>
              <w:t>to that end; and</w:t>
            </w:r>
            <w:r w:rsidR="00D9151C">
              <w:rPr>
                <w:rFonts w:eastAsia="Times New Roman" w:cstheme="minorHAnsi"/>
                <w:sz w:val="22"/>
                <w:szCs w:val="22"/>
                <w:lang w:val="en-GB"/>
              </w:rPr>
              <w:br/>
              <w:t>(d) m</w:t>
            </w:r>
            <w:r w:rsidR="009C4A00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onitor all areas of progress, </w:t>
            </w:r>
            <w:r w:rsidR="00D9151C">
              <w:rPr>
                <w:rFonts w:eastAsia="Times New Roman" w:cstheme="minorHAnsi"/>
                <w:sz w:val="22"/>
                <w:szCs w:val="22"/>
                <w:lang w:val="en-GB"/>
              </w:rPr>
              <w:t>driving towards aspirational achievement</w:t>
            </w:r>
          </w:p>
          <w:p w14:paraId="5E67397B" w14:textId="77777777" w:rsidR="0057308B" w:rsidRPr="00B6413E" w:rsidRDefault="0057308B" w:rsidP="00B6413E">
            <w:pPr>
              <w:rPr>
                <w:rFonts w:eastAsia="Times New Roman" w:cstheme="minorHAnsi"/>
                <w:sz w:val="22"/>
                <w:szCs w:val="22"/>
                <w:lang w:val="en-GB"/>
              </w:rPr>
            </w:pPr>
          </w:p>
        </w:tc>
      </w:tr>
      <w:tr w:rsidR="0057308B" w:rsidRPr="0057308B" w14:paraId="125940C1" w14:textId="77777777" w:rsidTr="0057308B">
        <w:tc>
          <w:tcPr>
            <w:tcW w:w="1560" w:type="dxa"/>
            <w:hideMark/>
          </w:tcPr>
          <w:p w14:paraId="7A6AB481" w14:textId="77777777" w:rsidR="00B6413E" w:rsidRPr="00B6413E" w:rsidRDefault="00B6413E" w:rsidP="00684D4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 xml:space="preserve">Core Duties and Responsibilities </w:t>
            </w:r>
          </w:p>
        </w:tc>
        <w:tc>
          <w:tcPr>
            <w:tcW w:w="0" w:type="auto"/>
            <w:vAlign w:val="center"/>
            <w:hideMark/>
          </w:tcPr>
          <w:p w14:paraId="6A9BBD56" w14:textId="1D527F33" w:rsidR="00B6413E" w:rsidRPr="00B6413E" w:rsidRDefault="00B6413E" w:rsidP="00B6413E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The </w:t>
            </w:r>
            <w:r w:rsidR="00D9151C">
              <w:rPr>
                <w:rFonts w:eastAsia="Times New Roman" w:cstheme="minorHAnsi"/>
                <w:sz w:val="22"/>
                <w:szCs w:val="22"/>
                <w:lang w:val="en-GB"/>
              </w:rPr>
              <w:t>Senior Vice Principal’s</w:t>
            </w: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role is: </w:t>
            </w:r>
          </w:p>
          <w:p w14:paraId="73BB6B79" w14:textId="152C3282" w:rsidR="00B6413E" w:rsidRPr="00B6413E" w:rsidRDefault="00B6413E" w:rsidP="00684D46">
            <w:pPr>
              <w:numPr>
                <w:ilvl w:val="0"/>
                <w:numId w:val="6"/>
              </w:numPr>
              <w:spacing w:before="100" w:beforeAutospacing="1" w:after="100" w:afterAutospacing="1"/>
              <w:ind w:left="354" w:hanging="354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>To provide professional l</w:t>
            </w:r>
            <w:r w:rsidR="00D9151C">
              <w:rPr>
                <w:rFonts w:eastAsia="Times New Roman" w:cstheme="minorHAnsi"/>
                <w:sz w:val="22"/>
                <w:szCs w:val="22"/>
                <w:lang w:val="en-GB"/>
              </w:rPr>
              <w:t>eadership and management for an</w:t>
            </w: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aspect of the school. </w:t>
            </w:r>
          </w:p>
          <w:p w14:paraId="7816FBFC" w14:textId="77777777" w:rsidR="00B6413E" w:rsidRPr="00B6413E" w:rsidRDefault="00B6413E" w:rsidP="00684D46">
            <w:pPr>
              <w:numPr>
                <w:ilvl w:val="0"/>
                <w:numId w:val="6"/>
              </w:numPr>
              <w:spacing w:before="100" w:beforeAutospacing="1" w:after="100" w:afterAutospacing="1"/>
              <w:ind w:left="354" w:hanging="354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To build upon the quality of education by effectively managing teaching and learning and supporting all students to realise their potential. </w:t>
            </w:r>
          </w:p>
          <w:p w14:paraId="24CDFCA4" w14:textId="77777777" w:rsidR="00B6413E" w:rsidRPr="00B6413E" w:rsidRDefault="00B6413E" w:rsidP="00684D46">
            <w:pPr>
              <w:numPr>
                <w:ilvl w:val="0"/>
                <w:numId w:val="6"/>
              </w:numPr>
              <w:spacing w:before="100" w:beforeAutospacing="1" w:after="100" w:afterAutospacing="1"/>
              <w:ind w:left="354" w:hanging="354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To establish a culture that promotes excellence and high expectations for all students. </w:t>
            </w:r>
          </w:p>
          <w:p w14:paraId="0D61F06E" w14:textId="55009DD4" w:rsidR="00B6413E" w:rsidRPr="00B6413E" w:rsidRDefault="00B6413E" w:rsidP="00684D46">
            <w:pPr>
              <w:numPr>
                <w:ilvl w:val="0"/>
                <w:numId w:val="6"/>
              </w:numPr>
              <w:spacing w:before="100" w:beforeAutospacing="1" w:after="100" w:afterAutospacing="1"/>
              <w:ind w:left="354" w:hanging="354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To be accountable to the </w:t>
            </w:r>
            <w:r w:rsidR="00D9151C">
              <w:rPr>
                <w:rFonts w:eastAsia="Times New Roman" w:cstheme="minorHAnsi"/>
                <w:sz w:val="22"/>
                <w:szCs w:val="22"/>
                <w:lang w:val="en-GB"/>
              </w:rPr>
              <w:t>Trustees and Principal</w:t>
            </w: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in providing vision, leadership and direction for the school by ensuring that it is well </w:t>
            </w:r>
            <w:r w:rsidR="00D9151C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led and </w:t>
            </w: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managed, and organised to meet </w:t>
            </w:r>
            <w:r w:rsidR="00D9151C">
              <w:rPr>
                <w:rFonts w:eastAsia="Times New Roman" w:cstheme="minorHAnsi"/>
                <w:sz w:val="22"/>
                <w:szCs w:val="22"/>
                <w:lang w:val="en-GB"/>
              </w:rPr>
              <w:t>its priorities and areas for improvement</w:t>
            </w: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</w:t>
            </w:r>
          </w:p>
          <w:p w14:paraId="01515F11" w14:textId="5AB121C2" w:rsidR="00B6413E" w:rsidRPr="00B6413E" w:rsidRDefault="00B6413E" w:rsidP="00684D46">
            <w:pPr>
              <w:numPr>
                <w:ilvl w:val="0"/>
                <w:numId w:val="6"/>
              </w:numPr>
              <w:spacing w:before="100" w:beforeAutospacing="1" w:after="100" w:afterAutospacing="1"/>
              <w:ind w:left="354" w:hanging="354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With the </w:t>
            </w:r>
            <w:r w:rsidR="00D9151C">
              <w:rPr>
                <w:rFonts w:eastAsia="Times New Roman" w:cstheme="minorHAnsi"/>
                <w:sz w:val="22"/>
                <w:szCs w:val="22"/>
                <w:lang w:val="en-GB"/>
              </w:rPr>
              <w:t>Principal and School Leadership T</w:t>
            </w: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>eam, to be responsible for evaluating the school’s performance and to identify the priorities that will lead to continuous im</w:t>
            </w:r>
            <w:r w:rsidR="00D9151C">
              <w:rPr>
                <w:rFonts w:eastAsia="Times New Roman" w:cstheme="minorHAnsi"/>
                <w:sz w:val="22"/>
                <w:szCs w:val="22"/>
                <w:lang w:val="en-GB"/>
              </w:rPr>
              <w:t>provement and rising standards, resulting in a well written and accurate SEF.</w:t>
            </w:r>
          </w:p>
          <w:p w14:paraId="29B8BE02" w14:textId="77777777" w:rsidR="00B6413E" w:rsidRPr="00B6413E" w:rsidRDefault="00B6413E" w:rsidP="00684D46">
            <w:pPr>
              <w:numPr>
                <w:ilvl w:val="0"/>
                <w:numId w:val="6"/>
              </w:numPr>
              <w:spacing w:before="100" w:beforeAutospacing="1" w:after="100" w:afterAutospacing="1"/>
              <w:ind w:left="354" w:hanging="354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To ensure equality for all. </w:t>
            </w:r>
          </w:p>
          <w:p w14:paraId="2F5E1A5C" w14:textId="77777777" w:rsidR="00B6413E" w:rsidRPr="00B6413E" w:rsidRDefault="00B6413E" w:rsidP="00684D46">
            <w:pPr>
              <w:numPr>
                <w:ilvl w:val="0"/>
                <w:numId w:val="6"/>
              </w:numPr>
              <w:spacing w:before="100" w:beforeAutospacing="1" w:after="100" w:afterAutospacing="1"/>
              <w:ind w:left="354" w:hanging="354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To develop policies, practices and structures that take account of the school’s unique ethos. </w:t>
            </w:r>
          </w:p>
          <w:p w14:paraId="48261346" w14:textId="60E48931" w:rsidR="00684D46" w:rsidRPr="0057308B" w:rsidRDefault="00B6413E" w:rsidP="00684D46">
            <w:pPr>
              <w:numPr>
                <w:ilvl w:val="0"/>
                <w:numId w:val="6"/>
              </w:numPr>
              <w:spacing w:before="100" w:beforeAutospacing="1" w:after="100" w:afterAutospacing="1"/>
              <w:ind w:left="354" w:hanging="354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>To ensure that resources are efficiently and effectively used to achieve the school’s aims and objectives,</w:t>
            </w:r>
            <w:r w:rsidR="009C4A00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achieve</w:t>
            </w: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</w:t>
            </w:r>
            <w:r w:rsidR="00D9151C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progress and areas for improvement </w:t>
            </w: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and for the day-to-day management, organisation and administration of the school. </w:t>
            </w:r>
          </w:p>
          <w:p w14:paraId="77BE5070" w14:textId="7735A224" w:rsidR="0057308B" w:rsidRPr="0057308B" w:rsidRDefault="00B6413E" w:rsidP="0057308B">
            <w:pPr>
              <w:numPr>
                <w:ilvl w:val="0"/>
                <w:numId w:val="6"/>
              </w:numPr>
              <w:spacing w:before="100" w:beforeAutospacing="1" w:after="100" w:afterAutospacing="1"/>
              <w:ind w:left="354" w:hanging="354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The </w:t>
            </w:r>
            <w:r w:rsidR="009C4A00">
              <w:rPr>
                <w:rFonts w:eastAsia="Times New Roman" w:cstheme="minorHAnsi"/>
                <w:sz w:val="22"/>
                <w:szCs w:val="22"/>
                <w:lang w:val="en-GB"/>
              </w:rPr>
              <w:t>Senio</w:t>
            </w:r>
            <w:r w:rsidR="00D9151C">
              <w:rPr>
                <w:rFonts w:eastAsia="Times New Roman" w:cstheme="minorHAnsi"/>
                <w:sz w:val="22"/>
                <w:szCs w:val="22"/>
                <w:lang w:val="en-GB"/>
              </w:rPr>
              <w:t>r Vice Principal</w:t>
            </w: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shall undertake any professional duties of the </w:t>
            </w:r>
            <w:r w:rsidR="00D9151C">
              <w:rPr>
                <w:rFonts w:eastAsia="Times New Roman" w:cstheme="minorHAnsi"/>
                <w:sz w:val="22"/>
                <w:szCs w:val="22"/>
                <w:lang w:val="en-GB"/>
              </w:rPr>
              <w:t>Principal</w:t>
            </w: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reasonably delegated to him/her by the </w:t>
            </w:r>
            <w:r w:rsidR="00D9151C">
              <w:rPr>
                <w:rFonts w:eastAsia="Times New Roman" w:cstheme="minorHAnsi"/>
                <w:sz w:val="22"/>
                <w:szCs w:val="22"/>
                <w:lang w:val="en-GB"/>
              </w:rPr>
              <w:t>Principal</w:t>
            </w: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. </w:t>
            </w:r>
          </w:p>
          <w:p w14:paraId="5B20BF57" w14:textId="239F0E69" w:rsidR="00B6413E" w:rsidRPr="00B6413E" w:rsidRDefault="00B6413E" w:rsidP="00D9151C">
            <w:pPr>
              <w:numPr>
                <w:ilvl w:val="0"/>
                <w:numId w:val="6"/>
              </w:numPr>
              <w:spacing w:before="100" w:beforeAutospacing="1" w:after="100" w:afterAutospacing="1"/>
              <w:ind w:left="354" w:hanging="354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The </w:t>
            </w:r>
            <w:r w:rsidR="00D9151C">
              <w:rPr>
                <w:rFonts w:eastAsia="Times New Roman" w:cstheme="minorHAnsi"/>
                <w:sz w:val="22"/>
                <w:szCs w:val="22"/>
                <w:lang w:val="en-GB"/>
              </w:rPr>
              <w:t>Senior Vice Principal</w:t>
            </w: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shall undertake </w:t>
            </w:r>
            <w:r w:rsidR="00D9151C">
              <w:rPr>
                <w:rFonts w:eastAsia="Times New Roman" w:cstheme="minorHAnsi"/>
                <w:sz w:val="22"/>
                <w:szCs w:val="22"/>
                <w:lang w:val="en-GB"/>
              </w:rPr>
              <w:t>the professional duties of the Principal in the event of her</w:t>
            </w: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absence from the school as and when requested to do so. </w:t>
            </w:r>
          </w:p>
        </w:tc>
      </w:tr>
      <w:tr w:rsidR="0057308B" w:rsidRPr="0057308B" w14:paraId="0B589A61" w14:textId="77777777" w:rsidTr="0057308B">
        <w:tc>
          <w:tcPr>
            <w:tcW w:w="1560" w:type="dxa"/>
            <w:hideMark/>
          </w:tcPr>
          <w:p w14:paraId="0515DEEB" w14:textId="77777777" w:rsidR="0057308B" w:rsidRPr="00B6413E" w:rsidRDefault="0057308B" w:rsidP="0057308B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</w:p>
          <w:p w14:paraId="331596B1" w14:textId="77777777" w:rsidR="00B6413E" w:rsidRPr="00B6413E" w:rsidRDefault="00B6413E" w:rsidP="0057308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 xml:space="preserve">General Senior Leadership Team Responsibilities </w:t>
            </w:r>
          </w:p>
        </w:tc>
        <w:tc>
          <w:tcPr>
            <w:tcW w:w="0" w:type="auto"/>
            <w:vAlign w:val="center"/>
            <w:hideMark/>
          </w:tcPr>
          <w:p w14:paraId="5E42DC6A" w14:textId="290EFD3A" w:rsidR="00B6413E" w:rsidRPr="00B6413E" w:rsidRDefault="00B6413E" w:rsidP="00B6413E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The </w:t>
            </w:r>
            <w:r w:rsidR="00D9151C">
              <w:rPr>
                <w:rFonts w:eastAsia="Times New Roman" w:cstheme="minorHAnsi"/>
                <w:sz w:val="22"/>
                <w:szCs w:val="22"/>
                <w:lang w:val="en-GB"/>
              </w:rPr>
              <w:t>Senior Vice Principal’s</w:t>
            </w: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general responsibilities are: </w:t>
            </w:r>
          </w:p>
          <w:p w14:paraId="460EBFB9" w14:textId="77777777" w:rsidR="00B6413E" w:rsidRPr="00B6413E" w:rsidRDefault="00B6413E" w:rsidP="0057308B">
            <w:pPr>
              <w:numPr>
                <w:ilvl w:val="0"/>
                <w:numId w:val="7"/>
              </w:numPr>
              <w:spacing w:before="100" w:beforeAutospacing="1" w:after="100" w:afterAutospacing="1"/>
              <w:ind w:hanging="668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To undertake strategic planning to aid in the production of the School Improvement Plan. </w:t>
            </w:r>
          </w:p>
          <w:p w14:paraId="3EDE07A8" w14:textId="4A3BC3BC" w:rsidR="00B6413E" w:rsidRPr="00B6413E" w:rsidRDefault="00B6413E" w:rsidP="0057308B">
            <w:pPr>
              <w:numPr>
                <w:ilvl w:val="0"/>
                <w:numId w:val="7"/>
              </w:numPr>
              <w:spacing w:before="100" w:beforeAutospacing="1" w:after="100" w:afterAutospacing="1"/>
              <w:ind w:hanging="668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To undertake monitoring and evaluation functions (including departmental / year group evaluations) that will: </w:t>
            </w:r>
          </w:p>
          <w:p w14:paraId="66D87DA3" w14:textId="77777777" w:rsidR="00B6413E" w:rsidRPr="0057308B" w:rsidRDefault="00B6413E" w:rsidP="0057308B">
            <w:pPr>
              <w:pStyle w:val="ListParagraph"/>
              <w:numPr>
                <w:ilvl w:val="0"/>
                <w:numId w:val="17"/>
              </w:numPr>
              <w:ind w:left="975" w:hanging="284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57308B">
              <w:rPr>
                <w:rFonts w:eastAsia="Times New Roman" w:cstheme="minorHAnsi"/>
                <w:sz w:val="22"/>
                <w:szCs w:val="22"/>
                <w:lang w:val="en-GB"/>
              </w:rPr>
              <w:lastRenderedPageBreak/>
              <w:t xml:space="preserve">Highlight teachers’ professional strengths </w:t>
            </w:r>
          </w:p>
          <w:p w14:paraId="1A58CC9B" w14:textId="77777777" w:rsidR="00B6413E" w:rsidRPr="0057308B" w:rsidRDefault="00B6413E" w:rsidP="0057308B">
            <w:pPr>
              <w:pStyle w:val="ListParagraph"/>
              <w:numPr>
                <w:ilvl w:val="0"/>
                <w:numId w:val="17"/>
              </w:numPr>
              <w:ind w:left="975" w:hanging="284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57308B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Identify success </w:t>
            </w:r>
          </w:p>
          <w:p w14:paraId="5BAE097C" w14:textId="7125CF1E" w:rsidR="00B6413E" w:rsidRPr="0057308B" w:rsidRDefault="00B6413E" w:rsidP="0057308B">
            <w:pPr>
              <w:pStyle w:val="ListParagraph"/>
              <w:numPr>
                <w:ilvl w:val="0"/>
                <w:numId w:val="17"/>
              </w:numPr>
              <w:ind w:left="975" w:hanging="284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57308B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Track developments in the curriculum </w:t>
            </w:r>
            <w:r w:rsidR="00D9151C">
              <w:rPr>
                <w:rFonts w:eastAsia="Times New Roman" w:cstheme="minorHAnsi"/>
                <w:sz w:val="22"/>
                <w:szCs w:val="22"/>
                <w:lang w:val="en-GB"/>
              </w:rPr>
              <w:t>– particularly in linking learning</w:t>
            </w:r>
          </w:p>
          <w:p w14:paraId="3EAEB636" w14:textId="77777777" w:rsidR="00B6413E" w:rsidRPr="0057308B" w:rsidRDefault="00B6413E" w:rsidP="0057308B">
            <w:pPr>
              <w:pStyle w:val="ListParagraph"/>
              <w:numPr>
                <w:ilvl w:val="0"/>
                <w:numId w:val="17"/>
              </w:numPr>
              <w:ind w:left="975" w:hanging="284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57308B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Contribute towards improvements in school structures, systems and policies </w:t>
            </w:r>
          </w:p>
          <w:p w14:paraId="4F90F921" w14:textId="77777777" w:rsidR="0057308B" w:rsidRPr="0057308B" w:rsidRDefault="00B6413E" w:rsidP="0057308B">
            <w:pPr>
              <w:pStyle w:val="ListParagraph"/>
              <w:numPr>
                <w:ilvl w:val="0"/>
                <w:numId w:val="17"/>
              </w:numPr>
              <w:ind w:left="975" w:hanging="284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57308B">
              <w:rPr>
                <w:rFonts w:eastAsia="Times New Roman" w:cstheme="minorHAnsi"/>
                <w:sz w:val="22"/>
                <w:szCs w:val="22"/>
                <w:lang w:val="en-GB"/>
              </w:rPr>
              <w:t>Identify areas where further development is needed</w:t>
            </w:r>
          </w:p>
          <w:p w14:paraId="07B233B8" w14:textId="77777777" w:rsidR="0057308B" w:rsidRPr="0057308B" w:rsidRDefault="00B6413E" w:rsidP="0057308B">
            <w:pPr>
              <w:pStyle w:val="ListParagraph"/>
              <w:numPr>
                <w:ilvl w:val="0"/>
                <w:numId w:val="17"/>
              </w:numPr>
              <w:ind w:left="975" w:hanging="284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57308B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Enhance the quality of students’ learning </w:t>
            </w:r>
          </w:p>
          <w:p w14:paraId="5A76CD51" w14:textId="4EA02748" w:rsidR="0057308B" w:rsidRPr="0057308B" w:rsidRDefault="009C4A00" w:rsidP="0057308B">
            <w:pPr>
              <w:pStyle w:val="ListParagraph"/>
              <w:numPr>
                <w:ilvl w:val="0"/>
                <w:numId w:val="17"/>
              </w:numPr>
              <w:ind w:left="975" w:hanging="284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>B</w:t>
            </w:r>
            <w:r w:rsidR="00B6413E" w:rsidRPr="0057308B">
              <w:rPr>
                <w:rFonts w:eastAsia="Times New Roman" w:cstheme="minorHAnsi"/>
                <w:sz w:val="22"/>
                <w:szCs w:val="22"/>
                <w:lang w:val="en-GB"/>
              </w:rPr>
              <w:t>e available to respond to unplanned situations that may arise i</w:t>
            </w:r>
            <w:r>
              <w:rPr>
                <w:rFonts w:eastAsia="Times New Roman" w:cstheme="minorHAnsi"/>
                <w:sz w:val="22"/>
                <w:szCs w:val="22"/>
                <w:lang w:val="en-GB"/>
              </w:rPr>
              <w:t>n the daily running of the Academy</w:t>
            </w:r>
            <w:r w:rsidR="00B6413E" w:rsidRPr="0057308B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. </w:t>
            </w:r>
          </w:p>
          <w:p w14:paraId="1AAF9477" w14:textId="0A3F0886" w:rsidR="0057308B" w:rsidRPr="0057308B" w:rsidRDefault="009C4A00" w:rsidP="0057308B">
            <w:pPr>
              <w:pStyle w:val="ListParagraph"/>
              <w:numPr>
                <w:ilvl w:val="0"/>
                <w:numId w:val="17"/>
              </w:numPr>
              <w:ind w:left="975" w:hanging="284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>Assist in the maintenance of outstanding</w:t>
            </w:r>
            <w:r w:rsidR="00B6413E" w:rsidRPr="0057308B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student discipline and to support staff, especially in dealing with unexpected situations or emergencies. </w:t>
            </w:r>
          </w:p>
          <w:p w14:paraId="5CDF4C41" w14:textId="183D34F1" w:rsidR="0057308B" w:rsidRPr="0057308B" w:rsidRDefault="009C4A00" w:rsidP="0057308B">
            <w:pPr>
              <w:pStyle w:val="ListParagraph"/>
              <w:numPr>
                <w:ilvl w:val="0"/>
                <w:numId w:val="17"/>
              </w:numPr>
              <w:ind w:left="975" w:hanging="284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>A</w:t>
            </w:r>
            <w:r w:rsidR="00B6413E" w:rsidRPr="0057308B">
              <w:rPr>
                <w:rFonts w:eastAsia="Times New Roman" w:cstheme="minorHAnsi"/>
                <w:sz w:val="22"/>
                <w:szCs w:val="22"/>
                <w:lang w:val="en-GB"/>
              </w:rPr>
              <w:t>ttend meetin</w:t>
            </w:r>
            <w:r>
              <w:rPr>
                <w:rFonts w:eastAsia="Times New Roman" w:cstheme="minorHAnsi"/>
                <w:sz w:val="22"/>
                <w:szCs w:val="22"/>
                <w:lang w:val="en-GB"/>
              </w:rPr>
              <w:t>gs of the Academy</w:t>
            </w:r>
            <w:r w:rsidR="00B6413E" w:rsidRPr="0057308B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eastAsia="Times New Roman" w:cstheme="minorHAnsi"/>
                <w:sz w:val="22"/>
                <w:szCs w:val="22"/>
                <w:lang w:val="en-GB"/>
              </w:rPr>
              <w:t>Leadership Team and other Academy</w:t>
            </w:r>
            <w:r w:rsidR="00B6413E" w:rsidRPr="0057308B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management meetings. </w:t>
            </w:r>
          </w:p>
          <w:p w14:paraId="7D7D4E33" w14:textId="69A90F76" w:rsidR="0057308B" w:rsidRPr="0057308B" w:rsidRDefault="009C4A00" w:rsidP="0057308B">
            <w:pPr>
              <w:pStyle w:val="ListParagraph"/>
              <w:numPr>
                <w:ilvl w:val="0"/>
                <w:numId w:val="17"/>
              </w:numPr>
              <w:ind w:left="975" w:hanging="284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>F</w:t>
            </w:r>
            <w:r w:rsidR="00B6413E" w:rsidRPr="0057308B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oster and support extra-curricular activities in the interest of the </w:t>
            </w:r>
            <w:r>
              <w:rPr>
                <w:rFonts w:eastAsia="Times New Roman" w:cstheme="minorHAnsi"/>
                <w:sz w:val="22"/>
                <w:szCs w:val="22"/>
                <w:lang w:val="en-GB"/>
              </w:rPr>
              <w:t>Academy</w:t>
            </w:r>
            <w:r w:rsidR="00B6413E" w:rsidRPr="0057308B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community. </w:t>
            </w:r>
          </w:p>
          <w:p w14:paraId="4B2DECA5" w14:textId="2977EDD4" w:rsidR="0057308B" w:rsidRPr="0057308B" w:rsidRDefault="009C4A00" w:rsidP="0057308B">
            <w:pPr>
              <w:pStyle w:val="ListParagraph"/>
              <w:numPr>
                <w:ilvl w:val="0"/>
                <w:numId w:val="17"/>
              </w:numPr>
              <w:ind w:left="975" w:hanging="284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>P</w:t>
            </w:r>
            <w:r w:rsidR="00B6413E" w:rsidRPr="0057308B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articipate in the </w:t>
            </w:r>
            <w:r w:rsidR="00D9151C">
              <w:rPr>
                <w:rFonts w:eastAsia="Times New Roman" w:cstheme="minorHAnsi"/>
                <w:sz w:val="22"/>
                <w:szCs w:val="22"/>
                <w:lang w:val="en-GB"/>
              </w:rPr>
              <w:t>Academy worship</w:t>
            </w:r>
            <w:r w:rsidR="00B6413E" w:rsidRPr="0057308B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programme. </w:t>
            </w:r>
          </w:p>
          <w:p w14:paraId="3BDC41FF" w14:textId="104AD230" w:rsidR="0057308B" w:rsidRPr="0057308B" w:rsidRDefault="009C4A00" w:rsidP="0057308B">
            <w:pPr>
              <w:pStyle w:val="ListParagraph"/>
              <w:numPr>
                <w:ilvl w:val="0"/>
                <w:numId w:val="17"/>
              </w:numPr>
              <w:ind w:left="975" w:hanging="284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>L</w:t>
            </w:r>
            <w:r w:rsidR="00B6413E" w:rsidRPr="0057308B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ead staff training as the need arises, and </w:t>
            </w:r>
            <w:r w:rsidR="00D9151C">
              <w:rPr>
                <w:rFonts w:eastAsia="Times New Roman" w:cstheme="minorHAnsi"/>
                <w:sz w:val="22"/>
                <w:szCs w:val="22"/>
                <w:lang w:val="en-GB"/>
              </w:rPr>
              <w:t>to lead on all</w:t>
            </w:r>
            <w:r w:rsidR="00B6413E" w:rsidRPr="0057308B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school induction programmes. </w:t>
            </w:r>
          </w:p>
          <w:p w14:paraId="0BDC9521" w14:textId="6ADE693A" w:rsidR="0057308B" w:rsidRPr="0057308B" w:rsidRDefault="009C4A00" w:rsidP="0057308B">
            <w:pPr>
              <w:pStyle w:val="ListParagraph"/>
              <w:numPr>
                <w:ilvl w:val="0"/>
                <w:numId w:val="17"/>
              </w:numPr>
              <w:ind w:left="975" w:hanging="284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>T</w:t>
            </w:r>
            <w:r w:rsidR="00B6413E" w:rsidRPr="0057308B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ake an equitable share of acting as ‘Duty Officer’ during holiday periods (telephone contact in emergency etc.) </w:t>
            </w:r>
          </w:p>
          <w:p w14:paraId="2851BD06" w14:textId="7FC2EF01" w:rsidR="0057308B" w:rsidRPr="0057308B" w:rsidRDefault="009C4A00" w:rsidP="0057308B">
            <w:pPr>
              <w:pStyle w:val="ListParagraph"/>
              <w:numPr>
                <w:ilvl w:val="0"/>
                <w:numId w:val="17"/>
              </w:numPr>
              <w:ind w:left="975" w:hanging="284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>P</w:t>
            </w:r>
            <w:r w:rsidR="00B6413E" w:rsidRPr="0057308B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articipate in the SLT </w:t>
            </w:r>
            <w:r w:rsidR="00D9151C">
              <w:rPr>
                <w:rFonts w:eastAsia="Times New Roman" w:cstheme="minorHAnsi"/>
                <w:sz w:val="22"/>
                <w:szCs w:val="22"/>
                <w:lang w:val="en-GB"/>
              </w:rPr>
              <w:t>on Tour.</w:t>
            </w:r>
            <w:r w:rsidR="00B6413E" w:rsidRPr="0057308B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</w:t>
            </w:r>
          </w:p>
          <w:p w14:paraId="62CD6532" w14:textId="50F60898" w:rsidR="0057308B" w:rsidRPr="0057308B" w:rsidRDefault="009C4A00" w:rsidP="0057308B">
            <w:pPr>
              <w:pStyle w:val="ListParagraph"/>
              <w:numPr>
                <w:ilvl w:val="0"/>
                <w:numId w:val="17"/>
              </w:numPr>
              <w:ind w:left="975" w:hanging="284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>P</w:t>
            </w:r>
            <w:r w:rsidR="00B6413E" w:rsidRPr="0057308B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articipate in the recruitment </w:t>
            </w:r>
            <w:r w:rsidR="00D9151C">
              <w:rPr>
                <w:rFonts w:eastAsia="Times New Roman" w:cstheme="minorHAnsi"/>
                <w:sz w:val="22"/>
                <w:szCs w:val="22"/>
                <w:lang w:val="en-GB"/>
              </w:rPr>
              <w:t>and interviewing</w:t>
            </w:r>
            <w:r w:rsidR="00B6413E" w:rsidRPr="0057308B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</w:t>
            </w:r>
          </w:p>
          <w:p w14:paraId="7CB01D15" w14:textId="5DED9735" w:rsidR="00B6413E" w:rsidRPr="0057308B" w:rsidRDefault="009C4A00" w:rsidP="00D9151C">
            <w:pPr>
              <w:pStyle w:val="ListParagraph"/>
              <w:numPr>
                <w:ilvl w:val="0"/>
                <w:numId w:val="17"/>
              </w:numPr>
              <w:ind w:left="975" w:hanging="284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>A</w:t>
            </w:r>
            <w:r w:rsidR="00D9151C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ttend Board of Trustee </w:t>
            </w:r>
            <w:r w:rsidR="005530C5">
              <w:rPr>
                <w:rFonts w:eastAsia="Times New Roman" w:cstheme="minorHAnsi"/>
                <w:sz w:val="22"/>
                <w:szCs w:val="22"/>
                <w:lang w:val="en-GB"/>
              </w:rPr>
              <w:t>meetings and agreed Trustee</w:t>
            </w:r>
            <w:r w:rsidR="00B6413E" w:rsidRPr="0057308B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committee meetings. </w:t>
            </w:r>
          </w:p>
        </w:tc>
      </w:tr>
      <w:tr w:rsidR="0057308B" w:rsidRPr="00B6413E" w14:paraId="6BDA7A33" w14:textId="77777777" w:rsidTr="0057308B">
        <w:tc>
          <w:tcPr>
            <w:tcW w:w="1560" w:type="dxa"/>
            <w:hideMark/>
          </w:tcPr>
          <w:p w14:paraId="61273681" w14:textId="77777777" w:rsidR="00B6413E" w:rsidRPr="00B6413E" w:rsidRDefault="00B6413E" w:rsidP="0057308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lastRenderedPageBreak/>
              <w:t xml:space="preserve">Principle Accountabilities 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3862E6B4" w14:textId="77777777" w:rsidR="00B6413E" w:rsidRPr="00B6413E" w:rsidRDefault="00B6413E" w:rsidP="0057308B">
            <w:pPr>
              <w:spacing w:before="100" w:beforeAutospacing="1" w:after="100" w:afterAutospacing="1"/>
              <w:ind w:left="684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 xml:space="preserve">Management </w:t>
            </w:r>
          </w:p>
          <w:p w14:paraId="45395A30" w14:textId="77777777" w:rsidR="00B6413E" w:rsidRPr="00B6413E" w:rsidRDefault="00B6413E" w:rsidP="0057308B">
            <w:pPr>
              <w:numPr>
                <w:ilvl w:val="0"/>
                <w:numId w:val="9"/>
              </w:numPr>
              <w:spacing w:before="100" w:beforeAutospacing="1" w:after="100" w:afterAutospacing="1"/>
              <w:ind w:left="968" w:hanging="284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Day-to-day running of the school </w:t>
            </w:r>
          </w:p>
          <w:p w14:paraId="4445B243" w14:textId="51A6CBB0" w:rsidR="00B6413E" w:rsidRPr="00B6413E" w:rsidRDefault="00B6413E" w:rsidP="0057308B">
            <w:pPr>
              <w:numPr>
                <w:ilvl w:val="0"/>
                <w:numId w:val="9"/>
              </w:numPr>
              <w:spacing w:before="100" w:beforeAutospacing="1" w:after="100" w:afterAutospacing="1"/>
              <w:ind w:left="968" w:hanging="284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Lead on standards, </w:t>
            </w:r>
            <w:r w:rsidR="005530C5">
              <w:rPr>
                <w:rFonts w:eastAsia="Times New Roman" w:cstheme="minorHAnsi"/>
                <w:sz w:val="22"/>
                <w:szCs w:val="22"/>
                <w:lang w:val="en-GB"/>
              </w:rPr>
              <w:t>Quality of Education, Teaching, Learning and Assessment</w:t>
            </w:r>
          </w:p>
          <w:p w14:paraId="40D4917A" w14:textId="13894442" w:rsidR="00B6413E" w:rsidRPr="00B6413E" w:rsidRDefault="00B6413E" w:rsidP="0057308B">
            <w:pPr>
              <w:numPr>
                <w:ilvl w:val="0"/>
                <w:numId w:val="9"/>
              </w:numPr>
              <w:spacing w:before="100" w:beforeAutospacing="1" w:after="100" w:afterAutospacing="1"/>
              <w:ind w:left="968" w:hanging="284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Lead on uniform standards </w:t>
            </w:r>
            <w:r w:rsidR="005530C5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for staff and students </w:t>
            </w:r>
          </w:p>
          <w:p w14:paraId="35DDC6B2" w14:textId="53A5AAD6" w:rsidR="00B6413E" w:rsidRPr="00B6413E" w:rsidRDefault="005530C5" w:rsidP="0057308B">
            <w:pPr>
              <w:numPr>
                <w:ilvl w:val="0"/>
                <w:numId w:val="9"/>
              </w:numPr>
              <w:spacing w:before="100" w:beforeAutospacing="1" w:after="100" w:afterAutospacing="1"/>
              <w:ind w:left="968" w:hanging="284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>T</w:t>
            </w:r>
            <w:r w:rsidR="00B6413E" w:rsidRPr="00B6413E">
              <w:rPr>
                <w:rFonts w:eastAsia="Times New Roman" w:cstheme="minorHAnsi"/>
                <w:sz w:val="22"/>
                <w:szCs w:val="22"/>
                <w:lang w:val="en-GB"/>
              </w:rPr>
              <w:t>utor pro</w:t>
            </w:r>
            <w:r w:rsidR="009C4A00">
              <w:rPr>
                <w:rFonts w:eastAsia="Times New Roman" w:cstheme="minorHAnsi"/>
                <w:sz w:val="22"/>
                <w:szCs w:val="22"/>
                <w:lang w:val="en-GB"/>
              </w:rPr>
              <w:t>gramme and worship</w:t>
            </w:r>
            <w:r w:rsidR="00B6413E"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programme </w:t>
            </w:r>
          </w:p>
          <w:p w14:paraId="181C582F" w14:textId="57225945" w:rsidR="00B6413E" w:rsidRPr="00B6413E" w:rsidRDefault="00B6413E" w:rsidP="0057308B">
            <w:pPr>
              <w:numPr>
                <w:ilvl w:val="0"/>
                <w:numId w:val="9"/>
              </w:numPr>
              <w:spacing w:before="100" w:beforeAutospacing="1" w:after="100" w:afterAutospacing="1"/>
              <w:ind w:left="968" w:hanging="284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Co-ordinate work with </w:t>
            </w:r>
            <w:r w:rsidR="005530C5">
              <w:rPr>
                <w:rFonts w:eastAsia="Times New Roman" w:cstheme="minorHAnsi"/>
                <w:sz w:val="22"/>
                <w:szCs w:val="22"/>
                <w:lang w:val="en-GB"/>
              </w:rPr>
              <w:t>partner s</w:t>
            </w: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chools </w:t>
            </w:r>
          </w:p>
          <w:p w14:paraId="126FBB6C" w14:textId="77777777" w:rsidR="00B6413E" w:rsidRPr="00B6413E" w:rsidRDefault="00B6413E" w:rsidP="0057308B">
            <w:pPr>
              <w:numPr>
                <w:ilvl w:val="0"/>
                <w:numId w:val="9"/>
              </w:numPr>
              <w:spacing w:before="100" w:beforeAutospacing="1" w:after="100" w:afterAutospacing="1"/>
              <w:ind w:left="968" w:hanging="284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Co-ordinate student references </w:t>
            </w:r>
          </w:p>
          <w:p w14:paraId="6375E87D" w14:textId="17E7F78A" w:rsidR="00B6413E" w:rsidRPr="00B6413E" w:rsidRDefault="00B6413E" w:rsidP="0057308B">
            <w:pPr>
              <w:numPr>
                <w:ilvl w:val="0"/>
                <w:numId w:val="9"/>
              </w:numPr>
              <w:spacing w:before="100" w:beforeAutospacing="1" w:after="100" w:afterAutospacing="1"/>
              <w:ind w:left="968" w:hanging="284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Lead on </w:t>
            </w:r>
            <w:r w:rsidR="005530C5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recruitment </w:t>
            </w:r>
            <w:r w:rsidR="009C4A00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of </w:t>
            </w:r>
            <w:r w:rsidR="005530C5">
              <w:rPr>
                <w:rFonts w:eastAsia="Times New Roman" w:cstheme="minorHAnsi"/>
                <w:sz w:val="22"/>
                <w:szCs w:val="22"/>
                <w:lang w:val="en-GB"/>
              </w:rPr>
              <w:t>readers and scribes</w:t>
            </w:r>
            <w:r w:rsidR="009C4A00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and invigilators</w:t>
            </w:r>
          </w:p>
          <w:p w14:paraId="3D64DD79" w14:textId="4B61FA5B" w:rsidR="00B6413E" w:rsidRPr="00B6413E" w:rsidRDefault="00B6413E" w:rsidP="0057308B">
            <w:pPr>
              <w:numPr>
                <w:ilvl w:val="0"/>
                <w:numId w:val="9"/>
              </w:numPr>
              <w:spacing w:before="100" w:beforeAutospacing="1" w:after="100" w:afterAutospacing="1"/>
              <w:ind w:left="968" w:hanging="284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Lead </w:t>
            </w:r>
            <w:r w:rsidR="005530C5">
              <w:rPr>
                <w:rFonts w:eastAsia="Times New Roman" w:cstheme="minorHAnsi"/>
                <w:sz w:val="22"/>
                <w:szCs w:val="22"/>
                <w:lang w:val="en-GB"/>
              </w:rPr>
              <w:t>on deployment of TA’s</w:t>
            </w: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</w:t>
            </w:r>
          </w:p>
          <w:p w14:paraId="40EA91F9" w14:textId="77777777" w:rsidR="00B6413E" w:rsidRPr="00B6413E" w:rsidRDefault="00B6413E" w:rsidP="0057308B">
            <w:pPr>
              <w:numPr>
                <w:ilvl w:val="0"/>
                <w:numId w:val="9"/>
              </w:numPr>
              <w:spacing w:before="100" w:beforeAutospacing="1" w:after="100" w:afterAutospacing="1"/>
              <w:ind w:left="968" w:hanging="284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Organisation of Awards Evening </w:t>
            </w:r>
          </w:p>
          <w:p w14:paraId="01EEE3F7" w14:textId="77777777" w:rsidR="00B6413E" w:rsidRPr="00B6413E" w:rsidRDefault="00B6413E" w:rsidP="0057308B">
            <w:pPr>
              <w:numPr>
                <w:ilvl w:val="0"/>
                <w:numId w:val="9"/>
              </w:numPr>
              <w:spacing w:before="100" w:beforeAutospacing="1" w:after="100" w:afterAutospacing="1"/>
              <w:ind w:left="968" w:hanging="284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Oversight of the School Calendar </w:t>
            </w:r>
          </w:p>
          <w:p w14:paraId="197E9B13" w14:textId="4390628A" w:rsidR="00B6413E" w:rsidRPr="00B6413E" w:rsidRDefault="005530C5" w:rsidP="0057308B">
            <w:pPr>
              <w:numPr>
                <w:ilvl w:val="0"/>
                <w:numId w:val="9"/>
              </w:numPr>
              <w:spacing w:before="100" w:beforeAutospacing="1" w:after="100" w:afterAutospacing="1"/>
              <w:ind w:left="968" w:hanging="284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>Line management of core subject staff</w:t>
            </w:r>
          </w:p>
          <w:p w14:paraId="290FD95B" w14:textId="77777777" w:rsidR="00B6413E" w:rsidRPr="00B6413E" w:rsidRDefault="00B6413E" w:rsidP="0057308B">
            <w:pPr>
              <w:spacing w:before="100" w:beforeAutospacing="1" w:after="100" w:afterAutospacing="1"/>
              <w:ind w:left="40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 xml:space="preserve">Safeguarding </w:t>
            </w:r>
          </w:p>
          <w:p w14:paraId="60124D66" w14:textId="7981DFC5" w:rsidR="00B6413E" w:rsidRPr="00B6413E" w:rsidRDefault="00B6413E" w:rsidP="0057308B">
            <w:pPr>
              <w:numPr>
                <w:ilvl w:val="0"/>
                <w:numId w:val="10"/>
              </w:numPr>
              <w:spacing w:before="100" w:beforeAutospacing="1" w:after="100" w:afterAutospacing="1"/>
              <w:ind w:left="684" w:hanging="283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>Fulfil personal responsibili</w:t>
            </w:r>
            <w:r w:rsidR="005530C5">
              <w:rPr>
                <w:rFonts w:eastAsia="Times New Roman" w:cstheme="minorHAnsi"/>
                <w:sz w:val="22"/>
                <w:szCs w:val="22"/>
                <w:lang w:val="en-GB"/>
              </w:rPr>
              <w:t>ties, and support the Principal</w:t>
            </w: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in securing compliance by those working in school, for safeguarding as set out in the Children’s Act, Statutory Guidance and by the Local Children’s Safeguarding Board. These include: </w:t>
            </w:r>
          </w:p>
          <w:p w14:paraId="39303DFD" w14:textId="77777777" w:rsidR="00B6413E" w:rsidRPr="00B6413E" w:rsidRDefault="00B6413E" w:rsidP="0057308B">
            <w:pPr>
              <w:numPr>
                <w:ilvl w:val="0"/>
                <w:numId w:val="10"/>
              </w:numPr>
              <w:spacing w:before="100" w:beforeAutospacing="1" w:after="100" w:afterAutospacing="1"/>
              <w:ind w:left="684" w:hanging="283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Operating a culture of listening to children and taking account of their wishes and feelings, both in individual decisions and the development of services; </w:t>
            </w:r>
          </w:p>
          <w:p w14:paraId="0AC6D706" w14:textId="77777777" w:rsidR="00B6413E" w:rsidRPr="00B6413E" w:rsidRDefault="00B6413E" w:rsidP="0057308B">
            <w:pPr>
              <w:numPr>
                <w:ilvl w:val="0"/>
                <w:numId w:val="10"/>
              </w:numPr>
              <w:spacing w:before="100" w:beforeAutospacing="1" w:after="100" w:afterAutospacing="1"/>
              <w:ind w:left="684" w:hanging="283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Operating clear whistleblowing procedures, </w:t>
            </w:r>
          </w:p>
          <w:p w14:paraId="0933B8EE" w14:textId="77777777" w:rsidR="00B6413E" w:rsidRPr="00B6413E" w:rsidRDefault="00B6413E" w:rsidP="0057308B">
            <w:pPr>
              <w:numPr>
                <w:ilvl w:val="0"/>
                <w:numId w:val="10"/>
              </w:numPr>
              <w:spacing w:before="100" w:beforeAutospacing="1" w:after="100" w:afterAutospacing="1"/>
              <w:ind w:left="684" w:hanging="283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Sharing information, with other professionals </w:t>
            </w:r>
          </w:p>
          <w:p w14:paraId="204A3B55" w14:textId="77777777" w:rsidR="00B6413E" w:rsidRPr="00B6413E" w:rsidRDefault="00B6413E" w:rsidP="0057308B">
            <w:pPr>
              <w:numPr>
                <w:ilvl w:val="0"/>
                <w:numId w:val="10"/>
              </w:numPr>
              <w:spacing w:before="100" w:beforeAutospacing="1" w:after="100" w:afterAutospacing="1"/>
              <w:ind w:left="684" w:hanging="283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Take responsibility as the designated professional lead for Safeguarding </w:t>
            </w:r>
          </w:p>
          <w:p w14:paraId="5AD3008C" w14:textId="77777777" w:rsidR="00B6413E" w:rsidRPr="00B6413E" w:rsidRDefault="00B6413E" w:rsidP="0057308B">
            <w:pPr>
              <w:numPr>
                <w:ilvl w:val="0"/>
                <w:numId w:val="10"/>
              </w:numPr>
              <w:spacing w:before="100" w:beforeAutospacing="1" w:after="100" w:afterAutospacing="1"/>
              <w:ind w:left="684" w:hanging="283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lastRenderedPageBreak/>
              <w:t xml:space="preserve">Operating safe recruitment practices </w:t>
            </w:r>
          </w:p>
          <w:p w14:paraId="6BC8DE70" w14:textId="77777777" w:rsidR="00B6413E" w:rsidRPr="00B6413E" w:rsidRDefault="00B6413E" w:rsidP="0057308B">
            <w:pPr>
              <w:numPr>
                <w:ilvl w:val="0"/>
                <w:numId w:val="10"/>
              </w:numPr>
              <w:spacing w:before="100" w:beforeAutospacing="1" w:after="100" w:afterAutospacing="1"/>
              <w:ind w:left="684" w:hanging="283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Ensuring appropriate supervision and support for staff, including undertaking Induction, safeguarding training and reviews of practice </w:t>
            </w:r>
          </w:p>
          <w:p w14:paraId="140A57E4" w14:textId="77777777" w:rsidR="00B6413E" w:rsidRPr="00B6413E" w:rsidRDefault="00B6413E" w:rsidP="0057308B">
            <w:pPr>
              <w:numPr>
                <w:ilvl w:val="0"/>
                <w:numId w:val="10"/>
              </w:numPr>
              <w:spacing w:before="100" w:beforeAutospacing="1" w:after="100" w:afterAutospacing="1"/>
              <w:ind w:left="684" w:hanging="283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Operating and monitoring clear policies for dealing with allegations against people who work with children. </w:t>
            </w:r>
          </w:p>
        </w:tc>
      </w:tr>
      <w:tr w:rsidR="0057308B" w:rsidRPr="00B6413E" w14:paraId="63530FA5" w14:textId="77777777" w:rsidTr="0057308B">
        <w:tc>
          <w:tcPr>
            <w:tcW w:w="1560" w:type="dxa"/>
            <w:hideMark/>
          </w:tcPr>
          <w:p w14:paraId="378EF575" w14:textId="77777777" w:rsidR="00B6413E" w:rsidRPr="00B6413E" w:rsidRDefault="00B6413E" w:rsidP="0057308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lastRenderedPageBreak/>
              <w:t xml:space="preserve">Specific Duties </w:t>
            </w:r>
          </w:p>
        </w:tc>
        <w:tc>
          <w:tcPr>
            <w:tcW w:w="0" w:type="auto"/>
            <w:vAlign w:val="center"/>
            <w:hideMark/>
          </w:tcPr>
          <w:p w14:paraId="026B57F5" w14:textId="69034721" w:rsidR="00B6413E" w:rsidRPr="00B6413E" w:rsidRDefault="00424C12" w:rsidP="0057308B">
            <w:pPr>
              <w:spacing w:before="100" w:beforeAutospacing="1" w:after="100" w:afterAutospacing="1"/>
              <w:ind w:left="40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Quality of Education</w:t>
            </w:r>
          </w:p>
          <w:p w14:paraId="54AC14CC" w14:textId="5D0B5D97" w:rsidR="00424C12" w:rsidRDefault="00424C12" w:rsidP="00B6413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 xml:space="preserve">Lead robust and rigorous Performance Management </w:t>
            </w:r>
            <w:r w:rsidR="005530C5">
              <w:rPr>
                <w:rFonts w:eastAsia="Times New Roman" w:cstheme="minorHAnsi"/>
                <w:sz w:val="22"/>
                <w:szCs w:val="22"/>
                <w:lang w:val="en-GB"/>
              </w:rPr>
              <w:t>cycle</w:t>
            </w:r>
          </w:p>
          <w:p w14:paraId="332F3654" w14:textId="18125814" w:rsidR="00424C12" w:rsidRDefault="00424C12" w:rsidP="00B6413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 xml:space="preserve">Lead and persistently update Teaching, Learning and Assessment throughout the Academy </w:t>
            </w:r>
          </w:p>
          <w:p w14:paraId="12C9B22A" w14:textId="3523DB99" w:rsidR="005530C5" w:rsidRDefault="005530C5" w:rsidP="00B6413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>Ensure formative assessment leads to summative assessment and that assessment process is accumulative</w:t>
            </w:r>
          </w:p>
          <w:p w14:paraId="31D2651F" w14:textId="77777777" w:rsidR="00424C12" w:rsidRDefault="00424C12" w:rsidP="00B6413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>Monitor all teaching, learning and assessment</w:t>
            </w:r>
          </w:p>
          <w:p w14:paraId="3B205B86" w14:textId="77777777" w:rsidR="00424C12" w:rsidRDefault="00424C12" w:rsidP="00B6413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>Evaluate all teaching, learning and assessment</w:t>
            </w:r>
          </w:p>
          <w:p w14:paraId="79CEAA05" w14:textId="21CE3071" w:rsidR="00424C12" w:rsidRDefault="00424C12" w:rsidP="00B6413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>Ensure teaching, learning</w:t>
            </w:r>
            <w:r w:rsidR="005530C5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and assessment is at least good</w:t>
            </w:r>
          </w:p>
          <w:p w14:paraId="49FE2696" w14:textId="77777777" w:rsidR="00424C12" w:rsidRDefault="00424C12" w:rsidP="00B6413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>Develop coaching programme</w:t>
            </w:r>
          </w:p>
          <w:p w14:paraId="5B844D0E" w14:textId="276458DB" w:rsidR="00424C12" w:rsidRDefault="00424C12" w:rsidP="00B6413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>Ensure subject depth</w:t>
            </w:r>
            <w:r w:rsidR="005530C5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in all subjects to aid in attainment</w:t>
            </w:r>
          </w:p>
          <w:p w14:paraId="3CB43BAA" w14:textId="510F096D" w:rsidR="00424C12" w:rsidRDefault="00424C12" w:rsidP="00B6413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 xml:space="preserve">Ensure high </w:t>
            </w:r>
            <w:r w:rsidR="005530C5">
              <w:rPr>
                <w:rFonts w:eastAsia="Times New Roman" w:cstheme="minorHAnsi"/>
                <w:sz w:val="22"/>
                <w:szCs w:val="22"/>
                <w:lang w:val="en-GB"/>
              </w:rPr>
              <w:t>ability students meet at least their expected grade</w:t>
            </w:r>
          </w:p>
          <w:p w14:paraId="6C2B9BF5" w14:textId="2428C2F7" w:rsidR="00424C12" w:rsidRDefault="00424C12" w:rsidP="00B6413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 xml:space="preserve">Ensure disadvantaged students </w:t>
            </w:r>
            <w:r w:rsidR="005530C5">
              <w:rPr>
                <w:rFonts w:eastAsia="Times New Roman" w:cstheme="minorHAnsi"/>
                <w:sz w:val="22"/>
                <w:szCs w:val="22"/>
                <w:lang w:val="en-GB"/>
              </w:rPr>
              <w:t>meet at least their expected grade</w:t>
            </w:r>
            <w:r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</w:t>
            </w:r>
          </w:p>
          <w:p w14:paraId="084A5837" w14:textId="13B4FB83" w:rsidR="00424C12" w:rsidRDefault="00424C12" w:rsidP="00B6413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 xml:space="preserve">Ensure retrieval </w:t>
            </w:r>
            <w:r w:rsidR="005530C5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is </w:t>
            </w:r>
            <w:r>
              <w:rPr>
                <w:rFonts w:eastAsia="Times New Roman" w:cstheme="minorHAnsi"/>
                <w:sz w:val="22"/>
                <w:szCs w:val="22"/>
                <w:lang w:val="en-GB"/>
              </w:rPr>
              <w:t>central to all learning</w:t>
            </w:r>
          </w:p>
          <w:p w14:paraId="0D2F8E53" w14:textId="261814FC" w:rsidR="00424C12" w:rsidRDefault="00424C12" w:rsidP="00B6413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>Ensure consistency in all teaching and learning areas</w:t>
            </w:r>
          </w:p>
          <w:p w14:paraId="04E9D9AC" w14:textId="5FC6112D" w:rsidR="00424C12" w:rsidRDefault="00424C12" w:rsidP="00B6413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>Design CPD curriculum for whole school</w:t>
            </w:r>
          </w:p>
          <w:p w14:paraId="4C8DCE54" w14:textId="7C2E1585" w:rsidR="00424C12" w:rsidRDefault="00424C12" w:rsidP="00B6413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>Ensure CPD is bespoke</w:t>
            </w:r>
            <w:r w:rsidR="005530C5">
              <w:rPr>
                <w:rFonts w:eastAsia="Times New Roman" w:cstheme="minorHAnsi"/>
                <w:sz w:val="22"/>
                <w:szCs w:val="22"/>
                <w:lang w:val="en-GB"/>
              </w:rPr>
              <w:t>, catering for individuals and also highlighted areas within the ADP</w:t>
            </w:r>
          </w:p>
          <w:p w14:paraId="3A6007D0" w14:textId="3E4D181D" w:rsidR="00424C12" w:rsidRDefault="00424C12" w:rsidP="00B6413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>Ensure all learning is linked</w:t>
            </w:r>
          </w:p>
          <w:p w14:paraId="2EA2F790" w14:textId="1CD33DB2" w:rsidR="00424C12" w:rsidRDefault="00424C12" w:rsidP="00B6413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 xml:space="preserve">Ensure </w:t>
            </w:r>
            <w:r w:rsidR="005B1898">
              <w:rPr>
                <w:rFonts w:eastAsia="Times New Roman" w:cstheme="minorHAnsi"/>
                <w:sz w:val="22"/>
                <w:szCs w:val="22"/>
                <w:lang w:val="en-GB"/>
              </w:rPr>
              <w:t>all targets are accurate and robust</w:t>
            </w:r>
          </w:p>
          <w:p w14:paraId="6EF28C82" w14:textId="6EF46174" w:rsidR="005B1898" w:rsidRDefault="005530C5" w:rsidP="00B6413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>Work alongside Vice Principal</w:t>
            </w:r>
            <w:r w:rsidR="005B1898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Standards</w:t>
            </w:r>
            <w:r>
              <w:rPr>
                <w:rFonts w:eastAsia="Times New Roman" w:cstheme="minorHAnsi"/>
                <w:sz w:val="22"/>
                <w:szCs w:val="22"/>
                <w:lang w:val="en-GB"/>
              </w:rPr>
              <w:t>,</w:t>
            </w:r>
            <w:r w:rsidR="005B1898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to ensure all targets have an aspirational target </w:t>
            </w:r>
          </w:p>
          <w:p w14:paraId="03AE403A" w14:textId="42860C1F" w:rsidR="005B1898" w:rsidRDefault="005530C5" w:rsidP="00B6413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 xml:space="preserve">Academically </w:t>
            </w:r>
            <w:r w:rsidR="009C4A00">
              <w:rPr>
                <w:rFonts w:eastAsia="Times New Roman" w:cstheme="minorHAnsi"/>
                <w:sz w:val="22"/>
                <w:szCs w:val="22"/>
                <w:lang w:val="en-GB"/>
              </w:rPr>
              <w:t>‘</w:t>
            </w:r>
            <w:bookmarkStart w:id="0" w:name="_GoBack"/>
            <w:bookmarkEnd w:id="0"/>
            <w:r>
              <w:rPr>
                <w:rFonts w:eastAsia="Times New Roman" w:cstheme="minorHAnsi"/>
                <w:sz w:val="22"/>
                <w:szCs w:val="22"/>
                <w:lang w:val="en-GB"/>
              </w:rPr>
              <w:t>set</w:t>
            </w:r>
            <w:r w:rsidR="009C4A00">
              <w:rPr>
                <w:rFonts w:eastAsia="Times New Roman" w:cstheme="minorHAnsi"/>
                <w:sz w:val="22"/>
                <w:szCs w:val="22"/>
                <w:lang w:val="en-GB"/>
              </w:rPr>
              <w:t>’</w:t>
            </w:r>
            <w:r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all students allowing flexibility for ‘best fit’</w:t>
            </w:r>
          </w:p>
          <w:p w14:paraId="3C373526" w14:textId="28BF8769" w:rsidR="005B1898" w:rsidRDefault="005B1898" w:rsidP="00B6413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>Schemes of Work are linked, succinct and relevant</w:t>
            </w:r>
          </w:p>
          <w:p w14:paraId="56BA84CF" w14:textId="3E80A09D" w:rsidR="005B1898" w:rsidRDefault="005B1898" w:rsidP="00B6413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>Departments are well led and managed</w:t>
            </w:r>
          </w:p>
          <w:p w14:paraId="679E721C" w14:textId="7B78770D" w:rsidR="005B1898" w:rsidRDefault="005530C5" w:rsidP="00B6413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>Lead C</w:t>
            </w:r>
            <w:r w:rsidR="005B1898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urriculum </w:t>
            </w:r>
            <w:r>
              <w:rPr>
                <w:rFonts w:eastAsia="Times New Roman" w:cstheme="minorHAnsi"/>
                <w:sz w:val="22"/>
                <w:szCs w:val="22"/>
                <w:lang w:val="en-GB"/>
              </w:rPr>
              <w:t>Leadership team</w:t>
            </w:r>
            <w:r w:rsidR="005B1898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meeting</w:t>
            </w:r>
          </w:p>
          <w:p w14:paraId="541B6480" w14:textId="62DA4F93" w:rsidR="00B6413E" w:rsidRPr="00B6413E" w:rsidRDefault="00B6413E" w:rsidP="00B6413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Participate in arrangements for preparing students for external examinations. </w:t>
            </w:r>
          </w:p>
          <w:p w14:paraId="39EB69C0" w14:textId="577C24EF" w:rsidR="00B6413E" w:rsidRDefault="00B6413E" w:rsidP="00B6413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Work with others on curriculum and/or student development to secure co-ordinated outcomes. </w:t>
            </w:r>
          </w:p>
          <w:p w14:paraId="50A1BE5D" w14:textId="3DB40480" w:rsidR="005530C5" w:rsidRPr="00B6413E" w:rsidRDefault="005530C5" w:rsidP="00B6413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>Design internal mock examination timetables</w:t>
            </w:r>
          </w:p>
          <w:p w14:paraId="45F1529C" w14:textId="77777777" w:rsidR="00B6413E" w:rsidRPr="00B6413E" w:rsidRDefault="00B6413E" w:rsidP="00B6413E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Health, safety and discipline </w:t>
            </w:r>
          </w:p>
          <w:p w14:paraId="55FB1598" w14:textId="66959418" w:rsidR="00B6413E" w:rsidRPr="00B6413E" w:rsidRDefault="00B6413E" w:rsidP="00B6413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Promote the </w:t>
            </w:r>
            <w:r w:rsidR="005530C5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health, </w:t>
            </w: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safety and well-being of students. </w:t>
            </w:r>
          </w:p>
          <w:p w14:paraId="1C7849C7" w14:textId="77777777" w:rsidR="00B6413E" w:rsidRPr="00B6413E" w:rsidRDefault="00B6413E" w:rsidP="00B6413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Maintain good order and discipline among students. </w:t>
            </w:r>
          </w:p>
          <w:p w14:paraId="4DB31DCD" w14:textId="77777777" w:rsidR="00B6413E" w:rsidRPr="00B6413E" w:rsidRDefault="00B6413E" w:rsidP="00B6413E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Management of staff and resources </w:t>
            </w:r>
          </w:p>
          <w:p w14:paraId="6B8B1863" w14:textId="070E51F7" w:rsidR="00B6413E" w:rsidRPr="00B6413E" w:rsidRDefault="00B6413E" w:rsidP="00B6413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Direct and supervise support staff where appropriate and, </w:t>
            </w:r>
            <w:r w:rsidR="005B1898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line manage core subject areas and Assistant Principals. </w:t>
            </w: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</w:t>
            </w:r>
          </w:p>
          <w:p w14:paraId="523382C7" w14:textId="77777777" w:rsidR="00B6413E" w:rsidRPr="00B6413E" w:rsidRDefault="00B6413E" w:rsidP="00B6413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Deploy delegated resources appropriately. Professional development </w:t>
            </w:r>
          </w:p>
          <w:p w14:paraId="62A86582" w14:textId="77777777" w:rsidR="00B6413E" w:rsidRPr="00B6413E" w:rsidRDefault="00B6413E" w:rsidP="00B6413E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lastRenderedPageBreak/>
              <w:t xml:space="preserve">Communication </w:t>
            </w:r>
          </w:p>
          <w:p w14:paraId="714B1CEB" w14:textId="712C9A7C" w:rsidR="00B6413E" w:rsidRPr="00B6413E" w:rsidRDefault="00B6413E" w:rsidP="00B6413E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>Communicate effectively wit</w:t>
            </w:r>
            <w:r w:rsidR="005530C5">
              <w:rPr>
                <w:rFonts w:eastAsia="Times New Roman" w:cstheme="minorHAnsi"/>
                <w:sz w:val="22"/>
                <w:szCs w:val="22"/>
                <w:lang w:val="en-GB"/>
              </w:rPr>
              <w:t>h students, parents and carers and all stakeholders</w:t>
            </w:r>
          </w:p>
          <w:p w14:paraId="69A14467" w14:textId="77777777" w:rsidR="00B6413E" w:rsidRPr="00B6413E" w:rsidRDefault="00B6413E" w:rsidP="00B6413E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Collaborate and work with colleagues and other relevant professionals within and beyond the school. </w:t>
            </w:r>
          </w:p>
          <w:p w14:paraId="6ACA05F2" w14:textId="77777777" w:rsidR="00B6413E" w:rsidRPr="00B6413E" w:rsidRDefault="00B6413E" w:rsidP="00B6413E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The Governing Body is committed to safeguarding and promoting the welfare of children and young people, and expects all staff and volunteers to share this commitment. </w:t>
            </w:r>
          </w:p>
        </w:tc>
      </w:tr>
    </w:tbl>
    <w:tbl>
      <w:tblPr>
        <w:tblpPr w:leftFromText="180" w:rightFromText="180" w:vertAnchor="text" w:horzAnchor="margin" w:tblpY="257"/>
        <w:tblW w:w="99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8249"/>
      </w:tblGrid>
      <w:tr w:rsidR="0057308B" w:rsidRPr="00B6413E" w14:paraId="49D07C8A" w14:textId="77777777" w:rsidTr="0057308B">
        <w:tc>
          <w:tcPr>
            <w:tcW w:w="1696" w:type="dxa"/>
            <w:hideMark/>
          </w:tcPr>
          <w:p w14:paraId="048C1B2A" w14:textId="77777777" w:rsidR="0057308B" w:rsidRPr="00B6413E" w:rsidRDefault="0057308B" w:rsidP="0057308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lastRenderedPageBreak/>
              <w:t xml:space="preserve">General </w:t>
            </w:r>
          </w:p>
        </w:tc>
        <w:tc>
          <w:tcPr>
            <w:tcW w:w="0" w:type="auto"/>
            <w:vAlign w:val="center"/>
            <w:hideMark/>
          </w:tcPr>
          <w:p w14:paraId="0DFAD528" w14:textId="79CBB4E1" w:rsidR="0057308B" w:rsidRPr="00B6413E" w:rsidRDefault="0057308B" w:rsidP="0057308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To demonstrate School values and </w:t>
            </w:r>
            <w:r w:rsidR="005530C5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ethos </w:t>
            </w: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</w:t>
            </w:r>
          </w:p>
          <w:p w14:paraId="6AD00A2A" w14:textId="76F9E295" w:rsidR="0057308B" w:rsidRPr="00B6413E" w:rsidRDefault="0057308B" w:rsidP="0057308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To be committed to safeguarding and promoting the welfare of young children and young people in line with the </w:t>
            </w:r>
            <w:r w:rsidR="005530C5">
              <w:rPr>
                <w:rFonts w:eastAsia="Times New Roman" w:cstheme="minorHAnsi"/>
                <w:sz w:val="22"/>
                <w:szCs w:val="22"/>
                <w:lang w:val="en-GB"/>
              </w:rPr>
              <w:t>Board of Trustees</w:t>
            </w: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expectations of all staff and volunteers </w:t>
            </w:r>
          </w:p>
          <w:p w14:paraId="4A22D4A9" w14:textId="77777777" w:rsidR="0057308B" w:rsidRPr="00B6413E" w:rsidRDefault="0057308B" w:rsidP="0057308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To comply with individual responsibilities, in accordance with the role, for health &amp; safety in the workplace </w:t>
            </w:r>
          </w:p>
          <w:p w14:paraId="35452459" w14:textId="4FAA24A5" w:rsidR="0057308B" w:rsidRPr="00B6413E" w:rsidRDefault="0057308B" w:rsidP="0057308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To ensure that all duties and services provided are in accordance with the </w:t>
            </w:r>
            <w:r w:rsidR="005530C5">
              <w:rPr>
                <w:rFonts w:eastAsia="Times New Roman" w:cstheme="minorHAnsi"/>
                <w:sz w:val="22"/>
                <w:szCs w:val="22"/>
                <w:lang w:val="en-GB"/>
              </w:rPr>
              <w:t>Academy’</w:t>
            </w: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s Equal Opportunities Policy </w:t>
            </w:r>
          </w:p>
          <w:p w14:paraId="389032B7" w14:textId="77777777" w:rsidR="0057308B" w:rsidRPr="00B6413E" w:rsidRDefault="0057308B" w:rsidP="0057308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To respect confidentiality at all times </w:t>
            </w:r>
          </w:p>
          <w:p w14:paraId="0EF65BCB" w14:textId="64F4E63D" w:rsidR="0057308B" w:rsidRPr="00B6413E" w:rsidRDefault="0057308B" w:rsidP="0057308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To be familiar with the </w:t>
            </w:r>
            <w:r w:rsidR="005530C5">
              <w:rPr>
                <w:rFonts w:eastAsia="Times New Roman" w:cstheme="minorHAnsi"/>
                <w:sz w:val="22"/>
                <w:szCs w:val="22"/>
                <w:lang w:val="en-GB"/>
              </w:rPr>
              <w:t>Academy</w:t>
            </w: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’s policies, procedures and working practices and adhere to them as appropriate </w:t>
            </w:r>
          </w:p>
          <w:p w14:paraId="1C2C2EE6" w14:textId="77777777" w:rsidR="0057308B" w:rsidRPr="00B6413E" w:rsidRDefault="0057308B" w:rsidP="0057308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To undertake any training and development commensurate with the post </w:t>
            </w:r>
          </w:p>
          <w:p w14:paraId="660FF137" w14:textId="77777777" w:rsidR="0057308B" w:rsidRPr="00B6413E" w:rsidRDefault="0057308B" w:rsidP="0057308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To participate in the performance and development review process, taking personal responsibility for identification of learning, development and training opportunities in discussion with line manager </w:t>
            </w:r>
          </w:p>
          <w:p w14:paraId="0CA5A5A6" w14:textId="465926C4" w:rsidR="0057308B" w:rsidRPr="00B6413E" w:rsidRDefault="0057308B" w:rsidP="005530C5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The duties above are neither exclusive nor exhaustive and the </w:t>
            </w:r>
            <w:proofErr w:type="spellStart"/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>postholder</w:t>
            </w:r>
            <w:proofErr w:type="spellEnd"/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may be required by the </w:t>
            </w:r>
            <w:r w:rsidR="005530C5">
              <w:rPr>
                <w:rFonts w:eastAsia="Times New Roman" w:cstheme="minorHAnsi"/>
                <w:sz w:val="22"/>
                <w:szCs w:val="22"/>
                <w:lang w:val="en-GB"/>
              </w:rPr>
              <w:t>Principal</w:t>
            </w:r>
            <w:r w:rsidRPr="00B6413E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to carry out appropriate duties within the context of the job, skills and grade. </w:t>
            </w:r>
          </w:p>
        </w:tc>
      </w:tr>
    </w:tbl>
    <w:p w14:paraId="5E468C8D" w14:textId="77777777" w:rsidR="00B6413E" w:rsidRPr="00B6413E" w:rsidRDefault="00B6413E" w:rsidP="00B6413E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val="en-GB"/>
        </w:rPr>
      </w:pPr>
    </w:p>
    <w:p w14:paraId="538AF5EE" w14:textId="77777777" w:rsidR="00563555" w:rsidRDefault="00563555"/>
    <w:sectPr w:rsidR="00563555" w:rsidSect="001F2258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17F2"/>
    <w:multiLevelType w:val="multilevel"/>
    <w:tmpl w:val="A7A8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A1827"/>
    <w:multiLevelType w:val="multilevel"/>
    <w:tmpl w:val="6826121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94F9E"/>
    <w:multiLevelType w:val="hybridMultilevel"/>
    <w:tmpl w:val="F9AE2CF2"/>
    <w:lvl w:ilvl="0" w:tplc="A9B407FA">
      <w:start w:val="1"/>
      <w:numFmt w:val="bullet"/>
      <w:pStyle w:val="Subtit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5A5D88"/>
    <w:multiLevelType w:val="multilevel"/>
    <w:tmpl w:val="EA76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E52492"/>
    <w:multiLevelType w:val="multilevel"/>
    <w:tmpl w:val="7D1A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B21AF2"/>
    <w:multiLevelType w:val="multilevel"/>
    <w:tmpl w:val="C766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3C2F5A"/>
    <w:multiLevelType w:val="multilevel"/>
    <w:tmpl w:val="211EED48"/>
    <w:lvl w:ilvl="0">
      <w:start w:val="1"/>
      <w:numFmt w:val="none"/>
      <w:pStyle w:val="Heading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%1.0"/>
      <w:lvlJc w:val="left"/>
      <w:pPr>
        <w:ind w:left="576" w:hanging="576"/>
      </w:pPr>
      <w:rPr>
        <w:rFonts w:hint="default"/>
        <w:color w:val="000000" w:themeColor="text1"/>
      </w:rPr>
    </w:lvl>
    <w:lvl w:ilvl="2">
      <w:start w:val="1"/>
      <w:numFmt w:val="decimal"/>
      <w:pStyle w:val="Heading3"/>
      <w:lvlText w:val="%2.%3"/>
      <w:lvlJc w:val="left"/>
      <w:pPr>
        <w:ind w:left="720" w:hanging="720"/>
      </w:pPr>
      <w:rPr>
        <w:rFonts w:hint="default"/>
        <w:b w:val="0"/>
        <w:bCs w:val="0"/>
        <w:strike w:val="0"/>
        <w:color w:val="000000" w:themeColor="text1"/>
      </w:rPr>
    </w:lvl>
    <w:lvl w:ilvl="3">
      <w:start w:val="1"/>
      <w:numFmt w:val="decimal"/>
      <w:lvlText w:val="%1%2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7596A83"/>
    <w:multiLevelType w:val="hybridMultilevel"/>
    <w:tmpl w:val="A086BF1C"/>
    <w:lvl w:ilvl="0" w:tplc="040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8" w15:restartNumberingAfterBreak="0">
    <w:nsid w:val="4AE864D8"/>
    <w:multiLevelType w:val="multilevel"/>
    <w:tmpl w:val="F958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CC0891"/>
    <w:multiLevelType w:val="multilevel"/>
    <w:tmpl w:val="6826121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36020D"/>
    <w:multiLevelType w:val="multilevel"/>
    <w:tmpl w:val="D180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A70112"/>
    <w:multiLevelType w:val="multilevel"/>
    <w:tmpl w:val="A13C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D24437"/>
    <w:multiLevelType w:val="multilevel"/>
    <w:tmpl w:val="7A76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5A3E9B"/>
    <w:multiLevelType w:val="multilevel"/>
    <w:tmpl w:val="EDC8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2"/>
  </w:num>
  <w:num w:numId="10">
    <w:abstractNumId w:val="13"/>
  </w:num>
  <w:num w:numId="11">
    <w:abstractNumId w:val="3"/>
  </w:num>
  <w:num w:numId="12">
    <w:abstractNumId w:val="5"/>
  </w:num>
  <w:num w:numId="13">
    <w:abstractNumId w:val="8"/>
  </w:num>
  <w:num w:numId="14">
    <w:abstractNumId w:val="10"/>
  </w:num>
  <w:num w:numId="15">
    <w:abstractNumId w:val="4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3E"/>
    <w:rsid w:val="00092CE0"/>
    <w:rsid w:val="001F2258"/>
    <w:rsid w:val="002164DB"/>
    <w:rsid w:val="002E7EE3"/>
    <w:rsid w:val="00424C12"/>
    <w:rsid w:val="005530C5"/>
    <w:rsid w:val="00563555"/>
    <w:rsid w:val="0057308B"/>
    <w:rsid w:val="005B1898"/>
    <w:rsid w:val="00684D46"/>
    <w:rsid w:val="009C4A00"/>
    <w:rsid w:val="00B6413E"/>
    <w:rsid w:val="00C84C22"/>
    <w:rsid w:val="00D9151C"/>
    <w:rsid w:val="00E6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0DD7"/>
  <w14:defaultImageDpi w14:val="32767"/>
  <w15:chartTrackingRefBased/>
  <w15:docId w15:val="{B556B0DA-6A84-4C48-88F5-54004A36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E673A5"/>
    <w:pPr>
      <w:keepNext/>
      <w:numPr>
        <w:numId w:val="4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entury Gothic" w:eastAsia="Times New Roman" w:hAnsi="Century Gothic" w:cs="Arial"/>
      <w:b/>
      <w:bCs/>
      <w:sz w:val="22"/>
      <w:lang w:val="en-GB" w:eastAsia="en-GB"/>
    </w:rPr>
  </w:style>
  <w:style w:type="paragraph" w:styleId="Heading2">
    <w:name w:val="heading 2"/>
    <w:basedOn w:val="Heading1"/>
    <w:next w:val="Normal"/>
    <w:link w:val="Heading2Char"/>
    <w:qFormat/>
    <w:rsid w:val="00E673A5"/>
    <w:pPr>
      <w:numPr>
        <w:ilvl w:val="1"/>
      </w:numPr>
      <w:jc w:val="lef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E673A5"/>
    <w:pPr>
      <w:keepNext/>
      <w:numPr>
        <w:ilvl w:val="2"/>
        <w:numId w:val="4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Century Gothic" w:eastAsia="Times New Roman" w:hAnsi="Century Gothic" w:cs="Times New Roman"/>
      <w:bCs/>
      <w:iCs/>
      <w:sz w:val="2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3A5"/>
    <w:rPr>
      <w:rFonts w:ascii="Century Gothic" w:eastAsia="Times New Roman" w:hAnsi="Century Gothic" w:cs="Arial"/>
      <w:b/>
      <w:bCs/>
      <w:sz w:val="2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E673A5"/>
    <w:rPr>
      <w:rFonts w:ascii="Century Gothic" w:eastAsia="Times New Roman" w:hAnsi="Century Gothic" w:cs="Arial"/>
      <w:b/>
      <w:bCs/>
      <w:sz w:val="22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E673A5"/>
    <w:rPr>
      <w:rFonts w:ascii="Century Gothic" w:eastAsia="Times New Roman" w:hAnsi="Century Gothic" w:cs="Times New Roman"/>
      <w:bCs/>
      <w:iCs/>
      <w:sz w:val="22"/>
      <w:szCs w:val="20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E673A5"/>
    <w:pPr>
      <w:numPr>
        <w:numId w:val="5"/>
      </w:numPr>
      <w:spacing w:after="120"/>
    </w:pPr>
    <w:rPr>
      <w:rFonts w:ascii="Century Gothic" w:eastAsia="Times New Roman" w:hAnsi="Century Gothic" w:cs="Arial"/>
      <w:sz w:val="22"/>
      <w:szCs w:val="22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E673A5"/>
    <w:rPr>
      <w:rFonts w:ascii="Century Gothic" w:eastAsia="Times New Roman" w:hAnsi="Century Gothic" w:cs="Arial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641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573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1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6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5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6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9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8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7427887A0FE4092B674D5B056D12C" ma:contentTypeVersion="10" ma:contentTypeDescription="Create a new document." ma:contentTypeScope="" ma:versionID="4370bc962e4d5e0624680326b3bec4b9">
  <xsd:schema xmlns:xsd="http://www.w3.org/2001/XMLSchema" xmlns:xs="http://www.w3.org/2001/XMLSchema" xmlns:p="http://schemas.microsoft.com/office/2006/metadata/properties" xmlns:ns2="ff85b102-2f1f-4022-b146-d1509dc7fba4" xmlns:ns3="9a96cd2e-9716-4aa6-ab4c-aa423b8ad0e8" targetNamespace="http://schemas.microsoft.com/office/2006/metadata/properties" ma:root="true" ma:fieldsID="90c8946963a689243ea53df44c80630a" ns2:_="" ns3:_="">
    <xsd:import namespace="ff85b102-2f1f-4022-b146-d1509dc7fba4"/>
    <xsd:import namespace="9a96cd2e-9716-4aa6-ab4c-aa423b8ad0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5b102-2f1f-4022-b146-d1509dc7fb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6cd2e-9716-4aa6-ab4c-aa423b8ad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43DDA9-A9DF-48ED-8F9E-0511B1D3BED8}">
  <ds:schemaRefs>
    <ds:schemaRef ds:uri="ff85b102-2f1f-4022-b146-d1509dc7fba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a96cd2e-9716-4aa6-ab4c-aa423b8ad0e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D7453F-4FB9-452A-BE80-21206D6EA5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17AB9-8307-48F8-A0C2-E78BD84D8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5b102-2f1f-4022-b146-d1509dc7fba4"/>
    <ds:schemaRef ds:uri="9a96cd2e-9716-4aa6-ab4c-aa423b8ad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B2B148C3</Template>
  <TotalTime>44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Duffy</dc:creator>
  <cp:keywords/>
  <dc:description/>
  <cp:lastModifiedBy>Alexandra Simpson</cp:lastModifiedBy>
  <cp:revision>5</cp:revision>
  <cp:lastPrinted>2019-10-07T12:31:00Z</cp:lastPrinted>
  <dcterms:created xsi:type="dcterms:W3CDTF">2019-10-07T09:05:00Z</dcterms:created>
  <dcterms:modified xsi:type="dcterms:W3CDTF">2019-10-07T12:46:00Z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0x01010088F7427887A0FE4092B674D5B056D12C</vt:lpwstr>
  </property>
</Properties>
</file>