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7FED5" w14:textId="0FBE350C" w:rsidR="00B9363E" w:rsidRPr="002B1D30" w:rsidRDefault="002B1D30" w:rsidP="00B9363E">
      <w:pPr>
        <w:pStyle w:val="DeptHeader"/>
        <w:rPr>
          <w:rFonts w:ascii="Century Gothic" w:hAnsi="Century Gothic"/>
        </w:rPr>
      </w:pPr>
      <w:bookmarkStart w:id="0" w:name="_GoBack"/>
      <w:bookmarkEnd w:id="0"/>
      <w:r w:rsidRPr="000B64E8">
        <w:rPr>
          <w:rFonts w:ascii="Arial" w:hAnsi="Arial" w:cs="Arial"/>
          <w:b/>
          <w:bCs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62BC479F" wp14:editId="0F504ACC">
            <wp:simplePos x="0" y="0"/>
            <wp:positionH relativeFrom="column">
              <wp:posOffset>4709160</wp:posOffset>
            </wp:positionH>
            <wp:positionV relativeFrom="paragraph">
              <wp:posOffset>-213360</wp:posOffset>
            </wp:positionV>
            <wp:extent cx="1348740" cy="1348740"/>
            <wp:effectExtent l="0" t="0" r="3810" b="3810"/>
            <wp:wrapNone/>
            <wp:docPr id="1" name="Picture 1" descr="Hartismere-Family-Logo-Yellow-Blue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tismere-Family-Logo-Yellow-Blue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7F6AF" w14:textId="7E05CA1E" w:rsidR="00B9363E" w:rsidRPr="002B1D30" w:rsidRDefault="00E91745" w:rsidP="002B1D30">
      <w:pPr>
        <w:pStyle w:val="DocHeading"/>
      </w:pPr>
      <w:r w:rsidRPr="002B1D30">
        <w:t>Hartismere</w:t>
      </w:r>
      <w:r w:rsidR="001B523C" w:rsidRPr="002B1D30">
        <w:t xml:space="preserve"> Family of Schools</w:t>
      </w:r>
      <w:r w:rsidR="00B9363E" w:rsidRPr="002B1D30">
        <w:t xml:space="preserve"> </w:t>
      </w:r>
    </w:p>
    <w:p w14:paraId="5A0F9873" w14:textId="77777777" w:rsidR="00B9363E" w:rsidRPr="002B1D30" w:rsidRDefault="00B9363E" w:rsidP="00B9363E">
      <w:pPr>
        <w:rPr>
          <w:rFonts w:ascii="Century Gothic" w:hAnsi="Century Gothic"/>
        </w:rPr>
      </w:pPr>
    </w:p>
    <w:p w14:paraId="23585DCE" w14:textId="77777777" w:rsidR="00B9363E" w:rsidRPr="002B1D30" w:rsidRDefault="00B9363E" w:rsidP="00B9363E">
      <w:pPr>
        <w:rPr>
          <w:rFonts w:ascii="Century Gothic" w:hAnsi="Century Gothic"/>
        </w:rPr>
      </w:pPr>
    </w:p>
    <w:tbl>
      <w:tblPr>
        <w:tblW w:w="3593" w:type="pct"/>
        <w:tblBorders>
          <w:top w:val="single" w:sz="12" w:space="0" w:color="336699"/>
          <w:left w:val="single" w:sz="12" w:space="0" w:color="336699"/>
          <w:bottom w:val="single" w:sz="12" w:space="0" w:color="336699"/>
          <w:right w:val="single" w:sz="12" w:space="0" w:color="336699"/>
          <w:insideH w:val="single" w:sz="4" w:space="0" w:color="336699"/>
          <w:insideV w:val="single" w:sz="4" w:space="0" w:color="336699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460"/>
      </w:tblGrid>
      <w:tr w:rsidR="002B1D30" w:rsidRPr="002B1D30" w14:paraId="2D27DB7C" w14:textId="77777777" w:rsidTr="002B1D30">
        <w:tc>
          <w:tcPr>
            <w:tcW w:w="5000" w:type="pct"/>
            <w:tcBorders>
              <w:top w:val="single" w:sz="12" w:space="0" w:color="336699"/>
              <w:left w:val="single" w:sz="12" w:space="0" w:color="336699"/>
              <w:bottom w:val="single" w:sz="12" w:space="0" w:color="336699"/>
              <w:right w:val="single" w:sz="12" w:space="0" w:color="336699"/>
              <w:tl2br w:val="nil"/>
              <w:tr2bl w:val="nil"/>
            </w:tcBorders>
            <w:shd w:val="clear" w:color="auto" w:fill="A6C4E2"/>
          </w:tcPr>
          <w:p w14:paraId="10135C24" w14:textId="031F6382" w:rsidR="002B1D30" w:rsidRPr="00795B8C" w:rsidRDefault="00795B8C" w:rsidP="00795B8C">
            <w:pPr>
              <w:pStyle w:val="DocTitle"/>
              <w:spacing w:beforeLines="40" w:before="96" w:afterLines="40" w:after="96"/>
              <w:rPr>
                <w:rFonts w:ascii="Century Gothic" w:hAnsi="Century Gothic"/>
                <w:b/>
                <w:bCs/>
              </w:rPr>
            </w:pPr>
            <w:r w:rsidRPr="00795B8C">
              <w:rPr>
                <w:rFonts w:ascii="Century Gothic" w:hAnsi="Century Gothic"/>
                <w:b/>
                <w:bCs/>
              </w:rPr>
              <w:t xml:space="preserve">Person Specification: </w:t>
            </w:r>
            <w:r>
              <w:rPr>
                <w:rFonts w:ascii="Century Gothic" w:hAnsi="Century Gothic"/>
                <w:b/>
                <w:bCs/>
              </w:rPr>
              <w:tab/>
            </w:r>
            <w:r>
              <w:rPr>
                <w:rFonts w:ascii="Century Gothic" w:hAnsi="Century Gothic"/>
                <w:bCs/>
              </w:rPr>
              <w:t>E</w:t>
            </w:r>
            <w:r w:rsidRPr="00795B8C">
              <w:rPr>
                <w:rFonts w:ascii="Century Gothic" w:hAnsi="Century Gothic"/>
                <w:bCs/>
              </w:rPr>
              <w:t xml:space="preserve">xpected </w:t>
            </w:r>
            <w:r>
              <w:rPr>
                <w:rFonts w:ascii="Century Gothic" w:hAnsi="Century Gothic"/>
                <w:bCs/>
              </w:rPr>
              <w:t>P</w:t>
            </w:r>
            <w:r w:rsidRPr="00795B8C">
              <w:rPr>
                <w:rFonts w:ascii="Century Gothic" w:hAnsi="Century Gothic"/>
                <w:bCs/>
              </w:rPr>
              <w:t xml:space="preserve">ersonal </w:t>
            </w:r>
            <w:r>
              <w:rPr>
                <w:rFonts w:ascii="Century Gothic" w:hAnsi="Century Gothic"/>
                <w:bCs/>
              </w:rPr>
              <w:t>Q</w:t>
            </w:r>
            <w:r w:rsidRPr="00795B8C">
              <w:rPr>
                <w:rFonts w:ascii="Century Gothic" w:hAnsi="Century Gothic"/>
                <w:bCs/>
              </w:rPr>
              <w:t>ualities</w:t>
            </w:r>
          </w:p>
        </w:tc>
      </w:tr>
    </w:tbl>
    <w:p w14:paraId="64C84C11" w14:textId="77777777" w:rsidR="00B9363E" w:rsidRPr="002B1D30" w:rsidRDefault="00B9363E" w:rsidP="00B9363E">
      <w:pPr>
        <w:rPr>
          <w:rFonts w:ascii="Century Gothic" w:hAnsi="Century Gothic"/>
        </w:rPr>
      </w:pPr>
    </w:p>
    <w:p w14:paraId="60AEF1BC" w14:textId="77777777" w:rsidR="00B9363E" w:rsidRPr="002B1D30" w:rsidRDefault="00B9363E" w:rsidP="00B9363E">
      <w:pPr>
        <w:ind w:left="360"/>
        <w:rPr>
          <w:rFonts w:ascii="Century Gothic" w:hAnsi="Century Gothic"/>
        </w:rPr>
      </w:pPr>
    </w:p>
    <w:p w14:paraId="0D3DE39E" w14:textId="77777777" w:rsidR="00795B8C" w:rsidRPr="00795B8C" w:rsidRDefault="00795B8C" w:rsidP="00795B8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a consistent track record of getting along well with work colleagues of all types, parents from all backgrounds and children of all ability levels</w:t>
      </w:r>
    </w:p>
    <w:p w14:paraId="1A51EC55" w14:textId="77777777" w:rsidR="00795B8C" w:rsidRPr="00795B8C" w:rsidRDefault="00795B8C" w:rsidP="00795B8C">
      <w:pPr>
        <w:pStyle w:val="ListParagraph"/>
        <w:ind w:left="360"/>
        <w:jc w:val="both"/>
        <w:rPr>
          <w:rFonts w:ascii="Century Gothic" w:hAnsi="Century Gothic"/>
        </w:rPr>
      </w:pPr>
    </w:p>
    <w:p w14:paraId="53E43ABD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 xml:space="preserve">a flexible, hard-working attitude </w:t>
      </w:r>
    </w:p>
    <w:p w14:paraId="75AE57E6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3C6EFA55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a cheerful and positive disposition</w:t>
      </w:r>
    </w:p>
    <w:p w14:paraId="08865863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24F988B6" w14:textId="77777777" w:rsidR="00795B8C" w:rsidRPr="00795B8C" w:rsidRDefault="00795B8C" w:rsidP="00795B8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a tendency not to be overly critical of others</w:t>
      </w:r>
    </w:p>
    <w:p w14:paraId="13FE712E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2348BAFE" w14:textId="77777777" w:rsidR="00795B8C" w:rsidRPr="00795B8C" w:rsidRDefault="00795B8C" w:rsidP="00795B8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someone who dresses in smart business-like clothes and avoids ‘dressing down’</w:t>
      </w:r>
    </w:p>
    <w:p w14:paraId="383A6E7A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34AD0DBF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eastAsiaTheme="minorEastAsia" w:hAnsi="Century Gothic"/>
          <w:color w:val="000000"/>
          <w:szCs w:val="22"/>
          <w:lang w:eastAsia="en-US"/>
        </w:rPr>
        <w:t>someone who takes their work seriously without being overly sensitive or taking themselves too seriously</w:t>
      </w:r>
      <w:r w:rsidRPr="00795B8C">
        <w:rPr>
          <w:rFonts w:ascii="MS Gothic" w:eastAsia="MS Gothic" w:hAnsi="MS Gothic" w:cs="MS Gothic" w:hint="eastAsia"/>
          <w:color w:val="000000"/>
          <w:szCs w:val="22"/>
          <w:lang w:eastAsia="en-US"/>
        </w:rPr>
        <w:t> </w:t>
      </w:r>
    </w:p>
    <w:p w14:paraId="6DF5208A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6FEE4B43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 xml:space="preserve">being easy to approach if help is required or if correction or support is needed </w:t>
      </w:r>
    </w:p>
    <w:p w14:paraId="23CA305E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1EAE56B3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being willing and interested in further training and education</w:t>
      </w:r>
    </w:p>
    <w:p w14:paraId="2140CE9F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4E436913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being willing to do more humble tasks as well as those with a higher status</w:t>
      </w:r>
    </w:p>
    <w:p w14:paraId="0B22EA67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5587257E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having a genuine commitment to supporting extra-curricular and curriculum enrichment activities for children</w:t>
      </w:r>
    </w:p>
    <w:p w14:paraId="3CB635D4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353BE4CD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 xml:space="preserve">believing in the absolute value of education  </w:t>
      </w:r>
    </w:p>
    <w:p w14:paraId="55C55DB2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0FA84B9C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having a commitment to developing personal expertise rather than ‘knowing’ how others should do their job</w:t>
      </w:r>
    </w:p>
    <w:p w14:paraId="46696043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539EB3D8" w14:textId="77777777" w:rsidR="00795B8C" w:rsidRPr="00795B8C" w:rsidRDefault="00795B8C" w:rsidP="00795B8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being committed to children in disadvantaged groups and particularly to those least well off financially</w:t>
      </w:r>
    </w:p>
    <w:p w14:paraId="0A664694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10AE5ED4" w14:textId="77777777" w:rsidR="00795B8C" w:rsidRPr="00795B8C" w:rsidRDefault="00795B8C" w:rsidP="00795B8C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795B8C">
        <w:rPr>
          <w:rFonts w:ascii="Century Gothic" w:hAnsi="Century Gothic"/>
        </w:rPr>
        <w:t>holding the view that accomplishing valuable work as part of a team with less personal recognition is better than accomplishing on a purely individual level</w:t>
      </w:r>
    </w:p>
    <w:p w14:paraId="0C78B44D" w14:textId="77777777" w:rsidR="00795B8C" w:rsidRPr="00795B8C" w:rsidRDefault="00795B8C" w:rsidP="00795B8C">
      <w:pPr>
        <w:jc w:val="both"/>
        <w:rPr>
          <w:rFonts w:ascii="Century Gothic" w:hAnsi="Century Gothic"/>
        </w:rPr>
      </w:pPr>
    </w:p>
    <w:p w14:paraId="55825471" w14:textId="38B68BFA" w:rsidR="00E320BA" w:rsidRPr="00795B8C" w:rsidRDefault="00795B8C" w:rsidP="00795B8C">
      <w:pPr>
        <w:numPr>
          <w:ilvl w:val="0"/>
          <w:numId w:val="1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Century Gothic" w:eastAsiaTheme="minorEastAsia" w:hAnsi="Century Gothic" w:cs="Times"/>
          <w:color w:val="000000"/>
          <w:sz w:val="24"/>
          <w:lang w:eastAsia="en-US"/>
        </w:rPr>
      </w:pPr>
      <w:r w:rsidRPr="00795B8C">
        <w:rPr>
          <w:rFonts w:ascii="Century Gothic" w:eastAsiaTheme="minorEastAsia" w:hAnsi="Century Gothic" w:cs="Tahoma"/>
          <w:color w:val="000000"/>
          <w:sz w:val="29"/>
          <w:szCs w:val="29"/>
          <w:lang w:eastAsia="en-US"/>
        </w:rPr>
        <w:tab/>
      </w:r>
      <w:r w:rsidRPr="00795B8C">
        <w:rPr>
          <w:rFonts w:ascii="Century Gothic" w:eastAsiaTheme="minorEastAsia" w:hAnsi="Century Gothic" w:cs="Tahoma"/>
          <w:color w:val="000000"/>
          <w:szCs w:val="22"/>
          <w:lang w:eastAsia="en-US"/>
        </w:rPr>
        <w:t>treating all nationalities, religious groups, those from wide ranging political persuasions, differing genders and sexualities and racial groups with respect, fairness and dignity</w:t>
      </w:r>
    </w:p>
    <w:sectPr w:rsidR="00E320BA" w:rsidRPr="00795B8C" w:rsidSect="00CE0AF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4C92F" w14:textId="77777777" w:rsidR="0024623B" w:rsidRDefault="0024623B" w:rsidP="00E91745">
      <w:r>
        <w:separator/>
      </w:r>
    </w:p>
  </w:endnote>
  <w:endnote w:type="continuationSeparator" w:id="0">
    <w:p w14:paraId="25DAB543" w14:textId="77777777" w:rsidR="0024623B" w:rsidRDefault="0024623B" w:rsidP="00E9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CBB80" w14:textId="77777777" w:rsidR="0024623B" w:rsidRDefault="0024623B" w:rsidP="00E91745">
      <w:r>
        <w:separator/>
      </w:r>
    </w:p>
  </w:footnote>
  <w:footnote w:type="continuationSeparator" w:id="0">
    <w:p w14:paraId="0808C5DF" w14:textId="77777777" w:rsidR="0024623B" w:rsidRDefault="0024623B" w:rsidP="00E9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07E8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6699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336699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336699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336699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336699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684C7E46"/>
    <w:multiLevelType w:val="multilevel"/>
    <w:tmpl w:val="0809001D"/>
    <w:numStyleLink w:val="Bullets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3E"/>
    <w:rsid w:val="00070CA0"/>
    <w:rsid w:val="0007321E"/>
    <w:rsid w:val="000E26CE"/>
    <w:rsid w:val="00152571"/>
    <w:rsid w:val="001B1987"/>
    <w:rsid w:val="001B523C"/>
    <w:rsid w:val="001C6AB9"/>
    <w:rsid w:val="0024623B"/>
    <w:rsid w:val="002B1D30"/>
    <w:rsid w:val="002C5DA7"/>
    <w:rsid w:val="00542458"/>
    <w:rsid w:val="006662B9"/>
    <w:rsid w:val="00795B8C"/>
    <w:rsid w:val="00855898"/>
    <w:rsid w:val="00AB2AD8"/>
    <w:rsid w:val="00AB2B30"/>
    <w:rsid w:val="00B9363E"/>
    <w:rsid w:val="00C60723"/>
    <w:rsid w:val="00CE0AFB"/>
    <w:rsid w:val="00CF7C56"/>
    <w:rsid w:val="00E91745"/>
    <w:rsid w:val="00EA0B03"/>
    <w:rsid w:val="00F47D18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C3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3E"/>
    <w:pPr>
      <w:widowControl w:val="0"/>
      <w:suppressAutoHyphens/>
    </w:pPr>
    <w:rPr>
      <w:rFonts w:ascii="Tahoma" w:eastAsia="MS Mincho" w:hAnsi="Tahoma" w:cs="Times New Roman"/>
      <w:sz w:val="2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B9363E"/>
    <w:pPr>
      <w:keepNext/>
      <w:shd w:val="clear" w:color="auto" w:fill="A6C4E2"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63E"/>
    <w:rPr>
      <w:rFonts w:ascii="Tahoma" w:eastAsia="MS Mincho" w:hAnsi="Tahoma" w:cs="Arial"/>
      <w:b/>
      <w:bCs/>
      <w:iCs/>
      <w:sz w:val="22"/>
      <w:szCs w:val="28"/>
      <w:shd w:val="clear" w:color="auto" w:fill="A6C4E2"/>
      <w:lang w:eastAsia="ja-JP"/>
    </w:rPr>
  </w:style>
  <w:style w:type="paragraph" w:customStyle="1" w:styleId="DocHeading">
    <w:name w:val="DocHeading"/>
    <w:basedOn w:val="Normal"/>
    <w:autoRedefine/>
    <w:rsid w:val="002B1D30"/>
    <w:pPr>
      <w:spacing w:before="240" w:after="60"/>
      <w:ind w:left="-142"/>
    </w:pPr>
    <w:rPr>
      <w:rFonts w:ascii="Century Gothic" w:hAnsi="Century Gothic"/>
      <w:b/>
      <w:sz w:val="52"/>
    </w:rPr>
  </w:style>
  <w:style w:type="paragraph" w:customStyle="1" w:styleId="DocTitle">
    <w:name w:val="DocTitle"/>
    <w:basedOn w:val="Normal"/>
    <w:rsid w:val="00B9363E"/>
    <w:rPr>
      <w:sz w:val="24"/>
    </w:rPr>
  </w:style>
  <w:style w:type="paragraph" w:customStyle="1" w:styleId="DeptHeader">
    <w:name w:val="DeptHeader"/>
    <w:basedOn w:val="Header"/>
    <w:rsid w:val="00B9363E"/>
    <w:pPr>
      <w:tabs>
        <w:tab w:val="clear" w:pos="4513"/>
        <w:tab w:val="clear" w:pos="9026"/>
        <w:tab w:val="center" w:pos="4153"/>
        <w:tab w:val="right" w:pos="8306"/>
      </w:tabs>
    </w:pPr>
    <w:rPr>
      <w:spacing w:val="20"/>
      <w:sz w:val="24"/>
    </w:rPr>
  </w:style>
  <w:style w:type="numbering" w:customStyle="1" w:styleId="Bullets">
    <w:name w:val="Bullets"/>
    <w:basedOn w:val="NoList"/>
    <w:rsid w:val="00B9363E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93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63E"/>
    <w:rPr>
      <w:rFonts w:ascii="Tahoma" w:eastAsia="MS Mincho" w:hAnsi="Tahoma" w:cs="Times New Roman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91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45"/>
    <w:rPr>
      <w:rFonts w:ascii="Tahoma" w:eastAsia="MS Mincho" w:hAnsi="Tahoma" w:cs="Times New Roman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McAtear</dc:creator>
  <cp:keywords/>
  <dc:description/>
  <cp:lastModifiedBy>Jane Carter</cp:lastModifiedBy>
  <cp:revision>2</cp:revision>
  <dcterms:created xsi:type="dcterms:W3CDTF">2022-10-05T14:11:00Z</dcterms:created>
  <dcterms:modified xsi:type="dcterms:W3CDTF">2022-10-05T14:11:00Z</dcterms:modified>
</cp:coreProperties>
</file>