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F8B8" w14:textId="77777777" w:rsidR="00E14A88" w:rsidRPr="003B1EBD" w:rsidRDefault="00E52839" w:rsidP="00E14A88">
      <w:pPr>
        <w:rPr>
          <w:rFonts w:ascii="Calibri" w:hAnsi="Calibri" w:cs="Arial"/>
          <w:sz w:val="22"/>
          <w:szCs w:val="22"/>
        </w:rPr>
      </w:pPr>
      <w:r>
        <w:rPr>
          <w:rFonts w:cs="Arial"/>
          <w:noProof/>
          <w:lang w:val="en-GB" w:eastAsia="en-GB"/>
        </w:rPr>
        <w:drawing>
          <wp:anchor distT="0" distB="0" distL="114300" distR="114300" simplePos="0" relativeHeight="251658240" behindDoc="1" locked="0" layoutInCell="1" allowOverlap="1" wp14:anchorId="74B6A5C7" wp14:editId="4B7B72A7">
            <wp:simplePos x="0" y="0"/>
            <wp:positionH relativeFrom="margin">
              <wp:align>center</wp:align>
            </wp:positionH>
            <wp:positionV relativeFrom="paragraph">
              <wp:posOffset>12065</wp:posOffset>
            </wp:positionV>
            <wp:extent cx="1247775" cy="716280"/>
            <wp:effectExtent l="0" t="0" r="9525" b="7620"/>
            <wp:wrapTight wrapText="bothSides">
              <wp:wrapPolygon edited="0">
                <wp:start x="0" y="0"/>
                <wp:lineTo x="0" y="21255"/>
                <wp:lineTo x="21435" y="21255"/>
                <wp:lineTo x="21435" y="0"/>
                <wp:lineTo x="0" y="0"/>
              </wp:wrapPolygon>
            </wp:wrapTight>
            <wp:docPr id="15" name="Picture 1" descr="GD_logo_2012_small-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_logo_2012_small-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97F37" w14:textId="77777777" w:rsidR="006E4363" w:rsidRPr="003B1EBD" w:rsidRDefault="006E4363" w:rsidP="000331D4">
      <w:pPr>
        <w:jc w:val="center"/>
        <w:rPr>
          <w:rFonts w:ascii="Calibri" w:hAnsi="Calibri"/>
          <w:b/>
          <w:sz w:val="22"/>
          <w:szCs w:val="22"/>
        </w:rPr>
      </w:pPr>
    </w:p>
    <w:p w14:paraId="5B8228AF" w14:textId="77777777" w:rsidR="006E4363" w:rsidRPr="003B1EBD" w:rsidRDefault="006E4363" w:rsidP="000331D4">
      <w:pPr>
        <w:jc w:val="center"/>
        <w:rPr>
          <w:rFonts w:ascii="Calibri" w:hAnsi="Calibri"/>
          <w:b/>
          <w:sz w:val="22"/>
          <w:szCs w:val="22"/>
        </w:rPr>
      </w:pPr>
    </w:p>
    <w:p w14:paraId="2B5FBB42" w14:textId="77777777" w:rsidR="00662477" w:rsidRPr="003B1EBD" w:rsidRDefault="00662477">
      <w:pPr>
        <w:jc w:val="center"/>
        <w:rPr>
          <w:rFonts w:ascii="Calibri" w:hAnsi="Calibri"/>
          <w:b/>
          <w:sz w:val="22"/>
          <w:szCs w:val="22"/>
          <w:u w:val="single"/>
        </w:rPr>
      </w:pPr>
    </w:p>
    <w:p w14:paraId="129FAC38" w14:textId="77777777" w:rsidR="002D0E68" w:rsidRPr="003B1EBD" w:rsidRDefault="002D0E68">
      <w:pPr>
        <w:spacing w:line="240" w:lineRule="exact"/>
        <w:jc w:val="center"/>
        <w:rPr>
          <w:rFonts w:ascii="Calibri" w:hAnsi="Calibri"/>
          <w:b/>
          <w:sz w:val="22"/>
          <w:szCs w:val="22"/>
          <w:u w:val="single"/>
        </w:rPr>
      </w:pPr>
    </w:p>
    <w:p w14:paraId="129EA0A3" w14:textId="33B72109" w:rsidR="0097610E" w:rsidRPr="003B1EBD" w:rsidRDefault="003B1EBD" w:rsidP="003B1EBD">
      <w:pPr>
        <w:ind w:left="142"/>
        <w:jc w:val="center"/>
        <w:rPr>
          <w:rFonts w:ascii="Calibri" w:hAnsi="Calibri"/>
          <w:b/>
          <w:sz w:val="28"/>
          <w:szCs w:val="28"/>
        </w:rPr>
      </w:pPr>
      <w:r w:rsidRPr="003B1EBD">
        <w:rPr>
          <w:rFonts w:ascii="Calibri" w:hAnsi="Calibri"/>
          <w:b/>
          <w:sz w:val="28"/>
          <w:szCs w:val="28"/>
        </w:rPr>
        <w:t>JOB DESCRIPTION</w:t>
      </w:r>
      <w:r w:rsidR="004B1A26">
        <w:rPr>
          <w:rFonts w:ascii="Calibri" w:hAnsi="Calibri"/>
          <w:b/>
          <w:sz w:val="28"/>
          <w:szCs w:val="28"/>
        </w:rPr>
        <w:t xml:space="preserve"> – </w:t>
      </w:r>
      <w:r w:rsidR="001A69E3">
        <w:rPr>
          <w:rFonts w:ascii="Calibri" w:hAnsi="Calibri"/>
          <w:b/>
          <w:sz w:val="28"/>
          <w:szCs w:val="28"/>
        </w:rPr>
        <w:t>SENCo</w:t>
      </w:r>
    </w:p>
    <w:p w14:paraId="6A853AD8" w14:textId="77777777" w:rsidR="003B1EBD" w:rsidRPr="003B1EBD" w:rsidRDefault="003B1EBD" w:rsidP="0097610E">
      <w:pPr>
        <w:rPr>
          <w:rFonts w:ascii="Calibri" w:hAnsi="Calibri"/>
          <w:sz w:val="22"/>
          <w:szCs w:val="22"/>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8273"/>
      </w:tblGrid>
      <w:tr w:rsidR="0097610E" w:rsidRPr="003B1EBD" w14:paraId="21F4573E" w14:textId="77777777" w:rsidTr="006859BF">
        <w:trPr>
          <w:jc w:val="center"/>
        </w:trPr>
        <w:tc>
          <w:tcPr>
            <w:tcW w:w="2061" w:type="dxa"/>
            <w:vAlign w:val="center"/>
          </w:tcPr>
          <w:p w14:paraId="142F6210" w14:textId="77777777" w:rsidR="0097610E" w:rsidRPr="003B1EBD" w:rsidRDefault="0097610E" w:rsidP="006859BF">
            <w:pPr>
              <w:spacing w:line="360" w:lineRule="auto"/>
              <w:rPr>
                <w:rFonts w:ascii="Calibri" w:hAnsi="Calibri" w:cs="Calibri"/>
                <w:b/>
                <w:sz w:val="22"/>
                <w:szCs w:val="22"/>
              </w:rPr>
            </w:pPr>
            <w:r w:rsidRPr="003B1EBD">
              <w:rPr>
                <w:rFonts w:ascii="Calibri" w:hAnsi="Calibri" w:cs="Calibri"/>
                <w:b/>
                <w:sz w:val="22"/>
                <w:szCs w:val="22"/>
              </w:rPr>
              <w:t>Post Title</w:t>
            </w:r>
          </w:p>
        </w:tc>
        <w:tc>
          <w:tcPr>
            <w:tcW w:w="8273" w:type="dxa"/>
            <w:vAlign w:val="center"/>
          </w:tcPr>
          <w:p w14:paraId="78D1C15F" w14:textId="137B26F8" w:rsidR="0097610E" w:rsidRPr="003B1EBD" w:rsidRDefault="001A69E3" w:rsidP="00674F66">
            <w:pPr>
              <w:pStyle w:val="NoSpacing"/>
            </w:pPr>
            <w:r>
              <w:t>Special Educational Needs Coordinator (SENCo)</w:t>
            </w:r>
          </w:p>
        </w:tc>
      </w:tr>
      <w:tr w:rsidR="0097610E" w:rsidRPr="003B1EBD" w14:paraId="5B957143" w14:textId="77777777" w:rsidTr="006859BF">
        <w:trPr>
          <w:jc w:val="center"/>
        </w:trPr>
        <w:tc>
          <w:tcPr>
            <w:tcW w:w="2061" w:type="dxa"/>
            <w:vAlign w:val="center"/>
          </w:tcPr>
          <w:p w14:paraId="35C3B792" w14:textId="77777777" w:rsidR="0097610E" w:rsidRPr="003B1EBD" w:rsidRDefault="0097610E" w:rsidP="006859BF">
            <w:pPr>
              <w:spacing w:line="360" w:lineRule="auto"/>
              <w:rPr>
                <w:rFonts w:ascii="Calibri" w:hAnsi="Calibri" w:cs="Calibri"/>
                <w:b/>
                <w:sz w:val="22"/>
                <w:szCs w:val="22"/>
              </w:rPr>
            </w:pPr>
            <w:r w:rsidRPr="003B1EBD">
              <w:rPr>
                <w:rFonts w:ascii="Calibri" w:hAnsi="Calibri" w:cs="Calibri"/>
                <w:b/>
                <w:sz w:val="22"/>
                <w:szCs w:val="22"/>
              </w:rPr>
              <w:t>Salary/Grade</w:t>
            </w:r>
          </w:p>
        </w:tc>
        <w:tc>
          <w:tcPr>
            <w:tcW w:w="8273" w:type="dxa"/>
            <w:vAlign w:val="center"/>
          </w:tcPr>
          <w:p w14:paraId="306631E8" w14:textId="7866BC38" w:rsidR="0097610E" w:rsidRPr="003B1EBD" w:rsidRDefault="00DA3616" w:rsidP="006859BF">
            <w:pPr>
              <w:pStyle w:val="NoSpacing"/>
            </w:pPr>
            <w:r>
              <w:t>L6-L12</w:t>
            </w:r>
          </w:p>
        </w:tc>
      </w:tr>
      <w:tr w:rsidR="0097610E" w:rsidRPr="003B1EBD" w14:paraId="28C73BD6" w14:textId="77777777" w:rsidTr="006859BF">
        <w:trPr>
          <w:jc w:val="center"/>
        </w:trPr>
        <w:tc>
          <w:tcPr>
            <w:tcW w:w="2061" w:type="dxa"/>
            <w:vAlign w:val="center"/>
          </w:tcPr>
          <w:p w14:paraId="0F270B55" w14:textId="77777777" w:rsidR="0097610E" w:rsidRPr="003B1EBD" w:rsidRDefault="0097610E" w:rsidP="006859BF">
            <w:pPr>
              <w:spacing w:line="360" w:lineRule="auto"/>
              <w:rPr>
                <w:rFonts w:ascii="Calibri" w:hAnsi="Calibri" w:cs="Calibri"/>
                <w:b/>
                <w:sz w:val="22"/>
                <w:szCs w:val="22"/>
              </w:rPr>
            </w:pPr>
            <w:r w:rsidRPr="003B1EBD">
              <w:rPr>
                <w:rFonts w:ascii="Calibri" w:hAnsi="Calibri" w:cs="Calibri"/>
                <w:b/>
                <w:sz w:val="22"/>
                <w:szCs w:val="22"/>
              </w:rPr>
              <w:t>Reporting to</w:t>
            </w:r>
          </w:p>
        </w:tc>
        <w:tc>
          <w:tcPr>
            <w:tcW w:w="8273" w:type="dxa"/>
            <w:vAlign w:val="center"/>
          </w:tcPr>
          <w:p w14:paraId="67EA763F" w14:textId="030D58B6" w:rsidR="0097610E" w:rsidRPr="003B1EBD" w:rsidRDefault="00690601" w:rsidP="006859BF">
            <w:pPr>
              <w:pStyle w:val="NoSpacing"/>
            </w:pPr>
            <w:r>
              <w:t>SLT Line Manager</w:t>
            </w:r>
          </w:p>
        </w:tc>
      </w:tr>
      <w:tr w:rsidR="0097610E" w:rsidRPr="003B1EBD" w14:paraId="4C343AF0" w14:textId="77777777" w:rsidTr="0097610E">
        <w:trPr>
          <w:trHeight w:val="481"/>
          <w:jc w:val="center"/>
        </w:trPr>
        <w:tc>
          <w:tcPr>
            <w:tcW w:w="2061" w:type="dxa"/>
            <w:vAlign w:val="center"/>
          </w:tcPr>
          <w:p w14:paraId="7E4F3843" w14:textId="77777777" w:rsidR="0097610E" w:rsidRPr="003B1EBD" w:rsidRDefault="0097610E" w:rsidP="006859BF">
            <w:pPr>
              <w:rPr>
                <w:rFonts w:ascii="Calibri" w:hAnsi="Calibri"/>
                <w:b/>
                <w:sz w:val="22"/>
                <w:szCs w:val="22"/>
              </w:rPr>
            </w:pPr>
            <w:r w:rsidRPr="003B1EBD">
              <w:rPr>
                <w:rFonts w:ascii="Calibri" w:hAnsi="Calibri"/>
                <w:b/>
                <w:sz w:val="22"/>
                <w:szCs w:val="22"/>
              </w:rPr>
              <w:t>Responsible for</w:t>
            </w:r>
          </w:p>
        </w:tc>
        <w:tc>
          <w:tcPr>
            <w:tcW w:w="8273" w:type="dxa"/>
            <w:vAlign w:val="center"/>
          </w:tcPr>
          <w:p w14:paraId="402E5308" w14:textId="298B3175" w:rsidR="0097610E" w:rsidRPr="003B1EBD" w:rsidRDefault="0097610E" w:rsidP="006859BF">
            <w:pPr>
              <w:pStyle w:val="NoSpacing"/>
            </w:pPr>
            <w:r w:rsidRPr="003B1EBD">
              <w:t>The provision of a full learning experience</w:t>
            </w:r>
            <w:r w:rsidR="00690601">
              <w:t xml:space="preserve"> for pupils and supporting </w:t>
            </w:r>
            <w:r w:rsidR="00DB635A">
              <w:t>teaching</w:t>
            </w:r>
            <w:r w:rsidR="00690601">
              <w:t xml:space="preserve"> staff </w:t>
            </w:r>
            <w:r w:rsidR="00DB635A">
              <w:t xml:space="preserve">across the school </w:t>
            </w:r>
            <w:r w:rsidR="00690601">
              <w:t>to deliver an ambitious, knowledge-rich curriculum</w:t>
            </w:r>
            <w:r w:rsidR="00DB635A">
              <w:t xml:space="preserve"> for all pupils</w:t>
            </w:r>
            <w:r w:rsidR="00690601">
              <w:t>.</w:t>
            </w:r>
          </w:p>
        </w:tc>
      </w:tr>
      <w:tr w:rsidR="0097610E" w:rsidRPr="003B1EBD" w14:paraId="07396C84" w14:textId="77777777" w:rsidTr="006859BF">
        <w:trPr>
          <w:trHeight w:val="409"/>
          <w:jc w:val="center"/>
        </w:trPr>
        <w:tc>
          <w:tcPr>
            <w:tcW w:w="2061" w:type="dxa"/>
            <w:vAlign w:val="center"/>
          </w:tcPr>
          <w:p w14:paraId="693A74AC" w14:textId="77777777" w:rsidR="0097610E" w:rsidRPr="003B1EBD" w:rsidRDefault="0097610E" w:rsidP="006859BF">
            <w:pPr>
              <w:rPr>
                <w:rFonts w:ascii="Calibri" w:hAnsi="Calibri" w:cs="Calibri"/>
                <w:b/>
                <w:sz w:val="22"/>
                <w:szCs w:val="22"/>
              </w:rPr>
            </w:pPr>
            <w:r w:rsidRPr="003B1EBD">
              <w:rPr>
                <w:rFonts w:ascii="Calibri" w:hAnsi="Calibri" w:cs="Calibri"/>
                <w:b/>
                <w:sz w:val="22"/>
                <w:szCs w:val="22"/>
              </w:rPr>
              <w:t>DBS Disclosure level</w:t>
            </w:r>
          </w:p>
        </w:tc>
        <w:tc>
          <w:tcPr>
            <w:tcW w:w="8273" w:type="dxa"/>
            <w:vAlign w:val="center"/>
          </w:tcPr>
          <w:p w14:paraId="029AC9B9" w14:textId="77777777" w:rsidR="0097610E" w:rsidRPr="003B1EBD" w:rsidRDefault="0097610E" w:rsidP="006859BF">
            <w:pPr>
              <w:pStyle w:val="NoSpacing"/>
              <w:rPr>
                <w:rFonts w:cs="Calibri"/>
              </w:rPr>
            </w:pPr>
            <w:r w:rsidRPr="003B1EBD">
              <w:t>Enhanced</w:t>
            </w:r>
          </w:p>
        </w:tc>
      </w:tr>
      <w:tr w:rsidR="0097610E" w:rsidRPr="003B1EBD" w14:paraId="623AAA4F" w14:textId="77777777" w:rsidTr="006859BF">
        <w:trPr>
          <w:jc w:val="center"/>
        </w:trPr>
        <w:tc>
          <w:tcPr>
            <w:tcW w:w="10334" w:type="dxa"/>
            <w:gridSpan w:val="2"/>
          </w:tcPr>
          <w:p w14:paraId="4104C12C" w14:textId="77777777" w:rsidR="0097610E" w:rsidRPr="003B1EBD" w:rsidRDefault="0097610E" w:rsidP="006859BF">
            <w:pPr>
              <w:rPr>
                <w:rFonts w:ascii="Calibri" w:hAnsi="Calibri"/>
                <w:b/>
                <w:sz w:val="22"/>
                <w:szCs w:val="22"/>
              </w:rPr>
            </w:pPr>
            <w:r w:rsidRPr="003B1EBD">
              <w:rPr>
                <w:rFonts w:ascii="Calibri" w:hAnsi="Calibri"/>
                <w:b/>
                <w:sz w:val="22"/>
                <w:szCs w:val="22"/>
              </w:rPr>
              <w:t>Main Duties and Responsibilities</w:t>
            </w:r>
          </w:p>
          <w:p w14:paraId="6E738ED0" w14:textId="77777777" w:rsidR="0097610E" w:rsidRPr="003B1EBD" w:rsidRDefault="0097610E" w:rsidP="006859BF">
            <w:pPr>
              <w:rPr>
                <w:rFonts w:ascii="Calibri" w:hAnsi="Calibri"/>
                <w:sz w:val="22"/>
                <w:szCs w:val="22"/>
              </w:rPr>
            </w:pPr>
            <w:r w:rsidRPr="003B1EBD">
              <w:rPr>
                <w:rFonts w:ascii="Calibri" w:hAnsi="Calibri"/>
                <w:b/>
                <w:sz w:val="22"/>
                <w:szCs w:val="22"/>
              </w:rPr>
              <w:t>Whilst every effort has been made to explain the main duties and responsibilities of the post, each individual task undertaken may not be identified within the following information.</w:t>
            </w:r>
          </w:p>
        </w:tc>
      </w:tr>
      <w:tr w:rsidR="0097610E" w:rsidRPr="003B1EBD" w14:paraId="4190925D" w14:textId="77777777" w:rsidTr="006859BF">
        <w:trPr>
          <w:jc w:val="center"/>
        </w:trPr>
        <w:tc>
          <w:tcPr>
            <w:tcW w:w="2061" w:type="dxa"/>
          </w:tcPr>
          <w:p w14:paraId="7FA49680" w14:textId="77777777" w:rsidR="0097610E" w:rsidRPr="003B1EBD" w:rsidRDefault="0097610E" w:rsidP="006859BF">
            <w:pPr>
              <w:rPr>
                <w:rFonts w:ascii="Calibri" w:hAnsi="Calibri" w:cs="Calibri"/>
                <w:b/>
                <w:sz w:val="22"/>
                <w:szCs w:val="22"/>
              </w:rPr>
            </w:pPr>
            <w:r w:rsidRPr="003B1EBD">
              <w:rPr>
                <w:rFonts w:ascii="Calibri" w:hAnsi="Calibri" w:cs="Calibri"/>
                <w:b/>
                <w:sz w:val="22"/>
                <w:szCs w:val="22"/>
              </w:rPr>
              <w:t>Teaching</w:t>
            </w:r>
          </w:p>
          <w:p w14:paraId="682EABBA" w14:textId="77777777" w:rsidR="0097610E" w:rsidRPr="003B1EBD" w:rsidRDefault="0097610E" w:rsidP="006859BF">
            <w:pPr>
              <w:rPr>
                <w:rFonts w:ascii="Calibri" w:hAnsi="Calibri" w:cs="Calibri"/>
                <w:b/>
                <w:sz w:val="22"/>
                <w:szCs w:val="22"/>
              </w:rPr>
            </w:pPr>
          </w:p>
          <w:p w14:paraId="617EE8E4" w14:textId="77777777" w:rsidR="0097610E" w:rsidRPr="003B1EBD" w:rsidRDefault="0097610E" w:rsidP="006859BF">
            <w:pPr>
              <w:rPr>
                <w:rFonts w:ascii="Calibri" w:hAnsi="Calibri" w:cs="Calibri"/>
                <w:b/>
                <w:sz w:val="22"/>
                <w:szCs w:val="22"/>
              </w:rPr>
            </w:pPr>
          </w:p>
          <w:p w14:paraId="5CB9695D" w14:textId="77777777" w:rsidR="0097610E" w:rsidRPr="003B1EBD" w:rsidRDefault="0097610E" w:rsidP="006859BF">
            <w:pPr>
              <w:rPr>
                <w:rFonts w:ascii="Calibri" w:hAnsi="Calibri" w:cs="Calibri"/>
                <w:b/>
                <w:sz w:val="22"/>
                <w:szCs w:val="22"/>
              </w:rPr>
            </w:pPr>
          </w:p>
          <w:p w14:paraId="500BFC43" w14:textId="77777777" w:rsidR="0097610E" w:rsidRPr="003B1EBD" w:rsidRDefault="0097610E" w:rsidP="006859BF">
            <w:pPr>
              <w:rPr>
                <w:rFonts w:ascii="Calibri" w:hAnsi="Calibri" w:cs="Calibri"/>
                <w:b/>
                <w:sz w:val="22"/>
                <w:szCs w:val="22"/>
              </w:rPr>
            </w:pPr>
          </w:p>
          <w:p w14:paraId="76D96A42" w14:textId="77777777" w:rsidR="0097610E" w:rsidRPr="003B1EBD" w:rsidRDefault="0097610E" w:rsidP="006859BF">
            <w:pPr>
              <w:rPr>
                <w:rFonts w:ascii="Calibri" w:hAnsi="Calibri" w:cs="Calibri"/>
                <w:b/>
                <w:sz w:val="22"/>
                <w:szCs w:val="22"/>
              </w:rPr>
            </w:pPr>
          </w:p>
          <w:p w14:paraId="0DCE509A" w14:textId="77777777" w:rsidR="0097610E" w:rsidRPr="003B1EBD" w:rsidRDefault="0097610E" w:rsidP="006859BF">
            <w:pPr>
              <w:rPr>
                <w:rFonts w:ascii="Calibri" w:hAnsi="Calibri" w:cs="Calibri"/>
                <w:b/>
                <w:sz w:val="22"/>
                <w:szCs w:val="22"/>
              </w:rPr>
            </w:pPr>
          </w:p>
          <w:p w14:paraId="3EF6E9B4" w14:textId="77777777" w:rsidR="0097610E" w:rsidRPr="003B1EBD" w:rsidRDefault="0097610E" w:rsidP="006859BF">
            <w:pPr>
              <w:rPr>
                <w:rFonts w:ascii="Calibri" w:hAnsi="Calibri" w:cs="Calibri"/>
                <w:b/>
                <w:sz w:val="22"/>
                <w:szCs w:val="22"/>
              </w:rPr>
            </w:pPr>
          </w:p>
          <w:p w14:paraId="21707C5A" w14:textId="77777777" w:rsidR="0097610E" w:rsidRPr="003B1EBD" w:rsidRDefault="0097610E" w:rsidP="006859BF">
            <w:pPr>
              <w:rPr>
                <w:rFonts w:ascii="Calibri" w:hAnsi="Calibri" w:cs="Calibri"/>
                <w:b/>
                <w:sz w:val="22"/>
                <w:szCs w:val="22"/>
              </w:rPr>
            </w:pPr>
          </w:p>
          <w:p w14:paraId="735F59FD" w14:textId="77777777" w:rsidR="0097610E" w:rsidRPr="003B1EBD" w:rsidRDefault="0097610E" w:rsidP="006859BF">
            <w:pPr>
              <w:rPr>
                <w:rFonts w:ascii="Calibri" w:hAnsi="Calibri" w:cs="Calibri"/>
                <w:b/>
                <w:sz w:val="22"/>
                <w:szCs w:val="22"/>
              </w:rPr>
            </w:pPr>
          </w:p>
          <w:p w14:paraId="2C0C4230" w14:textId="77777777" w:rsidR="0097610E" w:rsidRPr="003B1EBD" w:rsidRDefault="0097610E" w:rsidP="006859BF">
            <w:pPr>
              <w:rPr>
                <w:rFonts w:ascii="Calibri" w:hAnsi="Calibri" w:cs="Calibri"/>
                <w:b/>
                <w:sz w:val="22"/>
                <w:szCs w:val="22"/>
              </w:rPr>
            </w:pPr>
          </w:p>
          <w:p w14:paraId="6D53E7E7" w14:textId="77777777" w:rsidR="0097610E" w:rsidRPr="003B1EBD" w:rsidRDefault="0097610E" w:rsidP="006859BF">
            <w:pPr>
              <w:rPr>
                <w:rFonts w:ascii="Calibri" w:hAnsi="Calibri" w:cs="Calibri"/>
                <w:b/>
                <w:sz w:val="22"/>
                <w:szCs w:val="22"/>
              </w:rPr>
            </w:pPr>
          </w:p>
          <w:p w14:paraId="46F47929" w14:textId="77777777" w:rsidR="0097610E" w:rsidRPr="003B1EBD" w:rsidRDefault="0097610E" w:rsidP="006859BF">
            <w:pPr>
              <w:rPr>
                <w:rFonts w:ascii="Calibri" w:hAnsi="Calibri" w:cs="Calibri"/>
                <w:b/>
                <w:sz w:val="22"/>
                <w:szCs w:val="22"/>
              </w:rPr>
            </w:pPr>
          </w:p>
          <w:p w14:paraId="2BD8F7A2" w14:textId="77777777" w:rsidR="0097610E" w:rsidRPr="003B1EBD" w:rsidRDefault="0097610E" w:rsidP="006859BF">
            <w:pPr>
              <w:rPr>
                <w:rFonts w:ascii="Calibri" w:hAnsi="Calibri" w:cs="Calibri"/>
                <w:b/>
                <w:sz w:val="22"/>
                <w:szCs w:val="22"/>
              </w:rPr>
            </w:pPr>
          </w:p>
          <w:p w14:paraId="3DA0BE3F" w14:textId="77777777" w:rsidR="0097610E" w:rsidRPr="003B1EBD" w:rsidRDefault="0097610E" w:rsidP="006859BF">
            <w:pPr>
              <w:rPr>
                <w:rFonts w:ascii="Calibri" w:hAnsi="Calibri" w:cs="Calibri"/>
                <w:b/>
                <w:sz w:val="22"/>
                <w:szCs w:val="22"/>
              </w:rPr>
            </w:pPr>
          </w:p>
          <w:p w14:paraId="5AAF39CC" w14:textId="77777777" w:rsidR="0097610E" w:rsidRPr="003B1EBD" w:rsidRDefault="0097610E" w:rsidP="006859BF">
            <w:pPr>
              <w:rPr>
                <w:rFonts w:ascii="Calibri" w:hAnsi="Calibri" w:cs="Calibri"/>
                <w:b/>
                <w:sz w:val="22"/>
                <w:szCs w:val="22"/>
              </w:rPr>
            </w:pPr>
          </w:p>
          <w:p w14:paraId="0F4928D2" w14:textId="77777777" w:rsidR="0097610E" w:rsidRPr="003B1EBD" w:rsidRDefault="0097610E" w:rsidP="006859BF">
            <w:pPr>
              <w:rPr>
                <w:rFonts w:ascii="Calibri" w:hAnsi="Calibri" w:cs="Calibri"/>
                <w:b/>
                <w:sz w:val="22"/>
                <w:szCs w:val="22"/>
              </w:rPr>
            </w:pPr>
          </w:p>
        </w:tc>
        <w:tc>
          <w:tcPr>
            <w:tcW w:w="8273" w:type="dxa"/>
          </w:tcPr>
          <w:p w14:paraId="04AFAE60" w14:textId="7011467D" w:rsidR="0097610E" w:rsidRPr="003B1EBD" w:rsidRDefault="0097610E" w:rsidP="0097610E">
            <w:pPr>
              <w:pStyle w:val="NoSpacing"/>
              <w:numPr>
                <w:ilvl w:val="0"/>
                <w:numId w:val="40"/>
              </w:numPr>
            </w:pPr>
            <w:r w:rsidRPr="003B1EBD">
              <w:t xml:space="preserve">To plan, prepare work for and teach </w:t>
            </w:r>
            <w:r w:rsidR="00970EBD">
              <w:t>pupil</w:t>
            </w:r>
            <w:r w:rsidRPr="003B1EBD">
              <w:t xml:space="preserve">s according to their educational needs, including the setting and marking of work to be carried out by the </w:t>
            </w:r>
            <w:r w:rsidR="00970EBD">
              <w:t>pupil</w:t>
            </w:r>
            <w:r w:rsidRPr="003B1EBD">
              <w:t xml:space="preserve"> when in the Academy and elsewhere.</w:t>
            </w:r>
          </w:p>
          <w:p w14:paraId="62C1412F" w14:textId="20B18021" w:rsidR="0097610E" w:rsidRPr="003B1EBD" w:rsidRDefault="0097610E" w:rsidP="0097610E">
            <w:pPr>
              <w:pStyle w:val="NoSpacing"/>
              <w:numPr>
                <w:ilvl w:val="0"/>
                <w:numId w:val="40"/>
              </w:numPr>
            </w:pPr>
            <w:r w:rsidRPr="003B1EBD">
              <w:t xml:space="preserve">To assess, record and report on the attendance, progress, development and attainment of </w:t>
            </w:r>
            <w:r w:rsidR="00970EBD">
              <w:t>pupil</w:t>
            </w:r>
            <w:r w:rsidRPr="003B1EBD">
              <w:t>s and to keep such records as are required.</w:t>
            </w:r>
          </w:p>
          <w:p w14:paraId="2AEE9DA3" w14:textId="1D3033E3" w:rsidR="0097610E" w:rsidRPr="003B1EBD" w:rsidRDefault="0097610E" w:rsidP="0097610E">
            <w:pPr>
              <w:pStyle w:val="NoSpacing"/>
              <w:numPr>
                <w:ilvl w:val="0"/>
                <w:numId w:val="40"/>
              </w:numPr>
            </w:pPr>
            <w:r w:rsidRPr="003B1EBD">
              <w:t xml:space="preserve">To provide, or contribute to, oral and written assessments, reports and references relating to individual </w:t>
            </w:r>
            <w:r w:rsidR="00970EBD">
              <w:t>pupil</w:t>
            </w:r>
            <w:r w:rsidRPr="003B1EBD">
              <w:t xml:space="preserve">s and groups of </w:t>
            </w:r>
            <w:r w:rsidR="00970EBD">
              <w:t>pupil</w:t>
            </w:r>
            <w:r w:rsidRPr="003B1EBD">
              <w:t>s in accordance with Academy policies and guidelines.</w:t>
            </w:r>
          </w:p>
          <w:p w14:paraId="1F224FD5" w14:textId="78CC89F8" w:rsidR="0097610E" w:rsidRPr="003B1EBD" w:rsidRDefault="0097610E" w:rsidP="0097610E">
            <w:pPr>
              <w:pStyle w:val="NoSpacing"/>
              <w:numPr>
                <w:ilvl w:val="0"/>
                <w:numId w:val="40"/>
              </w:numPr>
            </w:pPr>
            <w:r w:rsidRPr="003B1EBD">
              <w:t xml:space="preserve">To ensure that ICT, Literacy and Numeracy are reflected in the teaching / learning experience of </w:t>
            </w:r>
            <w:r w:rsidR="00970EBD">
              <w:t>pupil</w:t>
            </w:r>
            <w:r w:rsidRPr="003B1EBD">
              <w:t>s.</w:t>
            </w:r>
          </w:p>
          <w:p w14:paraId="527E8031" w14:textId="2492475C" w:rsidR="0097610E" w:rsidRPr="003B1EBD" w:rsidRDefault="0097610E" w:rsidP="0097610E">
            <w:pPr>
              <w:pStyle w:val="NoSpacing"/>
              <w:numPr>
                <w:ilvl w:val="0"/>
                <w:numId w:val="40"/>
              </w:numPr>
            </w:pPr>
            <w:r w:rsidRPr="003B1EBD">
              <w:t xml:space="preserve">To ensure a </w:t>
            </w:r>
            <w:r w:rsidR="00970EBD" w:rsidRPr="003B1EBD">
              <w:t>high-quality</w:t>
            </w:r>
            <w:r w:rsidRPr="003B1EBD">
              <w:t xml:space="preserve"> learning experience for </w:t>
            </w:r>
            <w:r w:rsidR="00970EBD">
              <w:t>pupil</w:t>
            </w:r>
            <w:r w:rsidRPr="003B1EBD">
              <w:t>s that meets both internal and external quality standards.</w:t>
            </w:r>
          </w:p>
          <w:p w14:paraId="5A08CB44" w14:textId="43AD12F8" w:rsidR="0097610E" w:rsidRPr="003B1EBD" w:rsidRDefault="0097610E" w:rsidP="0097610E">
            <w:pPr>
              <w:pStyle w:val="NoSpacing"/>
              <w:numPr>
                <w:ilvl w:val="0"/>
                <w:numId w:val="40"/>
              </w:numPr>
            </w:pPr>
            <w:r w:rsidRPr="003B1EBD">
              <w:t xml:space="preserve">To prepare and update </w:t>
            </w:r>
            <w:r w:rsidR="00F139B5">
              <w:t>teaching and learning</w:t>
            </w:r>
            <w:r w:rsidRPr="003B1EBD">
              <w:t xml:space="preserve"> materials.</w:t>
            </w:r>
          </w:p>
          <w:p w14:paraId="1E6ADD07" w14:textId="122760F6" w:rsidR="0097610E" w:rsidRPr="003B1EBD" w:rsidRDefault="0097610E" w:rsidP="0097610E">
            <w:pPr>
              <w:pStyle w:val="NoSpacing"/>
              <w:numPr>
                <w:ilvl w:val="0"/>
                <w:numId w:val="40"/>
              </w:numPr>
            </w:pPr>
            <w:r w:rsidRPr="003B1EBD">
              <w:t xml:space="preserve">To use a variety of delivery methods which stimulate learning, appropriate to </w:t>
            </w:r>
            <w:r w:rsidR="00970EBD">
              <w:t>pupil</w:t>
            </w:r>
            <w:r w:rsidRPr="003B1EBD">
              <w:t xml:space="preserve"> needs.</w:t>
            </w:r>
          </w:p>
          <w:p w14:paraId="04AE098C" w14:textId="77777777" w:rsidR="0097610E" w:rsidRPr="003B1EBD" w:rsidRDefault="0097610E" w:rsidP="0097610E">
            <w:pPr>
              <w:pStyle w:val="NoSpacing"/>
              <w:numPr>
                <w:ilvl w:val="0"/>
                <w:numId w:val="40"/>
              </w:numPr>
            </w:pPr>
            <w:r w:rsidRPr="003B1EBD">
              <w:t>To maintain discipline in accordance with the Academy’s procedures, and to encourage good practice with regard to punctuality, behaviour, standards of work and homework.</w:t>
            </w:r>
          </w:p>
          <w:p w14:paraId="26D4821E" w14:textId="3E7E9C92" w:rsidR="0060776D" w:rsidRPr="00690601" w:rsidRDefault="0097610E" w:rsidP="00690601">
            <w:pPr>
              <w:pStyle w:val="NoSpacing"/>
              <w:numPr>
                <w:ilvl w:val="0"/>
                <w:numId w:val="40"/>
              </w:numPr>
              <w:rPr>
                <w:rFonts w:cs="Calibri"/>
              </w:rPr>
            </w:pPr>
            <w:r w:rsidRPr="003B1EBD">
              <w:t>To mark, grade and give written / verbal and diagnostic feedback as required.</w:t>
            </w:r>
          </w:p>
        </w:tc>
      </w:tr>
      <w:tr w:rsidR="0097610E" w:rsidRPr="003B1EBD" w14:paraId="0622EF2E" w14:textId="77777777" w:rsidTr="00690601">
        <w:trPr>
          <w:trHeight w:val="3109"/>
          <w:jc w:val="center"/>
        </w:trPr>
        <w:tc>
          <w:tcPr>
            <w:tcW w:w="2061" w:type="dxa"/>
          </w:tcPr>
          <w:p w14:paraId="4DED3047" w14:textId="31CBC8AA" w:rsidR="0097610E" w:rsidRPr="003B1EBD" w:rsidRDefault="00970EBD" w:rsidP="006859BF">
            <w:pPr>
              <w:rPr>
                <w:rFonts w:ascii="Calibri" w:hAnsi="Calibri" w:cs="Calibri"/>
                <w:b/>
                <w:sz w:val="22"/>
                <w:szCs w:val="22"/>
              </w:rPr>
            </w:pPr>
            <w:r>
              <w:rPr>
                <w:rFonts w:ascii="Calibri" w:hAnsi="Calibri" w:cs="Calibri"/>
                <w:b/>
                <w:sz w:val="22"/>
                <w:szCs w:val="22"/>
              </w:rPr>
              <w:t>Leadership</w:t>
            </w:r>
          </w:p>
        </w:tc>
        <w:tc>
          <w:tcPr>
            <w:tcW w:w="8273" w:type="dxa"/>
          </w:tcPr>
          <w:p w14:paraId="1F61F128" w14:textId="53919116" w:rsidR="0097610E" w:rsidRPr="003B1EBD" w:rsidRDefault="0097610E" w:rsidP="0097610E">
            <w:pPr>
              <w:pStyle w:val="NoSpacing"/>
              <w:numPr>
                <w:ilvl w:val="0"/>
                <w:numId w:val="40"/>
              </w:numPr>
            </w:pPr>
            <w:r w:rsidRPr="003B1EBD">
              <w:t xml:space="preserve">To </w:t>
            </w:r>
            <w:r w:rsidR="00970EBD">
              <w:t>support</w:t>
            </w:r>
            <w:r w:rsidR="00690601">
              <w:t xml:space="preserve"> the development of the </w:t>
            </w:r>
            <w:r w:rsidR="00F139B5">
              <w:t>whole-school</w:t>
            </w:r>
            <w:r w:rsidRPr="003B1EBD">
              <w:t xml:space="preserve"> curriculum </w:t>
            </w:r>
            <w:r w:rsidR="00690601">
              <w:t xml:space="preserve">to </w:t>
            </w:r>
            <w:r w:rsidRPr="003B1EBD">
              <w:t xml:space="preserve">provide a range of </w:t>
            </w:r>
            <w:r w:rsidR="00F139B5">
              <w:t xml:space="preserve">adaptive </w:t>
            </w:r>
            <w:r w:rsidRPr="003B1EBD">
              <w:t>teaching that complements the Academy’s strategic objectives.</w:t>
            </w:r>
          </w:p>
          <w:p w14:paraId="0446294C" w14:textId="3B519763" w:rsidR="0097610E" w:rsidRPr="003B1EBD" w:rsidRDefault="0097610E" w:rsidP="0097610E">
            <w:pPr>
              <w:pStyle w:val="NoSpacing"/>
              <w:numPr>
                <w:ilvl w:val="0"/>
                <w:numId w:val="40"/>
              </w:numPr>
            </w:pPr>
            <w:r w:rsidRPr="003B1EBD">
              <w:t xml:space="preserve">To </w:t>
            </w:r>
            <w:r w:rsidR="00690601">
              <w:t xml:space="preserve">lead on the </w:t>
            </w:r>
            <w:r w:rsidR="00F139B5">
              <w:t>SEND</w:t>
            </w:r>
            <w:r w:rsidRPr="003B1EBD">
              <w:t xml:space="preserve"> development plan and its implementation.</w:t>
            </w:r>
          </w:p>
          <w:p w14:paraId="466D1474" w14:textId="77777777" w:rsidR="0097610E" w:rsidRPr="003B1EBD" w:rsidRDefault="0097610E" w:rsidP="0097610E">
            <w:pPr>
              <w:pStyle w:val="NoSpacing"/>
              <w:numPr>
                <w:ilvl w:val="0"/>
                <w:numId w:val="40"/>
              </w:numPr>
            </w:pPr>
            <w:r w:rsidRPr="003B1EBD">
              <w:t>To contribute to the whole Academy’s planning activities.</w:t>
            </w:r>
          </w:p>
          <w:p w14:paraId="0D1EDE22" w14:textId="77777777" w:rsidR="0097610E" w:rsidRPr="00F139B5" w:rsidRDefault="0097610E" w:rsidP="00690601">
            <w:pPr>
              <w:pStyle w:val="NoSpacing"/>
              <w:numPr>
                <w:ilvl w:val="0"/>
                <w:numId w:val="40"/>
              </w:numPr>
              <w:rPr>
                <w:rFonts w:cs="Calibri"/>
              </w:rPr>
            </w:pPr>
            <w:r w:rsidRPr="003B1EBD">
              <w:t>To participate as appropriate in meetings at the Academy which relate to teaching, the curriculum, administration or organisation of the Academy.</w:t>
            </w:r>
          </w:p>
          <w:p w14:paraId="785846F5" w14:textId="77777777" w:rsidR="00970EBD" w:rsidRPr="00970EBD" w:rsidRDefault="00F139B5" w:rsidP="00970EBD">
            <w:pPr>
              <w:pStyle w:val="NoSpacing"/>
              <w:numPr>
                <w:ilvl w:val="0"/>
                <w:numId w:val="40"/>
              </w:numPr>
              <w:rPr>
                <w:rFonts w:cs="Calibri"/>
              </w:rPr>
            </w:pPr>
            <w:r>
              <w:t xml:space="preserve">To undertake the completion of </w:t>
            </w:r>
            <w:r w:rsidR="00970EBD">
              <w:t>all aspects relating to the annual review of pupils on the SEND register.</w:t>
            </w:r>
          </w:p>
          <w:p w14:paraId="26F677A0" w14:textId="77777777" w:rsidR="00970EBD" w:rsidRDefault="00970EBD" w:rsidP="00970EBD">
            <w:pPr>
              <w:pStyle w:val="NoSpacing"/>
              <w:numPr>
                <w:ilvl w:val="0"/>
                <w:numId w:val="40"/>
              </w:numPr>
              <w:rPr>
                <w:rFonts w:cs="Calibri"/>
              </w:rPr>
            </w:pPr>
            <w:r>
              <w:rPr>
                <w:rFonts w:cs="Calibri"/>
              </w:rPr>
              <w:t>To promote the welfare and wellbeing of all pupils.</w:t>
            </w:r>
          </w:p>
          <w:p w14:paraId="088587A9" w14:textId="5CE519D4" w:rsidR="007A0B0D" w:rsidRDefault="007A0B0D" w:rsidP="00970EBD">
            <w:pPr>
              <w:pStyle w:val="NoSpacing"/>
              <w:numPr>
                <w:ilvl w:val="0"/>
                <w:numId w:val="40"/>
              </w:numPr>
              <w:rPr>
                <w:rFonts w:cs="Calibri"/>
              </w:rPr>
            </w:pPr>
            <w:r>
              <w:rPr>
                <w:rFonts w:cs="Calibri"/>
              </w:rPr>
              <w:t>To ensure the school remains compli</w:t>
            </w:r>
            <w:r w:rsidR="00237C83">
              <w:rPr>
                <w:rFonts w:cs="Calibri"/>
              </w:rPr>
              <w:t>a</w:t>
            </w:r>
            <w:r>
              <w:rPr>
                <w:rFonts w:cs="Calibri"/>
              </w:rPr>
              <w:t>nt in all aspects pertaining to SEND.</w:t>
            </w:r>
          </w:p>
          <w:p w14:paraId="337AB949" w14:textId="0B1DE8FE" w:rsidR="007A0B0D" w:rsidRPr="00970EBD" w:rsidRDefault="007A0B0D" w:rsidP="00970EBD">
            <w:pPr>
              <w:pStyle w:val="NoSpacing"/>
              <w:numPr>
                <w:ilvl w:val="0"/>
                <w:numId w:val="40"/>
              </w:numPr>
              <w:rPr>
                <w:rFonts w:cs="Calibri"/>
              </w:rPr>
            </w:pPr>
            <w:r>
              <w:rPr>
                <w:rFonts w:cs="Calibri"/>
              </w:rPr>
              <w:t>To be a visible presence and champion the progress of our SEND pupils.</w:t>
            </w:r>
          </w:p>
        </w:tc>
      </w:tr>
      <w:tr w:rsidR="0097610E" w:rsidRPr="003B1EBD" w14:paraId="11EEE3A3" w14:textId="77777777" w:rsidTr="006859BF">
        <w:trPr>
          <w:jc w:val="center"/>
        </w:trPr>
        <w:tc>
          <w:tcPr>
            <w:tcW w:w="2061" w:type="dxa"/>
          </w:tcPr>
          <w:p w14:paraId="053E5A08" w14:textId="1B20EBE4" w:rsidR="0097610E" w:rsidRPr="003B1EBD" w:rsidRDefault="0097610E" w:rsidP="006859BF">
            <w:pPr>
              <w:rPr>
                <w:rFonts w:ascii="Calibri" w:hAnsi="Calibri" w:cs="Calibri"/>
                <w:b/>
                <w:sz w:val="22"/>
                <w:szCs w:val="22"/>
              </w:rPr>
            </w:pPr>
            <w:r w:rsidRPr="003B1EBD">
              <w:rPr>
                <w:rFonts w:ascii="Calibri" w:hAnsi="Calibri" w:cs="Calibri"/>
                <w:b/>
                <w:sz w:val="22"/>
                <w:szCs w:val="22"/>
              </w:rPr>
              <w:t>Staff</w:t>
            </w:r>
            <w:r w:rsidR="00690601">
              <w:rPr>
                <w:rFonts w:ascii="Calibri" w:hAnsi="Calibri" w:cs="Calibri"/>
                <w:b/>
                <w:sz w:val="22"/>
                <w:szCs w:val="22"/>
              </w:rPr>
              <w:t xml:space="preserve"> Development</w:t>
            </w:r>
          </w:p>
          <w:p w14:paraId="44109FBA" w14:textId="77777777" w:rsidR="0097610E" w:rsidRPr="003B1EBD" w:rsidRDefault="0097610E" w:rsidP="006859BF">
            <w:pPr>
              <w:rPr>
                <w:rFonts w:ascii="Calibri" w:hAnsi="Calibri" w:cs="Calibri"/>
                <w:b/>
                <w:sz w:val="22"/>
                <w:szCs w:val="22"/>
                <w:u w:val="single"/>
              </w:rPr>
            </w:pPr>
          </w:p>
          <w:p w14:paraId="4CCC6C99" w14:textId="77777777" w:rsidR="0097610E" w:rsidRPr="003B1EBD" w:rsidRDefault="0097610E" w:rsidP="006859BF">
            <w:pPr>
              <w:rPr>
                <w:rFonts w:ascii="Calibri" w:hAnsi="Calibri" w:cs="Calibri"/>
                <w:b/>
                <w:sz w:val="22"/>
                <w:szCs w:val="22"/>
              </w:rPr>
            </w:pPr>
          </w:p>
        </w:tc>
        <w:tc>
          <w:tcPr>
            <w:tcW w:w="8273" w:type="dxa"/>
            <w:tcBorders>
              <w:bottom w:val="single" w:sz="4" w:space="0" w:color="auto"/>
            </w:tcBorders>
          </w:tcPr>
          <w:p w14:paraId="596F151A" w14:textId="77777777" w:rsidR="0097610E" w:rsidRPr="003B1EBD" w:rsidRDefault="0097610E" w:rsidP="0097610E">
            <w:pPr>
              <w:pStyle w:val="NoSpacing"/>
              <w:numPr>
                <w:ilvl w:val="0"/>
                <w:numId w:val="40"/>
              </w:numPr>
            </w:pPr>
            <w:r w:rsidRPr="003B1EBD">
              <w:t>To take part in the Academy’s staff development programme by participating in arrangements for further training and professional development.</w:t>
            </w:r>
          </w:p>
          <w:p w14:paraId="15897963" w14:textId="77777777" w:rsidR="0097610E" w:rsidRPr="003B1EBD" w:rsidRDefault="0097610E" w:rsidP="0097610E">
            <w:pPr>
              <w:pStyle w:val="NoSpacing"/>
              <w:numPr>
                <w:ilvl w:val="0"/>
                <w:numId w:val="40"/>
              </w:numPr>
            </w:pPr>
            <w:r w:rsidRPr="003B1EBD">
              <w:lastRenderedPageBreak/>
              <w:t>To continue personal development, including subject knowledge and teaching methods.</w:t>
            </w:r>
          </w:p>
          <w:p w14:paraId="560296DE" w14:textId="77777777" w:rsidR="0097610E" w:rsidRPr="003B1EBD" w:rsidRDefault="0097610E" w:rsidP="0097610E">
            <w:pPr>
              <w:pStyle w:val="NoSpacing"/>
              <w:numPr>
                <w:ilvl w:val="0"/>
                <w:numId w:val="40"/>
              </w:numPr>
            </w:pPr>
            <w:r w:rsidRPr="003B1EBD">
              <w:t>To review from time to time your methods of teaching and programme of work.</w:t>
            </w:r>
          </w:p>
          <w:p w14:paraId="2E1D18F4" w14:textId="647FFC5F" w:rsidR="0097610E" w:rsidRPr="003B1EBD" w:rsidRDefault="0097610E" w:rsidP="00690601">
            <w:pPr>
              <w:pStyle w:val="NoSpacing"/>
              <w:numPr>
                <w:ilvl w:val="0"/>
                <w:numId w:val="40"/>
              </w:numPr>
            </w:pPr>
            <w:r w:rsidRPr="003B1EBD">
              <w:t>To participate in arrangements for further training and professional development as a teacher as appropriate.</w:t>
            </w:r>
          </w:p>
          <w:p w14:paraId="2D531DE9" w14:textId="77777777" w:rsidR="0097610E" w:rsidRPr="003B1EBD" w:rsidRDefault="0097610E" w:rsidP="0097610E">
            <w:pPr>
              <w:pStyle w:val="NoSpacing"/>
              <w:numPr>
                <w:ilvl w:val="0"/>
                <w:numId w:val="40"/>
              </w:numPr>
            </w:pPr>
            <w:r w:rsidRPr="003B1EBD">
              <w:t>To ensure the effective / efficient deployment of classroom support.</w:t>
            </w:r>
          </w:p>
          <w:p w14:paraId="68AF423E" w14:textId="77777777" w:rsidR="0097610E" w:rsidRPr="003B1EBD" w:rsidRDefault="0097610E" w:rsidP="0097610E">
            <w:pPr>
              <w:pStyle w:val="NoSpacing"/>
              <w:numPr>
                <w:ilvl w:val="0"/>
                <w:numId w:val="40"/>
              </w:numPr>
              <w:rPr>
                <w:rFonts w:cs="Calibri"/>
              </w:rPr>
            </w:pPr>
            <w:r w:rsidRPr="003B1EBD">
              <w:t>To work as a member of a team and to contribute positively to effective working relations within the Academy.</w:t>
            </w:r>
          </w:p>
          <w:p w14:paraId="268D331F" w14:textId="77777777" w:rsidR="0097610E" w:rsidRPr="003B1EBD" w:rsidRDefault="0097610E" w:rsidP="006859BF">
            <w:pPr>
              <w:pStyle w:val="NoSpacing"/>
              <w:ind w:left="720"/>
              <w:rPr>
                <w:rFonts w:cs="Calibri"/>
              </w:rPr>
            </w:pPr>
          </w:p>
        </w:tc>
      </w:tr>
      <w:tr w:rsidR="0097610E" w:rsidRPr="003B1EBD" w14:paraId="6C42FAE9" w14:textId="77777777" w:rsidTr="006859BF">
        <w:trPr>
          <w:jc w:val="center"/>
        </w:trPr>
        <w:tc>
          <w:tcPr>
            <w:tcW w:w="2061" w:type="dxa"/>
          </w:tcPr>
          <w:p w14:paraId="149FA09C" w14:textId="77777777" w:rsidR="0097610E" w:rsidRPr="003B1EBD" w:rsidRDefault="0097610E" w:rsidP="006859BF">
            <w:pPr>
              <w:rPr>
                <w:rFonts w:ascii="Calibri" w:hAnsi="Calibri" w:cs="Calibri"/>
                <w:b/>
                <w:sz w:val="22"/>
                <w:szCs w:val="22"/>
              </w:rPr>
            </w:pPr>
            <w:r w:rsidRPr="003B1EBD">
              <w:rPr>
                <w:rFonts w:ascii="Calibri" w:hAnsi="Calibri" w:cs="Calibri"/>
                <w:b/>
                <w:sz w:val="22"/>
                <w:szCs w:val="22"/>
              </w:rPr>
              <w:lastRenderedPageBreak/>
              <w:t>Management of Information</w:t>
            </w:r>
          </w:p>
          <w:p w14:paraId="4AE14395" w14:textId="77777777" w:rsidR="0097610E" w:rsidRPr="003B1EBD" w:rsidRDefault="0097610E" w:rsidP="006859BF">
            <w:pPr>
              <w:rPr>
                <w:rFonts w:ascii="Calibri" w:hAnsi="Calibri" w:cs="Calibri"/>
                <w:b/>
                <w:sz w:val="22"/>
                <w:szCs w:val="22"/>
              </w:rPr>
            </w:pPr>
          </w:p>
        </w:tc>
        <w:tc>
          <w:tcPr>
            <w:tcW w:w="8273" w:type="dxa"/>
            <w:tcBorders>
              <w:bottom w:val="single" w:sz="4" w:space="0" w:color="auto"/>
            </w:tcBorders>
          </w:tcPr>
          <w:p w14:paraId="3EEA8CD6" w14:textId="4F53EBC3" w:rsidR="0097610E" w:rsidRPr="003B1EBD" w:rsidRDefault="0097610E" w:rsidP="0097610E">
            <w:pPr>
              <w:pStyle w:val="NoSpacing"/>
              <w:numPr>
                <w:ilvl w:val="0"/>
                <w:numId w:val="40"/>
              </w:numPr>
            </w:pPr>
            <w:r w:rsidRPr="003B1EBD">
              <w:t xml:space="preserve">To maintain appropriate records and to provide relevant accurate and up-to-date information, e.g. </w:t>
            </w:r>
            <w:r w:rsidR="00970EBD">
              <w:t>SEND register</w:t>
            </w:r>
            <w:r w:rsidRPr="003B1EBD">
              <w:t>.</w:t>
            </w:r>
          </w:p>
          <w:p w14:paraId="4729C230" w14:textId="4A3F014E" w:rsidR="0097610E" w:rsidRPr="003B1EBD" w:rsidRDefault="0097610E" w:rsidP="0097610E">
            <w:pPr>
              <w:pStyle w:val="NoSpacing"/>
              <w:numPr>
                <w:ilvl w:val="0"/>
                <w:numId w:val="40"/>
              </w:numPr>
            </w:pPr>
            <w:r w:rsidRPr="003B1EBD">
              <w:t xml:space="preserve">To complete the relevant documentation to assist in the tracking of </w:t>
            </w:r>
            <w:r w:rsidR="00970EBD">
              <w:t>pupil</w:t>
            </w:r>
            <w:r w:rsidRPr="003B1EBD">
              <w:t>s.</w:t>
            </w:r>
          </w:p>
          <w:p w14:paraId="280B7A1D" w14:textId="256C5DFF" w:rsidR="0097610E" w:rsidRPr="003B1EBD" w:rsidRDefault="0097610E" w:rsidP="0097610E">
            <w:pPr>
              <w:pStyle w:val="NoSpacing"/>
              <w:numPr>
                <w:ilvl w:val="0"/>
                <w:numId w:val="40"/>
              </w:numPr>
              <w:rPr>
                <w:rFonts w:cs="Calibri"/>
              </w:rPr>
            </w:pPr>
            <w:r w:rsidRPr="003B1EBD">
              <w:t xml:space="preserve">To track </w:t>
            </w:r>
            <w:r w:rsidR="00970EBD">
              <w:t>pupil</w:t>
            </w:r>
            <w:r w:rsidRPr="003B1EBD">
              <w:t xml:space="preserve"> progress and use data information to inform teaching and learning.</w:t>
            </w:r>
          </w:p>
          <w:p w14:paraId="5B5879BC" w14:textId="77777777" w:rsidR="0097610E" w:rsidRPr="003B1EBD" w:rsidRDefault="0097610E" w:rsidP="006859BF">
            <w:pPr>
              <w:pStyle w:val="NoSpacing"/>
              <w:ind w:left="720"/>
              <w:rPr>
                <w:rFonts w:cs="Calibri"/>
              </w:rPr>
            </w:pPr>
          </w:p>
        </w:tc>
      </w:tr>
      <w:tr w:rsidR="0097610E" w:rsidRPr="003B1EBD" w14:paraId="1CFB9592" w14:textId="77777777" w:rsidTr="006859BF">
        <w:trPr>
          <w:jc w:val="center"/>
        </w:trPr>
        <w:tc>
          <w:tcPr>
            <w:tcW w:w="2061" w:type="dxa"/>
          </w:tcPr>
          <w:p w14:paraId="60A09FC6" w14:textId="77777777" w:rsidR="0097610E" w:rsidRPr="003B1EBD" w:rsidRDefault="0097610E" w:rsidP="006859BF">
            <w:pPr>
              <w:rPr>
                <w:rFonts w:ascii="Calibri" w:hAnsi="Calibri" w:cs="Calibri"/>
                <w:b/>
                <w:sz w:val="22"/>
                <w:szCs w:val="22"/>
              </w:rPr>
            </w:pPr>
            <w:r w:rsidRPr="003B1EBD">
              <w:rPr>
                <w:rFonts w:ascii="Calibri" w:hAnsi="Calibri" w:cs="Calibri"/>
                <w:b/>
                <w:sz w:val="22"/>
                <w:szCs w:val="22"/>
              </w:rPr>
              <w:t>Communication</w:t>
            </w:r>
          </w:p>
          <w:p w14:paraId="0D1E54C3" w14:textId="77777777" w:rsidR="0097610E" w:rsidRPr="003B1EBD" w:rsidRDefault="0097610E" w:rsidP="006859BF">
            <w:pPr>
              <w:rPr>
                <w:rFonts w:ascii="Calibri" w:hAnsi="Calibri" w:cs="Calibri"/>
                <w:b/>
                <w:sz w:val="22"/>
                <w:szCs w:val="22"/>
              </w:rPr>
            </w:pPr>
          </w:p>
        </w:tc>
        <w:tc>
          <w:tcPr>
            <w:tcW w:w="8273" w:type="dxa"/>
            <w:tcBorders>
              <w:bottom w:val="single" w:sz="4" w:space="0" w:color="auto"/>
            </w:tcBorders>
          </w:tcPr>
          <w:p w14:paraId="5FA66A8B" w14:textId="53B092AF" w:rsidR="0097610E" w:rsidRPr="003B1EBD" w:rsidRDefault="0097610E" w:rsidP="0097610E">
            <w:pPr>
              <w:pStyle w:val="NoSpacing"/>
              <w:numPr>
                <w:ilvl w:val="0"/>
                <w:numId w:val="40"/>
              </w:numPr>
            </w:pPr>
            <w:r w:rsidRPr="003B1EBD">
              <w:t xml:space="preserve">To communicate effectively with the parents / families of </w:t>
            </w:r>
            <w:r w:rsidR="00970EBD">
              <w:t>pupil</w:t>
            </w:r>
            <w:r w:rsidRPr="003B1EBD">
              <w:t>s as appropriate.</w:t>
            </w:r>
          </w:p>
          <w:p w14:paraId="0E524F0F" w14:textId="77777777" w:rsidR="0097610E" w:rsidRDefault="0097610E" w:rsidP="0097610E">
            <w:pPr>
              <w:pStyle w:val="NoSpacing"/>
              <w:numPr>
                <w:ilvl w:val="0"/>
                <w:numId w:val="40"/>
              </w:numPr>
            </w:pPr>
            <w:r w:rsidRPr="003B1EBD">
              <w:t>To take part in liaison activities such as Open Evenings and Parents Evenings according to the Academy calendar.</w:t>
            </w:r>
          </w:p>
          <w:p w14:paraId="75CB6113" w14:textId="531927B8" w:rsidR="00970EBD" w:rsidRPr="003B1EBD" w:rsidRDefault="00970EBD" w:rsidP="0097610E">
            <w:pPr>
              <w:pStyle w:val="NoSpacing"/>
              <w:numPr>
                <w:ilvl w:val="0"/>
                <w:numId w:val="40"/>
              </w:numPr>
            </w:pPr>
            <w:r>
              <w:t>To liaise with all relevant external agencies in order to support pupils as necessary.</w:t>
            </w:r>
          </w:p>
          <w:p w14:paraId="06AFAFE5" w14:textId="77777777" w:rsidR="0097610E" w:rsidRPr="003B1EBD" w:rsidRDefault="0097610E" w:rsidP="0097610E">
            <w:pPr>
              <w:pStyle w:val="NoSpacing"/>
              <w:ind w:left="720"/>
            </w:pPr>
          </w:p>
        </w:tc>
      </w:tr>
      <w:tr w:rsidR="0097610E" w:rsidRPr="003B1EBD" w14:paraId="2BD1AA79" w14:textId="77777777" w:rsidTr="006859BF">
        <w:trPr>
          <w:jc w:val="center"/>
        </w:trPr>
        <w:tc>
          <w:tcPr>
            <w:tcW w:w="2061" w:type="dxa"/>
          </w:tcPr>
          <w:p w14:paraId="7DF34F46" w14:textId="77777777" w:rsidR="0097610E" w:rsidRPr="003B1EBD" w:rsidRDefault="0097610E" w:rsidP="006859BF">
            <w:pPr>
              <w:rPr>
                <w:rFonts w:ascii="Calibri" w:hAnsi="Calibri" w:cs="Calibri"/>
                <w:b/>
                <w:sz w:val="22"/>
                <w:szCs w:val="22"/>
              </w:rPr>
            </w:pPr>
            <w:r w:rsidRPr="003B1EBD">
              <w:rPr>
                <w:rFonts w:ascii="Calibri" w:hAnsi="Calibri" w:cs="Calibri"/>
                <w:b/>
                <w:sz w:val="22"/>
                <w:szCs w:val="22"/>
              </w:rPr>
              <w:t>Pastoral Duties</w:t>
            </w:r>
          </w:p>
          <w:p w14:paraId="7A3521CB" w14:textId="77777777" w:rsidR="0097610E" w:rsidRPr="003B1EBD" w:rsidRDefault="0097610E" w:rsidP="006859BF">
            <w:pPr>
              <w:rPr>
                <w:rFonts w:ascii="Calibri" w:hAnsi="Calibri" w:cs="Calibri"/>
                <w:b/>
                <w:sz w:val="22"/>
                <w:szCs w:val="22"/>
              </w:rPr>
            </w:pPr>
          </w:p>
          <w:p w14:paraId="635E6234" w14:textId="77777777" w:rsidR="0097610E" w:rsidRPr="003B1EBD" w:rsidRDefault="0097610E" w:rsidP="006859BF">
            <w:pPr>
              <w:rPr>
                <w:rFonts w:ascii="Calibri" w:hAnsi="Calibri" w:cs="Calibri"/>
                <w:b/>
                <w:sz w:val="22"/>
                <w:szCs w:val="22"/>
              </w:rPr>
            </w:pPr>
          </w:p>
          <w:p w14:paraId="36EA4FAA" w14:textId="77777777" w:rsidR="0097610E" w:rsidRPr="003B1EBD" w:rsidRDefault="0097610E" w:rsidP="006859BF">
            <w:pPr>
              <w:rPr>
                <w:rFonts w:ascii="Calibri" w:hAnsi="Calibri" w:cs="Calibri"/>
                <w:b/>
                <w:sz w:val="22"/>
                <w:szCs w:val="22"/>
              </w:rPr>
            </w:pPr>
          </w:p>
          <w:p w14:paraId="55FF0060" w14:textId="77777777" w:rsidR="0097610E" w:rsidRPr="003B1EBD" w:rsidRDefault="0097610E" w:rsidP="006859BF">
            <w:pPr>
              <w:rPr>
                <w:rFonts w:ascii="Calibri" w:hAnsi="Calibri" w:cs="Calibri"/>
                <w:b/>
                <w:sz w:val="22"/>
                <w:szCs w:val="22"/>
              </w:rPr>
            </w:pPr>
          </w:p>
          <w:p w14:paraId="32BE57FD" w14:textId="77777777" w:rsidR="0097610E" w:rsidRPr="003B1EBD" w:rsidRDefault="0097610E" w:rsidP="006859BF">
            <w:pPr>
              <w:rPr>
                <w:rFonts w:ascii="Calibri" w:hAnsi="Calibri" w:cs="Calibri"/>
                <w:b/>
                <w:sz w:val="22"/>
                <w:szCs w:val="22"/>
              </w:rPr>
            </w:pPr>
          </w:p>
          <w:p w14:paraId="4B425B14" w14:textId="77777777" w:rsidR="0097610E" w:rsidRPr="003B1EBD" w:rsidRDefault="0097610E" w:rsidP="006859BF">
            <w:pPr>
              <w:rPr>
                <w:rFonts w:ascii="Calibri" w:hAnsi="Calibri" w:cs="Calibri"/>
                <w:b/>
                <w:sz w:val="22"/>
                <w:szCs w:val="22"/>
              </w:rPr>
            </w:pPr>
          </w:p>
          <w:p w14:paraId="4BACE3C2" w14:textId="77777777" w:rsidR="0097610E" w:rsidRPr="003B1EBD" w:rsidRDefault="0097610E" w:rsidP="006859BF">
            <w:pPr>
              <w:rPr>
                <w:rFonts w:ascii="Calibri" w:hAnsi="Calibri" w:cs="Calibri"/>
                <w:b/>
                <w:sz w:val="22"/>
                <w:szCs w:val="22"/>
              </w:rPr>
            </w:pPr>
          </w:p>
          <w:p w14:paraId="42AA6CFB" w14:textId="77777777" w:rsidR="0097610E" w:rsidRPr="003B1EBD" w:rsidRDefault="0097610E" w:rsidP="006859BF">
            <w:pPr>
              <w:rPr>
                <w:rFonts w:ascii="Calibri" w:hAnsi="Calibri" w:cs="Calibri"/>
                <w:b/>
                <w:sz w:val="22"/>
                <w:szCs w:val="22"/>
              </w:rPr>
            </w:pPr>
          </w:p>
        </w:tc>
        <w:tc>
          <w:tcPr>
            <w:tcW w:w="8273" w:type="dxa"/>
          </w:tcPr>
          <w:p w14:paraId="124FDE58" w14:textId="77777777" w:rsidR="0097610E" w:rsidRPr="003B1EBD" w:rsidRDefault="0097610E" w:rsidP="0097610E">
            <w:pPr>
              <w:pStyle w:val="NoSpacing"/>
              <w:numPr>
                <w:ilvl w:val="0"/>
                <w:numId w:val="40"/>
              </w:numPr>
            </w:pPr>
            <w:r w:rsidRPr="003B1EBD">
              <w:t>To liaise with appropriate staff to ensure the implementation of the Academy’s Pastoral System.</w:t>
            </w:r>
          </w:p>
          <w:p w14:paraId="439F19ED" w14:textId="48365305" w:rsidR="0097610E" w:rsidRPr="003B1EBD" w:rsidRDefault="0097610E" w:rsidP="0097610E">
            <w:pPr>
              <w:pStyle w:val="NoSpacing"/>
              <w:numPr>
                <w:ilvl w:val="0"/>
                <w:numId w:val="40"/>
              </w:numPr>
            </w:pPr>
            <w:r w:rsidRPr="003B1EBD">
              <w:t xml:space="preserve">To register the attendance of </w:t>
            </w:r>
            <w:r w:rsidR="00970EBD">
              <w:t>pupil</w:t>
            </w:r>
            <w:r w:rsidRPr="003B1EBD">
              <w:t>s and supervise them in accordance with academy policy, whether these duties are to be performed before, during or after usual session times.</w:t>
            </w:r>
          </w:p>
          <w:p w14:paraId="49B25F15" w14:textId="7DEE3BA2" w:rsidR="0097610E" w:rsidRPr="003B1EBD" w:rsidRDefault="0097610E" w:rsidP="0097610E">
            <w:pPr>
              <w:pStyle w:val="NoSpacing"/>
              <w:numPr>
                <w:ilvl w:val="0"/>
                <w:numId w:val="40"/>
              </w:numPr>
            </w:pPr>
            <w:r w:rsidRPr="003B1EBD">
              <w:t xml:space="preserve">To accompany </w:t>
            </w:r>
            <w:r w:rsidR="00970EBD">
              <w:t>pupil</w:t>
            </w:r>
            <w:r w:rsidRPr="003B1EBD">
              <w:t xml:space="preserve">s to assemblies unless </w:t>
            </w:r>
            <w:r w:rsidR="001E62ED">
              <w:t>a dispensation has been granted;</w:t>
            </w:r>
            <w:r w:rsidRPr="003B1EBD">
              <w:t xml:space="preserve"> encourage </w:t>
            </w:r>
            <w:r w:rsidR="00970EBD">
              <w:t>pupil</w:t>
            </w:r>
            <w:r w:rsidRPr="003B1EBD">
              <w:t>s’ full attendance to all lessons and their participation in other aspects of Academy life.</w:t>
            </w:r>
          </w:p>
          <w:p w14:paraId="5AF67521" w14:textId="58F66E4F" w:rsidR="0097610E" w:rsidRPr="003B1EBD" w:rsidRDefault="0097610E" w:rsidP="0097610E">
            <w:pPr>
              <w:pStyle w:val="NoSpacing"/>
              <w:numPr>
                <w:ilvl w:val="0"/>
                <w:numId w:val="40"/>
              </w:numPr>
            </w:pPr>
            <w:r w:rsidRPr="003B1EBD">
              <w:t xml:space="preserve">To evaluate and monitor the progress of </w:t>
            </w:r>
            <w:r w:rsidR="00970EBD">
              <w:t>pupil</w:t>
            </w:r>
            <w:r w:rsidRPr="003B1EBD">
              <w:t xml:space="preserve">s and keep up-to-date </w:t>
            </w:r>
            <w:r w:rsidR="00970EBD">
              <w:t>pupil</w:t>
            </w:r>
            <w:r w:rsidRPr="003B1EBD">
              <w:t xml:space="preserve"> records as required.</w:t>
            </w:r>
          </w:p>
          <w:p w14:paraId="3BF85E49" w14:textId="772B3677" w:rsidR="0097610E" w:rsidRPr="003B1EBD" w:rsidRDefault="0097610E" w:rsidP="0097610E">
            <w:pPr>
              <w:pStyle w:val="NoSpacing"/>
              <w:numPr>
                <w:ilvl w:val="0"/>
                <w:numId w:val="40"/>
              </w:numPr>
            </w:pPr>
            <w:r w:rsidRPr="003B1EBD">
              <w:t xml:space="preserve">To alert the appropriate staff to problems experienced by </w:t>
            </w:r>
            <w:r w:rsidR="00970EBD">
              <w:t>pupil</w:t>
            </w:r>
            <w:r w:rsidRPr="003B1EBD">
              <w:t>s and to make recommendations as to how these may be resolved.</w:t>
            </w:r>
          </w:p>
          <w:p w14:paraId="4245F48E" w14:textId="0FB1AB32" w:rsidR="0097610E" w:rsidRPr="003B1EBD" w:rsidRDefault="0097610E" w:rsidP="0097610E">
            <w:pPr>
              <w:pStyle w:val="NoSpacing"/>
              <w:numPr>
                <w:ilvl w:val="0"/>
                <w:numId w:val="40"/>
              </w:numPr>
            </w:pPr>
            <w:r w:rsidRPr="003B1EBD">
              <w:t xml:space="preserve">To communicate as appropriate, with the parents of </w:t>
            </w:r>
            <w:r w:rsidR="00970EBD">
              <w:t>pupil</w:t>
            </w:r>
            <w:r w:rsidRPr="003B1EBD">
              <w:t xml:space="preserve">s and with persons or bodies outside the Academy concerned with the welfare of individual </w:t>
            </w:r>
            <w:r w:rsidR="00970EBD">
              <w:t>pupil</w:t>
            </w:r>
            <w:r w:rsidRPr="003B1EBD">
              <w:t>s, after consultation with the appropriate Academy staff.</w:t>
            </w:r>
          </w:p>
          <w:p w14:paraId="10C3C3DB" w14:textId="77777777" w:rsidR="0097610E" w:rsidRPr="003B1EBD" w:rsidRDefault="0097610E" w:rsidP="0097610E">
            <w:pPr>
              <w:pStyle w:val="NoSpacing"/>
              <w:numPr>
                <w:ilvl w:val="0"/>
                <w:numId w:val="40"/>
              </w:numPr>
            </w:pPr>
            <w:r w:rsidRPr="003B1EBD">
              <w:t>To contribute to PSHE according to Academy policy.</w:t>
            </w:r>
          </w:p>
          <w:p w14:paraId="413D5AFC" w14:textId="77777777" w:rsidR="0097610E" w:rsidRPr="003B1EBD" w:rsidRDefault="0097610E" w:rsidP="0097610E">
            <w:pPr>
              <w:pStyle w:val="NoSpacing"/>
              <w:numPr>
                <w:ilvl w:val="0"/>
                <w:numId w:val="40"/>
              </w:numPr>
            </w:pPr>
            <w:r w:rsidRPr="003B1EBD">
              <w:t>To apply the Behaviour Management systems so that effective learning can take place.</w:t>
            </w:r>
          </w:p>
          <w:p w14:paraId="69D858C0" w14:textId="77777777" w:rsidR="0097610E" w:rsidRPr="003B1EBD" w:rsidRDefault="0097610E" w:rsidP="0097610E">
            <w:pPr>
              <w:pStyle w:val="NoSpacing"/>
              <w:ind w:left="720"/>
            </w:pPr>
          </w:p>
        </w:tc>
      </w:tr>
      <w:tr w:rsidR="0097610E" w:rsidRPr="003B1EBD" w14:paraId="54E56739" w14:textId="77777777" w:rsidTr="006859BF">
        <w:trPr>
          <w:jc w:val="center"/>
        </w:trPr>
        <w:tc>
          <w:tcPr>
            <w:tcW w:w="2061" w:type="dxa"/>
          </w:tcPr>
          <w:p w14:paraId="2585ACF0" w14:textId="77777777" w:rsidR="0097610E" w:rsidRPr="003B1EBD" w:rsidRDefault="0097610E" w:rsidP="006859BF">
            <w:pPr>
              <w:rPr>
                <w:rFonts w:ascii="Calibri" w:hAnsi="Calibri" w:cs="Calibri"/>
                <w:b/>
                <w:sz w:val="22"/>
                <w:szCs w:val="22"/>
              </w:rPr>
            </w:pPr>
            <w:r w:rsidRPr="003B1EBD">
              <w:rPr>
                <w:rFonts w:ascii="Calibri" w:hAnsi="Calibri" w:cs="Calibri"/>
                <w:b/>
                <w:sz w:val="22"/>
                <w:szCs w:val="22"/>
              </w:rPr>
              <w:t>Other Specific Duties</w:t>
            </w:r>
          </w:p>
        </w:tc>
        <w:tc>
          <w:tcPr>
            <w:tcW w:w="8273" w:type="dxa"/>
          </w:tcPr>
          <w:p w14:paraId="144849E2" w14:textId="1D3AA690" w:rsidR="0097610E" w:rsidRPr="00970EBD" w:rsidRDefault="00970EBD" w:rsidP="0097610E">
            <w:pPr>
              <w:pStyle w:val="NoSpacing"/>
              <w:numPr>
                <w:ilvl w:val="0"/>
                <w:numId w:val="40"/>
              </w:numPr>
            </w:pPr>
            <w:r>
              <w:rPr>
                <w:bCs/>
                <w:iCs/>
              </w:rPr>
              <w:t>Monitor engagement of SEND pupils in the whole-school extra-curricular programme</w:t>
            </w:r>
            <w:r w:rsidR="006E7A8D">
              <w:rPr>
                <w:bCs/>
                <w:iCs/>
              </w:rPr>
              <w:t>.</w:t>
            </w:r>
          </w:p>
          <w:p w14:paraId="286CBBEB" w14:textId="76BBBBFB" w:rsidR="00970EBD" w:rsidRPr="00970EBD" w:rsidRDefault="00970EBD" w:rsidP="0097610E">
            <w:pPr>
              <w:pStyle w:val="NoSpacing"/>
              <w:numPr>
                <w:ilvl w:val="0"/>
                <w:numId w:val="40"/>
              </w:numPr>
            </w:pPr>
            <w:r>
              <w:rPr>
                <w:bCs/>
                <w:iCs/>
              </w:rPr>
              <w:t>Promote and provide opportunities for learning beyond the classroom for SEND pupils.</w:t>
            </w:r>
          </w:p>
          <w:p w14:paraId="550E1D0F" w14:textId="4A93027F" w:rsidR="00970EBD" w:rsidRPr="003B1EBD" w:rsidRDefault="00970EBD" w:rsidP="0097610E">
            <w:pPr>
              <w:pStyle w:val="NoSpacing"/>
              <w:numPr>
                <w:ilvl w:val="0"/>
                <w:numId w:val="40"/>
              </w:numPr>
            </w:pPr>
            <w:r>
              <w:rPr>
                <w:bCs/>
                <w:iCs/>
              </w:rPr>
              <w:t>Plan opportunities to develop the social, emotional and cultural aspects of pupils’ learning.</w:t>
            </w:r>
          </w:p>
          <w:p w14:paraId="2722D2F7" w14:textId="05E3B9B5" w:rsidR="0097610E" w:rsidRPr="003B1EBD" w:rsidRDefault="0097610E" w:rsidP="0097610E">
            <w:pPr>
              <w:pStyle w:val="NoSpacing"/>
              <w:numPr>
                <w:ilvl w:val="0"/>
                <w:numId w:val="40"/>
              </w:numPr>
            </w:pPr>
            <w:r w:rsidRPr="003B1EBD">
              <w:t xml:space="preserve">To safeguard the health and safety of </w:t>
            </w:r>
            <w:r w:rsidR="00970EBD">
              <w:t>pupil</w:t>
            </w:r>
            <w:r w:rsidRPr="003B1EBD">
              <w:t>s both when they are authorised to be on the Academy premises and when they are engaged in authorised Academy activities elsewhere.</w:t>
            </w:r>
          </w:p>
          <w:p w14:paraId="7E040C38" w14:textId="77777777" w:rsidR="0097610E" w:rsidRPr="003B1EBD" w:rsidRDefault="0097610E" w:rsidP="0097610E">
            <w:pPr>
              <w:pStyle w:val="NoSpacing"/>
              <w:numPr>
                <w:ilvl w:val="0"/>
                <w:numId w:val="40"/>
              </w:numPr>
            </w:pPr>
            <w:r w:rsidRPr="003B1EBD">
              <w:t>To play a full part in the life of the Academy community.</w:t>
            </w:r>
          </w:p>
          <w:p w14:paraId="7C55ACE9" w14:textId="77777777" w:rsidR="0097610E" w:rsidRPr="003B1EBD" w:rsidRDefault="0097610E" w:rsidP="0097610E">
            <w:pPr>
              <w:pStyle w:val="NoSpacing"/>
              <w:numPr>
                <w:ilvl w:val="0"/>
                <w:numId w:val="40"/>
              </w:numPr>
            </w:pPr>
            <w:r w:rsidRPr="003B1EBD">
              <w:t>To comply with the Academy’s Health and Safety policy and undertake risk assessments as appropriate.</w:t>
            </w:r>
          </w:p>
          <w:p w14:paraId="7DD76E7C" w14:textId="28DEA9FF" w:rsidR="0097610E" w:rsidRPr="003B1EBD" w:rsidRDefault="0097610E" w:rsidP="0097610E">
            <w:pPr>
              <w:pStyle w:val="NoSpacing"/>
              <w:numPr>
                <w:ilvl w:val="0"/>
                <w:numId w:val="40"/>
              </w:numPr>
            </w:pPr>
            <w:r w:rsidRPr="003B1EBD">
              <w:lastRenderedPageBreak/>
              <w:t xml:space="preserve">Subject to the provisions of the School Teachers' Pay and Conditions Document, the associated statutory guidance and the Academy 's arrangements for cover, supervising and so far as practicable teaching any </w:t>
            </w:r>
            <w:r w:rsidR="00970EBD">
              <w:t>pupil</w:t>
            </w:r>
            <w:r w:rsidRPr="003B1EBD">
              <w:t>s whose teacher is not available to teach them.</w:t>
            </w:r>
          </w:p>
          <w:p w14:paraId="13DA930D" w14:textId="1C59B7E8" w:rsidR="005347A5" w:rsidRPr="003B1EBD" w:rsidRDefault="005347A5" w:rsidP="005347A5">
            <w:pPr>
              <w:pStyle w:val="NoSpacing"/>
              <w:numPr>
                <w:ilvl w:val="0"/>
                <w:numId w:val="40"/>
              </w:numPr>
            </w:pPr>
            <w:r w:rsidRPr="003B1EBD">
              <w:t>To contribute</w:t>
            </w:r>
            <w:r>
              <w:t xml:space="preserve"> to,</w:t>
            </w:r>
            <w:r w:rsidRPr="003B1EBD">
              <w:t xml:space="preserve"> and assist as required </w:t>
            </w:r>
            <w:r>
              <w:t>in, the keeping</w:t>
            </w:r>
            <w:r w:rsidRPr="003B1EBD">
              <w:t xml:space="preserve"> up to date the </w:t>
            </w:r>
            <w:r w:rsidR="00970EBD">
              <w:t>pupil</w:t>
            </w:r>
            <w:r w:rsidRPr="003B1EBD">
              <w:t xml:space="preserve"> records.</w:t>
            </w:r>
          </w:p>
          <w:p w14:paraId="43480448" w14:textId="77777777" w:rsidR="0097610E" w:rsidRPr="003B1EBD" w:rsidRDefault="0097610E" w:rsidP="0097610E">
            <w:pPr>
              <w:pStyle w:val="NoSpacing"/>
              <w:numPr>
                <w:ilvl w:val="0"/>
                <w:numId w:val="40"/>
              </w:numPr>
            </w:pPr>
            <w:r w:rsidRPr="003B1EBD">
              <w:t>To contribute to references, reports to outside agencies and the like, in consultation with colleagues.</w:t>
            </w:r>
          </w:p>
          <w:p w14:paraId="3CD91E97" w14:textId="11F952FC" w:rsidR="0097610E" w:rsidRPr="003B1EBD" w:rsidRDefault="0097610E" w:rsidP="0097610E">
            <w:pPr>
              <w:pStyle w:val="NoSpacing"/>
              <w:numPr>
                <w:ilvl w:val="0"/>
                <w:numId w:val="40"/>
              </w:numPr>
            </w:pPr>
            <w:r w:rsidRPr="003B1EBD">
              <w:t xml:space="preserve">To implement the Academy policy on personal appearance, uniform and behaviour of the </w:t>
            </w:r>
            <w:r w:rsidR="00970EBD">
              <w:t>pupil</w:t>
            </w:r>
            <w:r w:rsidRPr="003B1EBD">
              <w:t>s.</w:t>
            </w:r>
          </w:p>
          <w:p w14:paraId="707757ED" w14:textId="57CB242B" w:rsidR="0097610E" w:rsidRPr="003B1EBD" w:rsidRDefault="0097610E" w:rsidP="0097610E">
            <w:pPr>
              <w:pStyle w:val="NoSpacing"/>
              <w:numPr>
                <w:ilvl w:val="0"/>
                <w:numId w:val="40"/>
              </w:numPr>
            </w:pPr>
            <w:r w:rsidRPr="003B1EBD">
              <w:t xml:space="preserve">To help </w:t>
            </w:r>
            <w:r w:rsidR="00970EBD">
              <w:t>pupil</w:t>
            </w:r>
            <w:r w:rsidRPr="003B1EBD">
              <w:t>s with individual guidance as necessary</w:t>
            </w:r>
            <w:r w:rsidR="00690601">
              <w:t>.</w:t>
            </w:r>
          </w:p>
          <w:p w14:paraId="2D750D78" w14:textId="77777777" w:rsidR="0097610E" w:rsidRPr="003B1EBD" w:rsidRDefault="0097610E" w:rsidP="0097610E">
            <w:pPr>
              <w:pStyle w:val="NoSpacing"/>
              <w:numPr>
                <w:ilvl w:val="0"/>
                <w:numId w:val="40"/>
              </w:numPr>
            </w:pPr>
            <w:r w:rsidRPr="003B1EBD">
              <w:t>To undertake any other duty as specified by the School Teachers' Pay and Conditions Document not mentioned in the above.</w:t>
            </w:r>
          </w:p>
          <w:p w14:paraId="7E927D7F" w14:textId="77777777" w:rsidR="0097610E" w:rsidRPr="003B1EBD" w:rsidRDefault="0097610E" w:rsidP="0097610E">
            <w:pPr>
              <w:pStyle w:val="NoSpacing"/>
              <w:ind w:left="720"/>
            </w:pPr>
          </w:p>
        </w:tc>
      </w:tr>
      <w:tr w:rsidR="0097610E" w:rsidRPr="003B1EBD" w14:paraId="6AB23236" w14:textId="77777777" w:rsidTr="006859BF">
        <w:trPr>
          <w:jc w:val="center"/>
        </w:trPr>
        <w:tc>
          <w:tcPr>
            <w:tcW w:w="2061" w:type="dxa"/>
          </w:tcPr>
          <w:p w14:paraId="25728AA7" w14:textId="77777777" w:rsidR="0097610E" w:rsidRPr="003B1EBD" w:rsidRDefault="0097610E" w:rsidP="006859BF">
            <w:pPr>
              <w:rPr>
                <w:rFonts w:ascii="Calibri" w:hAnsi="Calibri" w:cs="Calibri"/>
                <w:b/>
                <w:sz w:val="22"/>
                <w:szCs w:val="22"/>
              </w:rPr>
            </w:pPr>
            <w:r w:rsidRPr="003B1EBD">
              <w:rPr>
                <w:rFonts w:ascii="Calibri" w:hAnsi="Calibri" w:cs="Calibri"/>
                <w:b/>
                <w:sz w:val="22"/>
                <w:szCs w:val="22"/>
              </w:rPr>
              <w:lastRenderedPageBreak/>
              <w:t>Conditions Of Employment</w:t>
            </w:r>
          </w:p>
        </w:tc>
        <w:tc>
          <w:tcPr>
            <w:tcW w:w="8273" w:type="dxa"/>
          </w:tcPr>
          <w:p w14:paraId="00BCEBE4" w14:textId="1C26429D" w:rsidR="0097610E" w:rsidRPr="003B1EBD" w:rsidRDefault="0097610E" w:rsidP="003A3BD2">
            <w:pPr>
              <w:pStyle w:val="NoSpacing"/>
              <w:numPr>
                <w:ilvl w:val="0"/>
                <w:numId w:val="40"/>
              </w:numPr>
            </w:pPr>
            <w:r w:rsidRPr="003B1EBD">
              <w:t>The above responsibilities are in accordance with the requirements of the Education Act 2002 and statutory Orders in terms of duties and working time (including those special provisions relating to the proportion of teaching time within working time for guaranteed time specifically for assessment, planning and preparation, also any local agreements, local authority circulars and guidelines giving interpretations of teachers’ conditions of employment</w:t>
            </w:r>
            <w:r w:rsidR="00690601">
              <w:t>.</w:t>
            </w:r>
          </w:p>
        </w:tc>
      </w:tr>
      <w:tr w:rsidR="0097610E" w:rsidRPr="003B1EBD" w14:paraId="1FE53F16" w14:textId="77777777" w:rsidTr="006859BF">
        <w:trPr>
          <w:jc w:val="center"/>
        </w:trPr>
        <w:tc>
          <w:tcPr>
            <w:tcW w:w="2061" w:type="dxa"/>
          </w:tcPr>
          <w:p w14:paraId="513D3E26" w14:textId="77777777" w:rsidR="0097610E" w:rsidRPr="003B1EBD" w:rsidRDefault="0097610E" w:rsidP="006859BF">
            <w:pPr>
              <w:rPr>
                <w:rFonts w:ascii="Calibri" w:hAnsi="Calibri" w:cs="Calibri"/>
                <w:b/>
                <w:sz w:val="22"/>
                <w:szCs w:val="22"/>
              </w:rPr>
            </w:pPr>
            <w:r w:rsidRPr="003B1EBD">
              <w:rPr>
                <w:rFonts w:ascii="Calibri" w:hAnsi="Calibri" w:cs="Calibri"/>
                <w:b/>
                <w:sz w:val="22"/>
                <w:szCs w:val="22"/>
              </w:rPr>
              <w:t>Special Conditions</w:t>
            </w:r>
          </w:p>
        </w:tc>
        <w:tc>
          <w:tcPr>
            <w:tcW w:w="8273" w:type="dxa"/>
          </w:tcPr>
          <w:p w14:paraId="358618C3" w14:textId="77777777" w:rsidR="0097610E" w:rsidRPr="003B1EBD" w:rsidRDefault="0097610E" w:rsidP="0097610E">
            <w:pPr>
              <w:pStyle w:val="NoSpacing"/>
              <w:numPr>
                <w:ilvl w:val="0"/>
                <w:numId w:val="40"/>
              </w:numPr>
            </w:pPr>
            <w:r w:rsidRPr="003B1EBD">
              <w:t>A teacher on the upper pay scale should be highly competent in all aspects of the Teachers’ Standards.</w:t>
            </w:r>
          </w:p>
          <w:p w14:paraId="265B840A" w14:textId="496F9B26" w:rsidR="00690601" w:rsidRPr="003B1EBD" w:rsidRDefault="0097610E" w:rsidP="003A3BD2">
            <w:pPr>
              <w:pStyle w:val="NoSpacing"/>
              <w:numPr>
                <w:ilvl w:val="0"/>
                <w:numId w:val="40"/>
              </w:numPr>
            </w:pPr>
            <w:r w:rsidRPr="003B1EBD">
              <w:t>The duties required of a teacher under this job description shall be such as require the exercise of a teacher’s professional skill and judgemen</w:t>
            </w:r>
            <w:r w:rsidR="003A3BD2">
              <w:t>t.</w:t>
            </w:r>
          </w:p>
        </w:tc>
      </w:tr>
      <w:tr w:rsidR="0097610E" w:rsidRPr="003B1EBD" w14:paraId="37B2B6A3" w14:textId="77777777" w:rsidTr="006859BF">
        <w:trPr>
          <w:jc w:val="center"/>
        </w:trPr>
        <w:tc>
          <w:tcPr>
            <w:tcW w:w="2061" w:type="dxa"/>
          </w:tcPr>
          <w:p w14:paraId="38B20576" w14:textId="77777777" w:rsidR="0097610E" w:rsidRPr="003B1EBD" w:rsidRDefault="0097610E" w:rsidP="006859BF">
            <w:pPr>
              <w:rPr>
                <w:rFonts w:ascii="Calibri" w:hAnsi="Calibri" w:cs="Calibri"/>
                <w:b/>
                <w:sz w:val="22"/>
                <w:szCs w:val="22"/>
              </w:rPr>
            </w:pPr>
            <w:r w:rsidRPr="003B1EBD">
              <w:rPr>
                <w:rFonts w:ascii="Calibri" w:hAnsi="Calibri" w:cs="Calibri"/>
                <w:b/>
                <w:sz w:val="22"/>
                <w:szCs w:val="22"/>
              </w:rPr>
              <w:t>Review And Amendment</w:t>
            </w:r>
          </w:p>
        </w:tc>
        <w:tc>
          <w:tcPr>
            <w:tcW w:w="8273" w:type="dxa"/>
          </w:tcPr>
          <w:p w14:paraId="655734D1" w14:textId="77777777" w:rsidR="0097610E" w:rsidRDefault="0097610E" w:rsidP="00690601">
            <w:pPr>
              <w:pStyle w:val="NoSpacing"/>
              <w:numPr>
                <w:ilvl w:val="0"/>
                <w:numId w:val="40"/>
              </w:numPr>
            </w:pPr>
            <w:r w:rsidRPr="003B1EBD">
              <w:t>This job description is normally subject to annual review.  It may be amended at the request of the Head</w:t>
            </w:r>
            <w:r w:rsidR="006E7A8D">
              <w:t>teacher</w:t>
            </w:r>
            <w:r w:rsidRPr="003B1EBD">
              <w:t xml:space="preserve"> or the post holder but only after full consultation.</w:t>
            </w:r>
          </w:p>
          <w:p w14:paraId="27AD2009" w14:textId="19FE4470" w:rsidR="003A3BD2" w:rsidRPr="003B1EBD" w:rsidRDefault="003A3BD2" w:rsidP="003A3BD2">
            <w:pPr>
              <w:pStyle w:val="NoSpacing"/>
            </w:pPr>
          </w:p>
        </w:tc>
      </w:tr>
    </w:tbl>
    <w:p w14:paraId="7476CB67" w14:textId="77777777" w:rsidR="006E4363" w:rsidRPr="003B1EBD" w:rsidRDefault="006E4363" w:rsidP="000331D4">
      <w:pPr>
        <w:spacing w:line="240" w:lineRule="exact"/>
        <w:rPr>
          <w:rFonts w:ascii="Calibri" w:hAnsi="Calibri"/>
          <w:b/>
          <w:sz w:val="22"/>
          <w:szCs w:val="22"/>
          <w:u w:val="single"/>
        </w:rPr>
      </w:pPr>
    </w:p>
    <w:sectPr w:rsidR="006E4363" w:rsidRPr="003B1EBD" w:rsidSect="003B1EBD">
      <w:footnotePr>
        <w:numRestart w:val="eachSect"/>
      </w:footnotePr>
      <w:pgSz w:w="12242" w:h="15842"/>
      <w:pgMar w:top="851" w:right="851"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A174B"/>
    <w:multiLevelType w:val="multilevel"/>
    <w:tmpl w:val="752EF464"/>
    <w:lvl w:ilvl="0">
      <w:start w:val="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 w15:restartNumberingAfterBreak="0">
    <w:nsid w:val="01BF227E"/>
    <w:multiLevelType w:val="hybridMultilevel"/>
    <w:tmpl w:val="9AD69CCC"/>
    <w:lvl w:ilvl="0" w:tplc="9BB29452">
      <w:start w:val="1"/>
      <w:numFmt w:val="lowerLetter"/>
      <w:lvlText w:val="%1)"/>
      <w:lvlJc w:val="left"/>
      <w:pPr>
        <w:tabs>
          <w:tab w:val="num" w:pos="1740"/>
        </w:tabs>
        <w:ind w:left="1740" w:hanging="360"/>
      </w:pPr>
      <w:rPr>
        <w:rFonts w:hint="default"/>
      </w:rPr>
    </w:lvl>
    <w:lvl w:ilvl="1" w:tplc="F3EEB7E0">
      <w:start w:val="1"/>
      <w:numFmt w:val="decimal"/>
      <w:lvlText w:val="%2)"/>
      <w:lvlJc w:val="left"/>
      <w:pPr>
        <w:tabs>
          <w:tab w:val="num" w:pos="2655"/>
        </w:tabs>
        <w:ind w:left="2655" w:hanging="555"/>
      </w:pPr>
      <w:rPr>
        <w:rFonts w:hint="default"/>
      </w:rPr>
    </w:lvl>
    <w:lvl w:ilvl="2" w:tplc="CAE0A2CE">
      <w:start w:val="5"/>
      <w:numFmt w:val="decimal"/>
      <w:lvlText w:val="%3"/>
      <w:lvlJc w:val="left"/>
      <w:pPr>
        <w:tabs>
          <w:tab w:val="num" w:pos="3585"/>
        </w:tabs>
        <w:ind w:left="3585" w:hanging="585"/>
      </w:pPr>
      <w:rPr>
        <w:rFonts w:hint="default"/>
      </w:r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3" w15:restartNumberingAfterBreak="0">
    <w:nsid w:val="036B3E8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7829AF"/>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04A674F8"/>
    <w:multiLevelType w:val="hybridMultilevel"/>
    <w:tmpl w:val="3B442BCE"/>
    <w:lvl w:ilvl="0" w:tplc="5F0EFF54">
      <w:start w:val="1"/>
      <w:numFmt w:val="lowerLetter"/>
      <w:lvlText w:val="%1)"/>
      <w:lvlJc w:val="left"/>
      <w:pPr>
        <w:tabs>
          <w:tab w:val="num" w:pos="3195"/>
        </w:tabs>
        <w:ind w:left="3195" w:hanging="435"/>
      </w:pPr>
      <w:rPr>
        <w:rFonts w:hint="default"/>
      </w:rPr>
    </w:lvl>
    <w:lvl w:ilvl="1" w:tplc="04090019">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6" w15:restartNumberingAfterBreak="0">
    <w:nsid w:val="06F10D6A"/>
    <w:multiLevelType w:val="hybridMultilevel"/>
    <w:tmpl w:val="A60CCAA4"/>
    <w:lvl w:ilvl="0" w:tplc="CDD4B1E0">
      <w:start w:val="6"/>
      <w:numFmt w:val="lowerLetter"/>
      <w:lvlText w:val="%1)"/>
      <w:lvlJc w:val="left"/>
      <w:pPr>
        <w:tabs>
          <w:tab w:val="num" w:pos="3240"/>
        </w:tabs>
        <w:ind w:left="3240" w:hanging="420"/>
      </w:pPr>
      <w:rPr>
        <w:rFonts w:hint="default"/>
      </w:rPr>
    </w:lvl>
    <w:lvl w:ilvl="1" w:tplc="04090019">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7" w15:restartNumberingAfterBreak="0">
    <w:nsid w:val="0AED5052"/>
    <w:multiLevelType w:val="multilevel"/>
    <w:tmpl w:val="112C0288"/>
    <w:lvl w:ilvl="0">
      <w:start w:val="2"/>
      <w:numFmt w:val="decimal"/>
      <w:lvlText w:val="%1"/>
      <w:lvlJc w:val="left"/>
      <w:pPr>
        <w:tabs>
          <w:tab w:val="num" w:pos="465"/>
        </w:tabs>
        <w:ind w:left="465" w:hanging="465"/>
      </w:pPr>
      <w:rPr>
        <w:rFonts w:hint="default"/>
      </w:rPr>
    </w:lvl>
    <w:lvl w:ilvl="1">
      <w:numFmt w:val="decimal"/>
      <w:lvlText w:val="%1.%2"/>
      <w:lvlJc w:val="left"/>
      <w:pPr>
        <w:tabs>
          <w:tab w:val="num" w:pos="1380"/>
        </w:tabs>
        <w:ind w:left="1380" w:hanging="7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760"/>
        </w:tabs>
        <w:ind w:left="5760" w:hanging="180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440"/>
        </w:tabs>
        <w:ind w:left="7440" w:hanging="2160"/>
      </w:pPr>
      <w:rPr>
        <w:rFonts w:hint="default"/>
      </w:rPr>
    </w:lvl>
  </w:abstractNum>
  <w:abstractNum w:abstractNumId="8" w15:restartNumberingAfterBreak="0">
    <w:nsid w:val="0CDD26C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225279"/>
    <w:multiLevelType w:val="hybridMultilevel"/>
    <w:tmpl w:val="8E40CDE2"/>
    <w:lvl w:ilvl="0" w:tplc="49E412C0">
      <w:start w:val="3"/>
      <w:numFmt w:val="lowerLetter"/>
      <w:lvlText w:val="%1)"/>
      <w:lvlJc w:val="left"/>
      <w:pPr>
        <w:tabs>
          <w:tab w:val="num" w:pos="1800"/>
        </w:tabs>
        <w:ind w:left="1800" w:hanging="420"/>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10" w15:restartNumberingAfterBreak="0">
    <w:nsid w:val="0E6C07FC"/>
    <w:multiLevelType w:val="hybridMultilevel"/>
    <w:tmpl w:val="F376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A23C2C"/>
    <w:multiLevelType w:val="hybridMultilevel"/>
    <w:tmpl w:val="8A70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7F46FA"/>
    <w:multiLevelType w:val="multilevel"/>
    <w:tmpl w:val="6B20448A"/>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15:restartNumberingAfterBreak="0">
    <w:nsid w:val="14971531"/>
    <w:multiLevelType w:val="multilevel"/>
    <w:tmpl w:val="5762AE18"/>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760"/>
        </w:tabs>
        <w:ind w:left="5760" w:hanging="180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440"/>
        </w:tabs>
        <w:ind w:left="7440" w:hanging="2160"/>
      </w:pPr>
      <w:rPr>
        <w:rFonts w:hint="default"/>
      </w:rPr>
    </w:lvl>
  </w:abstractNum>
  <w:abstractNum w:abstractNumId="14" w15:restartNumberingAfterBreak="0">
    <w:nsid w:val="1AA97199"/>
    <w:multiLevelType w:val="hybridMultilevel"/>
    <w:tmpl w:val="A5F4FB70"/>
    <w:lvl w:ilvl="0" w:tplc="9BB29452">
      <w:start w:val="1"/>
      <w:numFmt w:val="lowerLetter"/>
      <w:lvlText w:val="%1)"/>
      <w:lvlJc w:val="left"/>
      <w:pPr>
        <w:tabs>
          <w:tab w:val="num" w:pos="4740"/>
        </w:tabs>
        <w:ind w:left="4740" w:hanging="360"/>
      </w:pPr>
      <w:rPr>
        <w:rFonts w:hint="default"/>
      </w:rPr>
    </w:lvl>
    <w:lvl w:ilvl="1" w:tplc="04090019" w:tentative="1">
      <w:start w:val="1"/>
      <w:numFmt w:val="lowerLetter"/>
      <w:lvlText w:val="%2."/>
      <w:lvlJc w:val="left"/>
      <w:pPr>
        <w:tabs>
          <w:tab w:val="num" w:pos="4440"/>
        </w:tabs>
        <w:ind w:left="4440" w:hanging="360"/>
      </w:pPr>
    </w:lvl>
    <w:lvl w:ilvl="2" w:tplc="0409001B" w:tentative="1">
      <w:start w:val="1"/>
      <w:numFmt w:val="lowerRoman"/>
      <w:lvlText w:val="%3."/>
      <w:lvlJc w:val="right"/>
      <w:pPr>
        <w:tabs>
          <w:tab w:val="num" w:pos="5160"/>
        </w:tabs>
        <w:ind w:left="5160" w:hanging="180"/>
      </w:pPr>
    </w:lvl>
    <w:lvl w:ilvl="3" w:tplc="0409000F" w:tentative="1">
      <w:start w:val="1"/>
      <w:numFmt w:val="decimal"/>
      <w:lvlText w:val="%4."/>
      <w:lvlJc w:val="left"/>
      <w:pPr>
        <w:tabs>
          <w:tab w:val="num" w:pos="5880"/>
        </w:tabs>
        <w:ind w:left="5880" w:hanging="360"/>
      </w:pPr>
    </w:lvl>
    <w:lvl w:ilvl="4" w:tplc="04090019">
      <w:start w:val="1"/>
      <w:numFmt w:val="lowerLetter"/>
      <w:lvlText w:val="%5."/>
      <w:lvlJc w:val="left"/>
      <w:pPr>
        <w:tabs>
          <w:tab w:val="num" w:pos="6600"/>
        </w:tabs>
        <w:ind w:left="6600" w:hanging="360"/>
      </w:pPr>
    </w:lvl>
    <w:lvl w:ilvl="5" w:tplc="0409001B" w:tentative="1">
      <w:start w:val="1"/>
      <w:numFmt w:val="lowerRoman"/>
      <w:lvlText w:val="%6."/>
      <w:lvlJc w:val="right"/>
      <w:pPr>
        <w:tabs>
          <w:tab w:val="num" w:pos="7320"/>
        </w:tabs>
        <w:ind w:left="7320" w:hanging="180"/>
      </w:pPr>
    </w:lvl>
    <w:lvl w:ilvl="6" w:tplc="0409000F" w:tentative="1">
      <w:start w:val="1"/>
      <w:numFmt w:val="decimal"/>
      <w:lvlText w:val="%7."/>
      <w:lvlJc w:val="left"/>
      <w:pPr>
        <w:tabs>
          <w:tab w:val="num" w:pos="8040"/>
        </w:tabs>
        <w:ind w:left="8040" w:hanging="360"/>
      </w:pPr>
    </w:lvl>
    <w:lvl w:ilvl="7" w:tplc="04090019" w:tentative="1">
      <w:start w:val="1"/>
      <w:numFmt w:val="lowerLetter"/>
      <w:lvlText w:val="%8."/>
      <w:lvlJc w:val="left"/>
      <w:pPr>
        <w:tabs>
          <w:tab w:val="num" w:pos="8760"/>
        </w:tabs>
        <w:ind w:left="8760" w:hanging="360"/>
      </w:pPr>
    </w:lvl>
    <w:lvl w:ilvl="8" w:tplc="0409001B" w:tentative="1">
      <w:start w:val="1"/>
      <w:numFmt w:val="lowerRoman"/>
      <w:lvlText w:val="%9."/>
      <w:lvlJc w:val="right"/>
      <w:pPr>
        <w:tabs>
          <w:tab w:val="num" w:pos="9480"/>
        </w:tabs>
        <w:ind w:left="9480" w:hanging="180"/>
      </w:pPr>
    </w:lvl>
  </w:abstractNum>
  <w:abstractNum w:abstractNumId="15" w15:restartNumberingAfterBreak="0">
    <w:nsid w:val="21725C1E"/>
    <w:multiLevelType w:val="hybridMultilevel"/>
    <w:tmpl w:val="7ED2B4DE"/>
    <w:lvl w:ilvl="0" w:tplc="08090005">
      <w:start w:val="1"/>
      <w:numFmt w:val="bullet"/>
      <w:lvlText w:val=""/>
      <w:lvlJc w:val="left"/>
      <w:pPr>
        <w:tabs>
          <w:tab w:val="num" w:pos="1140"/>
        </w:tabs>
        <w:ind w:left="1140" w:hanging="360"/>
      </w:pPr>
      <w:rPr>
        <w:rFonts w:ascii="Wingdings" w:hAnsi="Wingdings"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6" w15:restartNumberingAfterBreak="0">
    <w:nsid w:val="29957584"/>
    <w:multiLevelType w:val="hybridMultilevel"/>
    <w:tmpl w:val="3F5402A6"/>
    <w:lvl w:ilvl="0" w:tplc="783C2858">
      <w:start w:val="10"/>
      <w:numFmt w:val="lowerLetter"/>
      <w:lvlText w:val="%1)"/>
      <w:lvlJc w:val="left"/>
      <w:pPr>
        <w:tabs>
          <w:tab w:val="num" w:pos="1755"/>
        </w:tabs>
        <w:ind w:left="1755" w:hanging="375"/>
      </w:pPr>
      <w:rPr>
        <w:rFonts w:hint="default"/>
      </w:rPr>
    </w:lvl>
    <w:lvl w:ilvl="1" w:tplc="08090019" w:tentative="1">
      <w:start w:val="1"/>
      <w:numFmt w:val="lowerLetter"/>
      <w:lvlText w:val="%2."/>
      <w:lvlJc w:val="left"/>
      <w:pPr>
        <w:tabs>
          <w:tab w:val="num" w:pos="2460"/>
        </w:tabs>
        <w:ind w:left="2460" w:hanging="360"/>
      </w:pPr>
    </w:lvl>
    <w:lvl w:ilvl="2" w:tplc="0809001B" w:tentative="1">
      <w:start w:val="1"/>
      <w:numFmt w:val="lowerRoman"/>
      <w:lvlText w:val="%3."/>
      <w:lvlJc w:val="right"/>
      <w:pPr>
        <w:tabs>
          <w:tab w:val="num" w:pos="3180"/>
        </w:tabs>
        <w:ind w:left="3180" w:hanging="180"/>
      </w:pPr>
    </w:lvl>
    <w:lvl w:ilvl="3" w:tplc="0809000F" w:tentative="1">
      <w:start w:val="1"/>
      <w:numFmt w:val="decimal"/>
      <w:lvlText w:val="%4."/>
      <w:lvlJc w:val="left"/>
      <w:pPr>
        <w:tabs>
          <w:tab w:val="num" w:pos="3900"/>
        </w:tabs>
        <w:ind w:left="3900" w:hanging="360"/>
      </w:pPr>
    </w:lvl>
    <w:lvl w:ilvl="4" w:tplc="08090019" w:tentative="1">
      <w:start w:val="1"/>
      <w:numFmt w:val="lowerLetter"/>
      <w:lvlText w:val="%5."/>
      <w:lvlJc w:val="left"/>
      <w:pPr>
        <w:tabs>
          <w:tab w:val="num" w:pos="4620"/>
        </w:tabs>
        <w:ind w:left="4620" w:hanging="360"/>
      </w:pPr>
    </w:lvl>
    <w:lvl w:ilvl="5" w:tplc="0809001B" w:tentative="1">
      <w:start w:val="1"/>
      <w:numFmt w:val="lowerRoman"/>
      <w:lvlText w:val="%6."/>
      <w:lvlJc w:val="right"/>
      <w:pPr>
        <w:tabs>
          <w:tab w:val="num" w:pos="5340"/>
        </w:tabs>
        <w:ind w:left="5340" w:hanging="180"/>
      </w:pPr>
    </w:lvl>
    <w:lvl w:ilvl="6" w:tplc="0809000F" w:tentative="1">
      <w:start w:val="1"/>
      <w:numFmt w:val="decimal"/>
      <w:lvlText w:val="%7."/>
      <w:lvlJc w:val="left"/>
      <w:pPr>
        <w:tabs>
          <w:tab w:val="num" w:pos="6060"/>
        </w:tabs>
        <w:ind w:left="6060" w:hanging="360"/>
      </w:pPr>
    </w:lvl>
    <w:lvl w:ilvl="7" w:tplc="08090019" w:tentative="1">
      <w:start w:val="1"/>
      <w:numFmt w:val="lowerLetter"/>
      <w:lvlText w:val="%8."/>
      <w:lvlJc w:val="left"/>
      <w:pPr>
        <w:tabs>
          <w:tab w:val="num" w:pos="6780"/>
        </w:tabs>
        <w:ind w:left="6780" w:hanging="360"/>
      </w:pPr>
    </w:lvl>
    <w:lvl w:ilvl="8" w:tplc="0809001B" w:tentative="1">
      <w:start w:val="1"/>
      <w:numFmt w:val="lowerRoman"/>
      <w:lvlText w:val="%9."/>
      <w:lvlJc w:val="right"/>
      <w:pPr>
        <w:tabs>
          <w:tab w:val="num" w:pos="7500"/>
        </w:tabs>
        <w:ind w:left="7500" w:hanging="180"/>
      </w:pPr>
    </w:lvl>
  </w:abstractNum>
  <w:abstractNum w:abstractNumId="17" w15:restartNumberingAfterBreak="0">
    <w:nsid w:val="2CAE5A21"/>
    <w:multiLevelType w:val="hybridMultilevel"/>
    <w:tmpl w:val="55F60FE0"/>
    <w:lvl w:ilvl="0" w:tplc="9CBA1780">
      <w:start w:val="1"/>
      <w:numFmt w:val="bullet"/>
      <w:lvlText w:val=""/>
      <w:lvlJc w:val="left"/>
      <w:pPr>
        <w:tabs>
          <w:tab w:val="num" w:pos="5520"/>
        </w:tabs>
        <w:ind w:left="5520" w:hanging="360"/>
      </w:pPr>
      <w:rPr>
        <w:rFonts w:ascii="Symbol" w:hAnsi="Symbol" w:hint="default"/>
        <w:color w:val="auto"/>
      </w:rPr>
    </w:lvl>
    <w:lvl w:ilvl="1" w:tplc="04090003" w:tentative="1">
      <w:start w:val="1"/>
      <w:numFmt w:val="bullet"/>
      <w:lvlText w:val="o"/>
      <w:lvlJc w:val="left"/>
      <w:pPr>
        <w:tabs>
          <w:tab w:val="num" w:pos="6240"/>
        </w:tabs>
        <w:ind w:left="6240" w:hanging="360"/>
      </w:pPr>
      <w:rPr>
        <w:rFonts w:ascii="Courier New" w:hAnsi="Courier New" w:cs="Courier New" w:hint="default"/>
      </w:rPr>
    </w:lvl>
    <w:lvl w:ilvl="2" w:tplc="04090005" w:tentative="1">
      <w:start w:val="1"/>
      <w:numFmt w:val="bullet"/>
      <w:lvlText w:val=""/>
      <w:lvlJc w:val="left"/>
      <w:pPr>
        <w:tabs>
          <w:tab w:val="num" w:pos="6960"/>
        </w:tabs>
        <w:ind w:left="6960" w:hanging="360"/>
      </w:pPr>
      <w:rPr>
        <w:rFonts w:ascii="Wingdings" w:hAnsi="Wingdings" w:hint="default"/>
      </w:rPr>
    </w:lvl>
    <w:lvl w:ilvl="3" w:tplc="04090001" w:tentative="1">
      <w:start w:val="1"/>
      <w:numFmt w:val="bullet"/>
      <w:lvlText w:val=""/>
      <w:lvlJc w:val="left"/>
      <w:pPr>
        <w:tabs>
          <w:tab w:val="num" w:pos="7680"/>
        </w:tabs>
        <w:ind w:left="7680" w:hanging="360"/>
      </w:pPr>
      <w:rPr>
        <w:rFonts w:ascii="Symbol" w:hAnsi="Symbol" w:hint="default"/>
      </w:rPr>
    </w:lvl>
    <w:lvl w:ilvl="4" w:tplc="04090003" w:tentative="1">
      <w:start w:val="1"/>
      <w:numFmt w:val="bullet"/>
      <w:lvlText w:val="o"/>
      <w:lvlJc w:val="left"/>
      <w:pPr>
        <w:tabs>
          <w:tab w:val="num" w:pos="8400"/>
        </w:tabs>
        <w:ind w:left="8400" w:hanging="360"/>
      </w:pPr>
      <w:rPr>
        <w:rFonts w:ascii="Courier New" w:hAnsi="Courier New" w:cs="Courier New" w:hint="default"/>
      </w:rPr>
    </w:lvl>
    <w:lvl w:ilvl="5" w:tplc="04090005" w:tentative="1">
      <w:start w:val="1"/>
      <w:numFmt w:val="bullet"/>
      <w:lvlText w:val=""/>
      <w:lvlJc w:val="left"/>
      <w:pPr>
        <w:tabs>
          <w:tab w:val="num" w:pos="9120"/>
        </w:tabs>
        <w:ind w:left="9120" w:hanging="360"/>
      </w:pPr>
      <w:rPr>
        <w:rFonts w:ascii="Wingdings" w:hAnsi="Wingdings" w:hint="default"/>
      </w:rPr>
    </w:lvl>
    <w:lvl w:ilvl="6" w:tplc="04090001" w:tentative="1">
      <w:start w:val="1"/>
      <w:numFmt w:val="bullet"/>
      <w:lvlText w:val=""/>
      <w:lvlJc w:val="left"/>
      <w:pPr>
        <w:tabs>
          <w:tab w:val="num" w:pos="9840"/>
        </w:tabs>
        <w:ind w:left="9840" w:hanging="360"/>
      </w:pPr>
      <w:rPr>
        <w:rFonts w:ascii="Symbol" w:hAnsi="Symbol" w:hint="default"/>
      </w:rPr>
    </w:lvl>
    <w:lvl w:ilvl="7" w:tplc="04090003" w:tentative="1">
      <w:start w:val="1"/>
      <w:numFmt w:val="bullet"/>
      <w:lvlText w:val="o"/>
      <w:lvlJc w:val="left"/>
      <w:pPr>
        <w:tabs>
          <w:tab w:val="num" w:pos="10560"/>
        </w:tabs>
        <w:ind w:left="10560" w:hanging="360"/>
      </w:pPr>
      <w:rPr>
        <w:rFonts w:ascii="Courier New" w:hAnsi="Courier New" w:cs="Courier New" w:hint="default"/>
      </w:rPr>
    </w:lvl>
    <w:lvl w:ilvl="8" w:tplc="04090005" w:tentative="1">
      <w:start w:val="1"/>
      <w:numFmt w:val="bullet"/>
      <w:lvlText w:val=""/>
      <w:lvlJc w:val="left"/>
      <w:pPr>
        <w:tabs>
          <w:tab w:val="num" w:pos="11280"/>
        </w:tabs>
        <w:ind w:left="11280" w:hanging="360"/>
      </w:pPr>
      <w:rPr>
        <w:rFonts w:ascii="Wingdings" w:hAnsi="Wingdings" w:hint="default"/>
      </w:rPr>
    </w:lvl>
  </w:abstractNum>
  <w:abstractNum w:abstractNumId="18" w15:restartNumberingAfterBreak="0">
    <w:nsid w:val="2D890B9F"/>
    <w:multiLevelType w:val="hybridMultilevel"/>
    <w:tmpl w:val="9B56AAF4"/>
    <w:lvl w:ilvl="0" w:tplc="BB5C3906">
      <w:start w:val="1"/>
      <w:numFmt w:val="lowerLetter"/>
      <w:lvlText w:val="%1)"/>
      <w:lvlJc w:val="left"/>
      <w:pPr>
        <w:tabs>
          <w:tab w:val="num" w:pos="1755"/>
        </w:tabs>
        <w:ind w:left="1755" w:hanging="375"/>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19" w15:restartNumberingAfterBreak="0">
    <w:nsid w:val="2DDF02BC"/>
    <w:multiLevelType w:val="hybridMultilevel"/>
    <w:tmpl w:val="4D80985A"/>
    <w:lvl w:ilvl="0" w:tplc="2C6CB6D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2F9F32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37E2EBD"/>
    <w:multiLevelType w:val="hybridMultilevel"/>
    <w:tmpl w:val="ACF2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D4657"/>
    <w:multiLevelType w:val="hybridMultilevel"/>
    <w:tmpl w:val="004CC110"/>
    <w:lvl w:ilvl="0" w:tplc="9A342C62">
      <w:start w:val="5"/>
      <w:numFmt w:val="lowerLetter"/>
      <w:lvlText w:val="%1)"/>
      <w:lvlJc w:val="left"/>
      <w:pPr>
        <w:tabs>
          <w:tab w:val="num" w:pos="1875"/>
        </w:tabs>
        <w:ind w:left="1875" w:hanging="495"/>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23" w15:restartNumberingAfterBreak="0">
    <w:nsid w:val="39094D91"/>
    <w:multiLevelType w:val="multilevel"/>
    <w:tmpl w:val="117C277E"/>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760"/>
        </w:tabs>
        <w:ind w:left="5760" w:hanging="180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440"/>
        </w:tabs>
        <w:ind w:left="7440" w:hanging="2160"/>
      </w:pPr>
      <w:rPr>
        <w:rFonts w:hint="default"/>
      </w:rPr>
    </w:lvl>
  </w:abstractNum>
  <w:abstractNum w:abstractNumId="24" w15:restartNumberingAfterBreak="0">
    <w:nsid w:val="39401925"/>
    <w:multiLevelType w:val="hybridMultilevel"/>
    <w:tmpl w:val="CDB06270"/>
    <w:lvl w:ilvl="0" w:tplc="08090001">
      <w:start w:val="1"/>
      <w:numFmt w:val="bullet"/>
      <w:lvlText w:val=""/>
      <w:lvlJc w:val="left"/>
      <w:pPr>
        <w:tabs>
          <w:tab w:val="num" w:pos="1740"/>
        </w:tabs>
        <w:ind w:left="1740" w:hanging="360"/>
      </w:pPr>
      <w:rPr>
        <w:rFonts w:ascii="Symbol" w:hAnsi="Symbol"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25" w15:restartNumberingAfterBreak="0">
    <w:nsid w:val="3B16061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F8C0D69"/>
    <w:multiLevelType w:val="multilevel"/>
    <w:tmpl w:val="3DC2B8D2"/>
    <w:lvl w:ilvl="0">
      <w:start w:val="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4C63388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465683F"/>
    <w:multiLevelType w:val="hybridMultilevel"/>
    <w:tmpl w:val="EDAA1808"/>
    <w:lvl w:ilvl="0" w:tplc="2C6CB6D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4F50074"/>
    <w:multiLevelType w:val="hybridMultilevel"/>
    <w:tmpl w:val="FB326B02"/>
    <w:lvl w:ilvl="0" w:tplc="3B5E027E">
      <w:start w:val="6"/>
      <w:numFmt w:val="lowerLetter"/>
      <w:lvlText w:val="%1)"/>
      <w:lvlJc w:val="left"/>
      <w:pPr>
        <w:tabs>
          <w:tab w:val="num" w:pos="1740"/>
        </w:tabs>
        <w:ind w:left="1740" w:hanging="360"/>
      </w:pPr>
      <w:rPr>
        <w:rFonts w:hint="default"/>
      </w:rPr>
    </w:lvl>
    <w:lvl w:ilvl="1" w:tplc="08090019" w:tentative="1">
      <w:start w:val="1"/>
      <w:numFmt w:val="lowerLetter"/>
      <w:lvlText w:val="%2."/>
      <w:lvlJc w:val="left"/>
      <w:pPr>
        <w:tabs>
          <w:tab w:val="num" w:pos="2460"/>
        </w:tabs>
        <w:ind w:left="2460" w:hanging="360"/>
      </w:pPr>
    </w:lvl>
    <w:lvl w:ilvl="2" w:tplc="0809001B" w:tentative="1">
      <w:start w:val="1"/>
      <w:numFmt w:val="lowerRoman"/>
      <w:lvlText w:val="%3."/>
      <w:lvlJc w:val="right"/>
      <w:pPr>
        <w:tabs>
          <w:tab w:val="num" w:pos="3180"/>
        </w:tabs>
        <w:ind w:left="3180" w:hanging="180"/>
      </w:pPr>
    </w:lvl>
    <w:lvl w:ilvl="3" w:tplc="0809000F" w:tentative="1">
      <w:start w:val="1"/>
      <w:numFmt w:val="decimal"/>
      <w:lvlText w:val="%4."/>
      <w:lvlJc w:val="left"/>
      <w:pPr>
        <w:tabs>
          <w:tab w:val="num" w:pos="3900"/>
        </w:tabs>
        <w:ind w:left="3900" w:hanging="360"/>
      </w:pPr>
    </w:lvl>
    <w:lvl w:ilvl="4" w:tplc="08090019" w:tentative="1">
      <w:start w:val="1"/>
      <w:numFmt w:val="lowerLetter"/>
      <w:lvlText w:val="%5."/>
      <w:lvlJc w:val="left"/>
      <w:pPr>
        <w:tabs>
          <w:tab w:val="num" w:pos="4620"/>
        </w:tabs>
        <w:ind w:left="4620" w:hanging="360"/>
      </w:pPr>
    </w:lvl>
    <w:lvl w:ilvl="5" w:tplc="0809001B" w:tentative="1">
      <w:start w:val="1"/>
      <w:numFmt w:val="lowerRoman"/>
      <w:lvlText w:val="%6."/>
      <w:lvlJc w:val="right"/>
      <w:pPr>
        <w:tabs>
          <w:tab w:val="num" w:pos="5340"/>
        </w:tabs>
        <w:ind w:left="5340" w:hanging="180"/>
      </w:pPr>
    </w:lvl>
    <w:lvl w:ilvl="6" w:tplc="0809000F" w:tentative="1">
      <w:start w:val="1"/>
      <w:numFmt w:val="decimal"/>
      <w:lvlText w:val="%7."/>
      <w:lvlJc w:val="left"/>
      <w:pPr>
        <w:tabs>
          <w:tab w:val="num" w:pos="6060"/>
        </w:tabs>
        <w:ind w:left="6060" w:hanging="360"/>
      </w:pPr>
    </w:lvl>
    <w:lvl w:ilvl="7" w:tplc="08090019" w:tentative="1">
      <w:start w:val="1"/>
      <w:numFmt w:val="lowerLetter"/>
      <w:lvlText w:val="%8."/>
      <w:lvlJc w:val="left"/>
      <w:pPr>
        <w:tabs>
          <w:tab w:val="num" w:pos="6780"/>
        </w:tabs>
        <w:ind w:left="6780" w:hanging="360"/>
      </w:pPr>
    </w:lvl>
    <w:lvl w:ilvl="8" w:tplc="0809001B" w:tentative="1">
      <w:start w:val="1"/>
      <w:numFmt w:val="lowerRoman"/>
      <w:lvlText w:val="%9."/>
      <w:lvlJc w:val="right"/>
      <w:pPr>
        <w:tabs>
          <w:tab w:val="num" w:pos="7500"/>
        </w:tabs>
        <w:ind w:left="7500" w:hanging="180"/>
      </w:pPr>
    </w:lvl>
  </w:abstractNum>
  <w:abstractNum w:abstractNumId="30" w15:restartNumberingAfterBreak="0">
    <w:nsid w:val="5734364A"/>
    <w:multiLevelType w:val="hybridMultilevel"/>
    <w:tmpl w:val="F0208B5C"/>
    <w:lvl w:ilvl="0" w:tplc="C54ECFF8">
      <w:numFmt w:val="bullet"/>
      <w:lvlText w:val="-"/>
      <w:lvlJc w:val="left"/>
      <w:pPr>
        <w:ind w:left="720" w:hanging="360"/>
      </w:pPr>
      <w:rPr>
        <w:rFonts w:ascii="Century Gothic" w:eastAsia="Times New Roman" w:hAnsi="Century Gothic" w:cs="Times New Roman" w:hint="default"/>
        <w:sz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D6477"/>
    <w:multiLevelType w:val="hybridMultilevel"/>
    <w:tmpl w:val="AC747E18"/>
    <w:lvl w:ilvl="0" w:tplc="5F0EFF54">
      <w:start w:val="1"/>
      <w:numFmt w:val="lowerLetter"/>
      <w:lvlText w:val="%1)"/>
      <w:lvlJc w:val="left"/>
      <w:pPr>
        <w:tabs>
          <w:tab w:val="num" w:pos="1815"/>
        </w:tabs>
        <w:ind w:left="1815" w:hanging="435"/>
      </w:pPr>
      <w:rPr>
        <w:rFonts w:hint="default"/>
      </w:rPr>
    </w:lvl>
    <w:lvl w:ilvl="1" w:tplc="08090001">
      <w:start w:val="1"/>
      <w:numFmt w:val="bullet"/>
      <w:lvlText w:val=""/>
      <w:lvlJc w:val="left"/>
      <w:pPr>
        <w:tabs>
          <w:tab w:val="num" w:pos="2460"/>
        </w:tabs>
        <w:ind w:left="2460" w:hanging="360"/>
      </w:pPr>
      <w:rPr>
        <w:rFonts w:ascii="Symbol" w:hAnsi="Symbol" w:hint="default"/>
      </w:r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32" w15:restartNumberingAfterBreak="0">
    <w:nsid w:val="62B5048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35A2F8C"/>
    <w:multiLevelType w:val="hybridMultilevel"/>
    <w:tmpl w:val="C56E9724"/>
    <w:lvl w:ilvl="0" w:tplc="CC5C910A">
      <w:start w:val="6"/>
      <w:numFmt w:val="lowerLetter"/>
      <w:lvlText w:val="%1)"/>
      <w:lvlJc w:val="left"/>
      <w:pPr>
        <w:tabs>
          <w:tab w:val="num" w:pos="1740"/>
        </w:tabs>
        <w:ind w:left="1740" w:hanging="360"/>
      </w:pPr>
      <w:rPr>
        <w:rFonts w:hint="default"/>
      </w:rPr>
    </w:lvl>
    <w:lvl w:ilvl="1" w:tplc="08090019" w:tentative="1">
      <w:start w:val="1"/>
      <w:numFmt w:val="lowerLetter"/>
      <w:lvlText w:val="%2."/>
      <w:lvlJc w:val="left"/>
      <w:pPr>
        <w:tabs>
          <w:tab w:val="num" w:pos="2460"/>
        </w:tabs>
        <w:ind w:left="2460" w:hanging="360"/>
      </w:pPr>
    </w:lvl>
    <w:lvl w:ilvl="2" w:tplc="0809001B" w:tentative="1">
      <w:start w:val="1"/>
      <w:numFmt w:val="lowerRoman"/>
      <w:lvlText w:val="%3."/>
      <w:lvlJc w:val="right"/>
      <w:pPr>
        <w:tabs>
          <w:tab w:val="num" w:pos="3180"/>
        </w:tabs>
        <w:ind w:left="3180" w:hanging="180"/>
      </w:pPr>
    </w:lvl>
    <w:lvl w:ilvl="3" w:tplc="0809000F" w:tentative="1">
      <w:start w:val="1"/>
      <w:numFmt w:val="decimal"/>
      <w:lvlText w:val="%4."/>
      <w:lvlJc w:val="left"/>
      <w:pPr>
        <w:tabs>
          <w:tab w:val="num" w:pos="3900"/>
        </w:tabs>
        <w:ind w:left="3900" w:hanging="360"/>
      </w:pPr>
    </w:lvl>
    <w:lvl w:ilvl="4" w:tplc="08090019" w:tentative="1">
      <w:start w:val="1"/>
      <w:numFmt w:val="lowerLetter"/>
      <w:lvlText w:val="%5."/>
      <w:lvlJc w:val="left"/>
      <w:pPr>
        <w:tabs>
          <w:tab w:val="num" w:pos="4620"/>
        </w:tabs>
        <w:ind w:left="4620" w:hanging="360"/>
      </w:pPr>
    </w:lvl>
    <w:lvl w:ilvl="5" w:tplc="0809001B" w:tentative="1">
      <w:start w:val="1"/>
      <w:numFmt w:val="lowerRoman"/>
      <w:lvlText w:val="%6."/>
      <w:lvlJc w:val="right"/>
      <w:pPr>
        <w:tabs>
          <w:tab w:val="num" w:pos="5340"/>
        </w:tabs>
        <w:ind w:left="5340" w:hanging="180"/>
      </w:pPr>
    </w:lvl>
    <w:lvl w:ilvl="6" w:tplc="0809000F" w:tentative="1">
      <w:start w:val="1"/>
      <w:numFmt w:val="decimal"/>
      <w:lvlText w:val="%7."/>
      <w:lvlJc w:val="left"/>
      <w:pPr>
        <w:tabs>
          <w:tab w:val="num" w:pos="6060"/>
        </w:tabs>
        <w:ind w:left="6060" w:hanging="360"/>
      </w:pPr>
    </w:lvl>
    <w:lvl w:ilvl="7" w:tplc="08090019" w:tentative="1">
      <w:start w:val="1"/>
      <w:numFmt w:val="lowerLetter"/>
      <w:lvlText w:val="%8."/>
      <w:lvlJc w:val="left"/>
      <w:pPr>
        <w:tabs>
          <w:tab w:val="num" w:pos="6780"/>
        </w:tabs>
        <w:ind w:left="6780" w:hanging="360"/>
      </w:pPr>
    </w:lvl>
    <w:lvl w:ilvl="8" w:tplc="0809001B" w:tentative="1">
      <w:start w:val="1"/>
      <w:numFmt w:val="lowerRoman"/>
      <w:lvlText w:val="%9."/>
      <w:lvlJc w:val="right"/>
      <w:pPr>
        <w:tabs>
          <w:tab w:val="num" w:pos="7500"/>
        </w:tabs>
        <w:ind w:left="7500" w:hanging="180"/>
      </w:pPr>
    </w:lvl>
  </w:abstractNum>
  <w:abstractNum w:abstractNumId="34" w15:restartNumberingAfterBreak="0">
    <w:nsid w:val="675E5E88"/>
    <w:multiLevelType w:val="hybridMultilevel"/>
    <w:tmpl w:val="8488D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B34BEF"/>
    <w:multiLevelType w:val="multilevel"/>
    <w:tmpl w:val="A3240F40"/>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6" w15:restartNumberingAfterBreak="0">
    <w:nsid w:val="7580722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5F213A8"/>
    <w:multiLevelType w:val="hybridMultilevel"/>
    <w:tmpl w:val="8766F64A"/>
    <w:lvl w:ilvl="0" w:tplc="CDD4B1E0">
      <w:start w:val="6"/>
      <w:numFmt w:val="lowerLetter"/>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C297D14"/>
    <w:multiLevelType w:val="hybridMultilevel"/>
    <w:tmpl w:val="85A202AA"/>
    <w:lvl w:ilvl="0" w:tplc="49E412C0">
      <w:start w:val="3"/>
      <w:numFmt w:val="lowerLetter"/>
      <w:lvlText w:val="%1)"/>
      <w:lvlJc w:val="left"/>
      <w:pPr>
        <w:tabs>
          <w:tab w:val="num" w:pos="1800"/>
        </w:tabs>
        <w:ind w:left="180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B72FC8"/>
    <w:multiLevelType w:val="hybridMultilevel"/>
    <w:tmpl w:val="EFA8BDB0"/>
    <w:lvl w:ilvl="0" w:tplc="FBD6FB80">
      <w:start w:val="6"/>
      <w:numFmt w:val="lowerLetter"/>
      <w:lvlText w:val="%1)"/>
      <w:lvlJc w:val="left"/>
      <w:pPr>
        <w:tabs>
          <w:tab w:val="num" w:pos="1740"/>
        </w:tabs>
        <w:ind w:left="1740" w:hanging="360"/>
      </w:pPr>
      <w:rPr>
        <w:rFonts w:hint="default"/>
      </w:rPr>
    </w:lvl>
    <w:lvl w:ilvl="1" w:tplc="08090019">
      <w:start w:val="1"/>
      <w:numFmt w:val="lowerLetter"/>
      <w:lvlText w:val="%2."/>
      <w:lvlJc w:val="left"/>
      <w:pPr>
        <w:tabs>
          <w:tab w:val="num" w:pos="2460"/>
        </w:tabs>
        <w:ind w:left="2460" w:hanging="360"/>
      </w:pPr>
    </w:lvl>
    <w:lvl w:ilvl="2" w:tplc="0809001B" w:tentative="1">
      <w:start w:val="1"/>
      <w:numFmt w:val="lowerRoman"/>
      <w:lvlText w:val="%3."/>
      <w:lvlJc w:val="right"/>
      <w:pPr>
        <w:tabs>
          <w:tab w:val="num" w:pos="3180"/>
        </w:tabs>
        <w:ind w:left="3180" w:hanging="180"/>
      </w:pPr>
    </w:lvl>
    <w:lvl w:ilvl="3" w:tplc="0809000F" w:tentative="1">
      <w:start w:val="1"/>
      <w:numFmt w:val="decimal"/>
      <w:lvlText w:val="%4."/>
      <w:lvlJc w:val="left"/>
      <w:pPr>
        <w:tabs>
          <w:tab w:val="num" w:pos="3900"/>
        </w:tabs>
        <w:ind w:left="3900" w:hanging="360"/>
      </w:pPr>
    </w:lvl>
    <w:lvl w:ilvl="4" w:tplc="08090019" w:tentative="1">
      <w:start w:val="1"/>
      <w:numFmt w:val="lowerLetter"/>
      <w:lvlText w:val="%5."/>
      <w:lvlJc w:val="left"/>
      <w:pPr>
        <w:tabs>
          <w:tab w:val="num" w:pos="4620"/>
        </w:tabs>
        <w:ind w:left="4620" w:hanging="360"/>
      </w:pPr>
    </w:lvl>
    <w:lvl w:ilvl="5" w:tplc="0809001B" w:tentative="1">
      <w:start w:val="1"/>
      <w:numFmt w:val="lowerRoman"/>
      <w:lvlText w:val="%6."/>
      <w:lvlJc w:val="right"/>
      <w:pPr>
        <w:tabs>
          <w:tab w:val="num" w:pos="5340"/>
        </w:tabs>
        <w:ind w:left="5340" w:hanging="180"/>
      </w:pPr>
    </w:lvl>
    <w:lvl w:ilvl="6" w:tplc="0809000F" w:tentative="1">
      <w:start w:val="1"/>
      <w:numFmt w:val="decimal"/>
      <w:lvlText w:val="%7."/>
      <w:lvlJc w:val="left"/>
      <w:pPr>
        <w:tabs>
          <w:tab w:val="num" w:pos="6060"/>
        </w:tabs>
        <w:ind w:left="6060" w:hanging="360"/>
      </w:pPr>
    </w:lvl>
    <w:lvl w:ilvl="7" w:tplc="08090019" w:tentative="1">
      <w:start w:val="1"/>
      <w:numFmt w:val="lowerLetter"/>
      <w:lvlText w:val="%8."/>
      <w:lvlJc w:val="left"/>
      <w:pPr>
        <w:tabs>
          <w:tab w:val="num" w:pos="6780"/>
        </w:tabs>
        <w:ind w:left="6780" w:hanging="360"/>
      </w:pPr>
    </w:lvl>
    <w:lvl w:ilvl="8" w:tplc="0809001B" w:tentative="1">
      <w:start w:val="1"/>
      <w:numFmt w:val="lowerRoman"/>
      <w:lvlText w:val="%9."/>
      <w:lvlJc w:val="right"/>
      <w:pPr>
        <w:tabs>
          <w:tab w:val="num" w:pos="7500"/>
        </w:tabs>
        <w:ind w:left="7500" w:hanging="180"/>
      </w:pPr>
    </w:lvl>
  </w:abstractNum>
  <w:num w:numId="1" w16cid:durableId="17625311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3444536">
    <w:abstractNumId w:val="20"/>
  </w:num>
  <w:num w:numId="3" w16cid:durableId="78064976">
    <w:abstractNumId w:val="25"/>
  </w:num>
  <w:num w:numId="4" w16cid:durableId="981884356">
    <w:abstractNumId w:val="32"/>
  </w:num>
  <w:num w:numId="5" w16cid:durableId="1378243252">
    <w:abstractNumId w:val="36"/>
  </w:num>
  <w:num w:numId="6" w16cid:durableId="756485257">
    <w:abstractNumId w:val="8"/>
  </w:num>
  <w:num w:numId="7" w16cid:durableId="1168444167">
    <w:abstractNumId w:val="23"/>
  </w:num>
  <w:num w:numId="8" w16cid:durableId="1799638839">
    <w:abstractNumId w:val="18"/>
  </w:num>
  <w:num w:numId="9" w16cid:durableId="628558925">
    <w:abstractNumId w:val="2"/>
  </w:num>
  <w:num w:numId="10" w16cid:durableId="1081945930">
    <w:abstractNumId w:val="14"/>
  </w:num>
  <w:num w:numId="11" w16cid:durableId="1960528389">
    <w:abstractNumId w:val="26"/>
  </w:num>
  <w:num w:numId="12" w16cid:durableId="72817668">
    <w:abstractNumId w:val="1"/>
  </w:num>
  <w:num w:numId="13" w16cid:durableId="1557621583">
    <w:abstractNumId w:val="12"/>
  </w:num>
  <w:num w:numId="14" w16cid:durableId="738212902">
    <w:abstractNumId w:val="9"/>
  </w:num>
  <w:num w:numId="15" w16cid:durableId="1585066319">
    <w:abstractNumId w:val="38"/>
  </w:num>
  <w:num w:numId="16" w16cid:durableId="1759013111">
    <w:abstractNumId w:val="31"/>
  </w:num>
  <w:num w:numId="17" w16cid:durableId="1356232200">
    <w:abstractNumId w:val="5"/>
  </w:num>
  <w:num w:numId="18" w16cid:durableId="1968077639">
    <w:abstractNumId w:val="37"/>
  </w:num>
  <w:num w:numId="19" w16cid:durableId="428546989">
    <w:abstractNumId w:val="6"/>
  </w:num>
  <w:num w:numId="20" w16cid:durableId="1446995767">
    <w:abstractNumId w:val="22"/>
  </w:num>
  <w:num w:numId="21" w16cid:durableId="538200303">
    <w:abstractNumId w:val="7"/>
  </w:num>
  <w:num w:numId="22" w16cid:durableId="558979551">
    <w:abstractNumId w:val="24"/>
  </w:num>
  <w:num w:numId="23" w16cid:durableId="252782586">
    <w:abstractNumId w:val="33"/>
  </w:num>
  <w:num w:numId="24" w16cid:durableId="2103791805">
    <w:abstractNumId w:val="35"/>
  </w:num>
  <w:num w:numId="25" w16cid:durableId="1342004950">
    <w:abstractNumId w:val="39"/>
  </w:num>
  <w:num w:numId="26" w16cid:durableId="1381436557">
    <w:abstractNumId w:val="4"/>
  </w:num>
  <w:num w:numId="27" w16cid:durableId="1718042885">
    <w:abstractNumId w:val="27"/>
  </w:num>
  <w:num w:numId="28" w16cid:durableId="1661495634">
    <w:abstractNumId w:val="3"/>
  </w:num>
  <w:num w:numId="29" w16cid:durableId="1814248443">
    <w:abstractNumId w:val="15"/>
  </w:num>
  <w:num w:numId="30" w16cid:durableId="2079785358">
    <w:abstractNumId w:val="17"/>
  </w:num>
  <w:num w:numId="31" w16cid:durableId="1136028851">
    <w:abstractNumId w:val="10"/>
  </w:num>
  <w:num w:numId="32" w16cid:durableId="1164785128">
    <w:abstractNumId w:val="21"/>
  </w:num>
  <w:num w:numId="33" w16cid:durableId="1345209808">
    <w:abstractNumId w:val="30"/>
  </w:num>
  <w:num w:numId="34" w16cid:durableId="1968507009">
    <w:abstractNumId w:val="13"/>
  </w:num>
  <w:num w:numId="35" w16cid:durableId="1217007076">
    <w:abstractNumId w:val="16"/>
  </w:num>
  <w:num w:numId="36" w16cid:durableId="205145229">
    <w:abstractNumId w:val="29"/>
  </w:num>
  <w:num w:numId="37" w16cid:durableId="1128670191">
    <w:abstractNumId w:val="28"/>
  </w:num>
  <w:num w:numId="38" w16cid:durableId="666245498">
    <w:abstractNumId w:val="19"/>
  </w:num>
  <w:num w:numId="39" w16cid:durableId="1653556687">
    <w:abstractNumId w:val="11"/>
  </w:num>
  <w:num w:numId="40" w16cid:durableId="6727585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01"/>
    <w:rsid w:val="000331D4"/>
    <w:rsid w:val="00094D1C"/>
    <w:rsid w:val="000A50F0"/>
    <w:rsid w:val="000C5E21"/>
    <w:rsid w:val="000F0341"/>
    <w:rsid w:val="00141606"/>
    <w:rsid w:val="0019749C"/>
    <w:rsid w:val="001A384C"/>
    <w:rsid w:val="001A69E3"/>
    <w:rsid w:val="001E4028"/>
    <w:rsid w:val="001E62ED"/>
    <w:rsid w:val="00207623"/>
    <w:rsid w:val="00227F23"/>
    <w:rsid w:val="00237C83"/>
    <w:rsid w:val="002609E7"/>
    <w:rsid w:val="00294EE4"/>
    <w:rsid w:val="002D0E68"/>
    <w:rsid w:val="002F1027"/>
    <w:rsid w:val="003251F9"/>
    <w:rsid w:val="003771C3"/>
    <w:rsid w:val="003A3BD2"/>
    <w:rsid w:val="003A758F"/>
    <w:rsid w:val="003B1EBD"/>
    <w:rsid w:val="003B3EE4"/>
    <w:rsid w:val="0044564B"/>
    <w:rsid w:val="004B1A26"/>
    <w:rsid w:val="004D5272"/>
    <w:rsid w:val="004D5B12"/>
    <w:rsid w:val="004D7B91"/>
    <w:rsid w:val="004E0043"/>
    <w:rsid w:val="00513FF0"/>
    <w:rsid w:val="005313EC"/>
    <w:rsid w:val="005347A5"/>
    <w:rsid w:val="00551639"/>
    <w:rsid w:val="00586CFD"/>
    <w:rsid w:val="005A60B6"/>
    <w:rsid w:val="005B6441"/>
    <w:rsid w:val="005C5711"/>
    <w:rsid w:val="005D475B"/>
    <w:rsid w:val="0060776D"/>
    <w:rsid w:val="0061208A"/>
    <w:rsid w:val="006249E7"/>
    <w:rsid w:val="00662477"/>
    <w:rsid w:val="00664702"/>
    <w:rsid w:val="00674F66"/>
    <w:rsid w:val="006859BF"/>
    <w:rsid w:val="00690601"/>
    <w:rsid w:val="006D028B"/>
    <w:rsid w:val="006D439E"/>
    <w:rsid w:val="006E4363"/>
    <w:rsid w:val="006E7A8D"/>
    <w:rsid w:val="00701589"/>
    <w:rsid w:val="00715155"/>
    <w:rsid w:val="007165A3"/>
    <w:rsid w:val="0074518E"/>
    <w:rsid w:val="00755001"/>
    <w:rsid w:val="007A0B0D"/>
    <w:rsid w:val="007B2115"/>
    <w:rsid w:val="007F50C2"/>
    <w:rsid w:val="007F6217"/>
    <w:rsid w:val="00833B68"/>
    <w:rsid w:val="00850C20"/>
    <w:rsid w:val="008B4063"/>
    <w:rsid w:val="008B7251"/>
    <w:rsid w:val="008D11E5"/>
    <w:rsid w:val="008F0BF7"/>
    <w:rsid w:val="00935839"/>
    <w:rsid w:val="00936467"/>
    <w:rsid w:val="00970EBD"/>
    <w:rsid w:val="0097610E"/>
    <w:rsid w:val="0098033B"/>
    <w:rsid w:val="009808A5"/>
    <w:rsid w:val="00980A55"/>
    <w:rsid w:val="00984C4B"/>
    <w:rsid w:val="00991967"/>
    <w:rsid w:val="009C26CC"/>
    <w:rsid w:val="00A25843"/>
    <w:rsid w:val="00A7150A"/>
    <w:rsid w:val="00AA1E71"/>
    <w:rsid w:val="00AC15E5"/>
    <w:rsid w:val="00AD3739"/>
    <w:rsid w:val="00AE4BD9"/>
    <w:rsid w:val="00B51EA1"/>
    <w:rsid w:val="00B568DF"/>
    <w:rsid w:val="00B776C9"/>
    <w:rsid w:val="00BA4BCE"/>
    <w:rsid w:val="00BB68E8"/>
    <w:rsid w:val="00C03325"/>
    <w:rsid w:val="00C86BC7"/>
    <w:rsid w:val="00CA28AB"/>
    <w:rsid w:val="00CB5AC5"/>
    <w:rsid w:val="00CB6A80"/>
    <w:rsid w:val="00D11C27"/>
    <w:rsid w:val="00D273B7"/>
    <w:rsid w:val="00DA3616"/>
    <w:rsid w:val="00DB635A"/>
    <w:rsid w:val="00E14A88"/>
    <w:rsid w:val="00E17655"/>
    <w:rsid w:val="00E2772D"/>
    <w:rsid w:val="00E4604A"/>
    <w:rsid w:val="00E52839"/>
    <w:rsid w:val="00EB0111"/>
    <w:rsid w:val="00EC495F"/>
    <w:rsid w:val="00EE20CD"/>
    <w:rsid w:val="00F139B5"/>
    <w:rsid w:val="00F2691A"/>
    <w:rsid w:val="00F33AA8"/>
    <w:rsid w:val="00F3422F"/>
    <w:rsid w:val="00F342FF"/>
    <w:rsid w:val="00F822FA"/>
    <w:rsid w:val="00FC0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7C53F"/>
  <w15:docId w15:val="{5DC7B393-65F3-4038-9DC2-A7E4B116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Century Gothic" w:hAnsi="Century Gothic"/>
      <w:b/>
      <w:sz w:val="24"/>
      <w:u w:val="single"/>
    </w:rPr>
  </w:style>
  <w:style w:type="paragraph" w:styleId="Heading2">
    <w:name w:val="heading 2"/>
    <w:basedOn w:val="Normal"/>
    <w:next w:val="Normal"/>
    <w:qFormat/>
    <w:pPr>
      <w:keepNext/>
      <w:spacing w:line="240" w:lineRule="exact"/>
      <w:outlineLvl w:val="1"/>
    </w:pPr>
    <w:rPr>
      <w:rFonts w:ascii="Century Gothic" w:hAnsi="Century Gothic"/>
      <w:b/>
      <w:sz w:val="24"/>
    </w:rPr>
  </w:style>
  <w:style w:type="paragraph" w:styleId="Heading3">
    <w:name w:val="heading 3"/>
    <w:basedOn w:val="Normal"/>
    <w:next w:val="Normal"/>
    <w:link w:val="Heading3Char"/>
    <w:unhideWhenUsed/>
    <w:qFormat/>
    <w:rsid w:val="006E436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exact"/>
      <w:jc w:val="both"/>
    </w:pPr>
    <w:rPr>
      <w:rFonts w:ascii="Century Gothic" w:hAnsi="Century Gothic"/>
      <w:sz w:val="24"/>
    </w:rPr>
  </w:style>
  <w:style w:type="paragraph" w:styleId="BalloonText">
    <w:name w:val="Balloon Text"/>
    <w:basedOn w:val="Normal"/>
    <w:semiHidden/>
    <w:rsid w:val="00EC495F"/>
    <w:rPr>
      <w:rFonts w:ascii="Tahoma" w:hAnsi="Tahoma" w:cs="Tahoma"/>
      <w:sz w:val="16"/>
      <w:szCs w:val="16"/>
    </w:rPr>
  </w:style>
  <w:style w:type="paragraph" w:styleId="NoSpacing">
    <w:name w:val="No Spacing"/>
    <w:uiPriority w:val="1"/>
    <w:qFormat/>
    <w:rsid w:val="00D11C27"/>
    <w:rPr>
      <w:rFonts w:ascii="Calibri" w:eastAsia="Calibri" w:hAnsi="Calibri"/>
      <w:sz w:val="22"/>
      <w:szCs w:val="22"/>
      <w:lang w:eastAsia="en-US"/>
    </w:rPr>
  </w:style>
  <w:style w:type="paragraph" w:styleId="BodyTextIndent2">
    <w:name w:val="Body Text Indent 2"/>
    <w:basedOn w:val="Normal"/>
    <w:link w:val="BodyTextIndent2Char"/>
    <w:rsid w:val="00D11C27"/>
    <w:pPr>
      <w:spacing w:after="120" w:line="480" w:lineRule="auto"/>
      <w:ind w:left="283"/>
    </w:pPr>
  </w:style>
  <w:style w:type="character" w:customStyle="1" w:styleId="BodyTextIndent2Char">
    <w:name w:val="Body Text Indent 2 Char"/>
    <w:link w:val="BodyTextIndent2"/>
    <w:rsid w:val="00D11C27"/>
    <w:rPr>
      <w:lang w:val="en-US" w:eastAsia="en-US"/>
    </w:rPr>
  </w:style>
  <w:style w:type="paragraph" w:customStyle="1" w:styleId="Default">
    <w:name w:val="Default"/>
    <w:rsid w:val="00D11C2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771C3"/>
    <w:pPr>
      <w:ind w:left="720"/>
    </w:pPr>
  </w:style>
  <w:style w:type="table" w:styleId="TableGrid">
    <w:name w:val="Table Grid"/>
    <w:basedOn w:val="TableNormal"/>
    <w:rsid w:val="000331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A4BCE"/>
    <w:rPr>
      <w:color w:val="0000FF"/>
      <w:u w:val="single"/>
    </w:rPr>
  </w:style>
  <w:style w:type="paragraph" w:styleId="NormalWeb">
    <w:name w:val="Normal (Web)"/>
    <w:basedOn w:val="Normal"/>
    <w:uiPriority w:val="99"/>
    <w:unhideWhenUsed/>
    <w:rsid w:val="00BA4BCE"/>
    <w:pPr>
      <w:spacing w:before="100" w:beforeAutospacing="1" w:after="100" w:afterAutospacing="1"/>
    </w:pPr>
    <w:rPr>
      <w:sz w:val="24"/>
      <w:szCs w:val="24"/>
      <w:lang w:val="en-GB" w:eastAsia="en-GB"/>
    </w:rPr>
  </w:style>
  <w:style w:type="character" w:styleId="Strong">
    <w:name w:val="Strong"/>
    <w:uiPriority w:val="22"/>
    <w:qFormat/>
    <w:rsid w:val="00BA4BCE"/>
    <w:rPr>
      <w:b/>
      <w:bCs/>
    </w:rPr>
  </w:style>
  <w:style w:type="character" w:customStyle="1" w:styleId="Heading3Char">
    <w:name w:val="Heading 3 Char"/>
    <w:link w:val="Heading3"/>
    <w:rsid w:val="006E4363"/>
    <w:rPr>
      <w:rFonts w:ascii="Cambria" w:eastAsia="Times New Roman" w:hAnsi="Cambria" w:cs="Times New Roman"/>
      <w:b/>
      <w:bCs/>
      <w:sz w:val="26"/>
      <w:szCs w:val="26"/>
      <w:lang w:val="en-US" w:eastAsia="en-US"/>
    </w:rPr>
  </w:style>
  <w:style w:type="paragraph" w:styleId="Title">
    <w:name w:val="Title"/>
    <w:basedOn w:val="Normal"/>
    <w:link w:val="TitleChar"/>
    <w:qFormat/>
    <w:rsid w:val="006E4363"/>
    <w:pPr>
      <w:jc w:val="center"/>
    </w:pPr>
    <w:rPr>
      <w:rFonts w:ascii="Tahoma" w:hAnsi="Tahoma" w:cs="Tahoma"/>
      <w:b/>
      <w:bCs/>
      <w:sz w:val="24"/>
      <w:szCs w:val="24"/>
      <w:lang w:val="en-GB"/>
    </w:rPr>
  </w:style>
  <w:style w:type="character" w:customStyle="1" w:styleId="TitleChar">
    <w:name w:val="Title Char"/>
    <w:link w:val="Title"/>
    <w:rsid w:val="006E4363"/>
    <w:rPr>
      <w:rFonts w:ascii="Tahoma" w:hAnsi="Tahoma" w:cs="Tahoma"/>
      <w:b/>
      <w:bCs/>
      <w:sz w:val="24"/>
      <w:szCs w:val="24"/>
      <w:lang w:eastAsia="en-US"/>
    </w:rPr>
  </w:style>
  <w:style w:type="paragraph" w:styleId="Header">
    <w:name w:val="header"/>
    <w:basedOn w:val="Normal"/>
    <w:link w:val="HeaderChar"/>
    <w:rsid w:val="006E4363"/>
    <w:pPr>
      <w:tabs>
        <w:tab w:val="center" w:pos="4153"/>
        <w:tab w:val="right" w:pos="8306"/>
      </w:tabs>
    </w:pPr>
    <w:rPr>
      <w:rFonts w:ascii="Tahoma" w:hAnsi="Tahoma" w:cs="Tahoma"/>
      <w:sz w:val="24"/>
      <w:szCs w:val="24"/>
      <w:lang w:val="en-GB"/>
    </w:rPr>
  </w:style>
  <w:style w:type="character" w:customStyle="1" w:styleId="HeaderChar">
    <w:name w:val="Header Char"/>
    <w:link w:val="Header"/>
    <w:rsid w:val="006E4363"/>
    <w:rPr>
      <w:rFonts w:ascii="Tahoma" w:hAnsi="Tahoma" w:cs="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442664">
      <w:bodyDiv w:val="1"/>
      <w:marLeft w:val="0"/>
      <w:marRight w:val="0"/>
      <w:marTop w:val="0"/>
      <w:marBottom w:val="0"/>
      <w:divBdr>
        <w:top w:val="none" w:sz="0" w:space="0" w:color="auto"/>
        <w:left w:val="none" w:sz="0" w:space="0" w:color="auto"/>
        <w:bottom w:val="none" w:sz="0" w:space="0" w:color="auto"/>
        <w:right w:val="none" w:sz="0" w:space="0" w:color="auto"/>
      </w:divBdr>
      <w:divsChild>
        <w:div w:id="379403971">
          <w:marLeft w:val="0"/>
          <w:marRight w:val="0"/>
          <w:marTop w:val="0"/>
          <w:marBottom w:val="0"/>
          <w:divBdr>
            <w:top w:val="none" w:sz="0" w:space="0" w:color="auto"/>
            <w:left w:val="none" w:sz="0" w:space="0" w:color="auto"/>
            <w:bottom w:val="none" w:sz="0" w:space="0" w:color="auto"/>
            <w:right w:val="none" w:sz="0" w:space="0" w:color="auto"/>
          </w:divBdr>
          <w:divsChild>
            <w:div w:id="777411724">
              <w:marLeft w:val="0"/>
              <w:marRight w:val="0"/>
              <w:marTop w:val="0"/>
              <w:marBottom w:val="0"/>
              <w:divBdr>
                <w:top w:val="none" w:sz="0" w:space="0" w:color="auto"/>
                <w:left w:val="none" w:sz="0" w:space="0" w:color="auto"/>
                <w:bottom w:val="none" w:sz="0" w:space="0" w:color="auto"/>
                <w:right w:val="none" w:sz="0" w:space="0" w:color="auto"/>
              </w:divBdr>
              <w:divsChild>
                <w:div w:id="1433283488">
                  <w:marLeft w:val="0"/>
                  <w:marRight w:val="0"/>
                  <w:marTop w:val="0"/>
                  <w:marBottom w:val="0"/>
                  <w:divBdr>
                    <w:top w:val="none" w:sz="0" w:space="0" w:color="auto"/>
                    <w:left w:val="none" w:sz="0" w:space="0" w:color="auto"/>
                    <w:bottom w:val="none" w:sz="0" w:space="0" w:color="auto"/>
                    <w:right w:val="none" w:sz="0" w:space="0" w:color="auto"/>
                  </w:divBdr>
                  <w:divsChild>
                    <w:div w:id="1755584222">
                      <w:marLeft w:val="0"/>
                      <w:marRight w:val="0"/>
                      <w:marTop w:val="0"/>
                      <w:marBottom w:val="0"/>
                      <w:divBdr>
                        <w:top w:val="none" w:sz="0" w:space="0" w:color="auto"/>
                        <w:left w:val="none" w:sz="0" w:space="0" w:color="auto"/>
                        <w:bottom w:val="none" w:sz="0" w:space="0" w:color="auto"/>
                        <w:right w:val="none" w:sz="0" w:space="0" w:color="auto"/>
                      </w:divBdr>
                      <w:divsChild>
                        <w:div w:id="591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9FE0C-367E-48FC-9CD0-186E4935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1052</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 Justine Baker</vt:lpstr>
    </vt:vector>
  </TitlesOfParts>
  <Company>Birmingham City Council</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Justine Baker</dc:title>
  <dc:creator>Education Department</dc:creator>
  <cp:lastModifiedBy>D Horner</cp:lastModifiedBy>
  <cp:revision>4</cp:revision>
  <cp:lastPrinted>2014-09-03T07:59:00Z</cp:lastPrinted>
  <dcterms:created xsi:type="dcterms:W3CDTF">2025-03-03T16:46:00Z</dcterms:created>
  <dcterms:modified xsi:type="dcterms:W3CDTF">2025-03-05T11:20:00Z</dcterms:modified>
</cp:coreProperties>
</file>