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03"/>
        <w:gridCol w:w="5728"/>
        <w:tblGridChange w:id="0">
          <w:tblGrid>
            <w:gridCol w:w="4303"/>
            <w:gridCol w:w="5728"/>
          </w:tblGrid>
        </w:tblGridChange>
      </w:tblGrid>
      <w:tr>
        <w:trPr>
          <w:cantSplit w:val="0"/>
          <w:tblHeader w:val="0"/>
        </w:trPr>
        <w:tc>
          <w:tcPr>
            <w:vAlign w:val="top"/>
          </w:tcPr>
          <w:p w:rsidR="00000000" w:rsidDel="00000000" w:rsidP="00000000" w:rsidRDefault="00000000" w:rsidRPr="00000000" w14:paraId="00000002">
            <w:pPr>
              <w:pageBreakBefore w:val="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Job Title:</w:t>
            </w:r>
            <w:r w:rsidDel="00000000" w:rsidR="00000000" w:rsidRPr="00000000">
              <w:rPr>
                <w:rtl w:val="0"/>
              </w:rPr>
            </w:r>
          </w:p>
          <w:p w:rsidR="00000000" w:rsidDel="00000000" w:rsidP="00000000" w:rsidRDefault="00000000" w:rsidRPr="00000000" w14:paraId="00000003">
            <w:pPr>
              <w:pageBreakBefore w:val="0"/>
              <w:rPr>
                <w:rFonts w:ascii="Arial" w:cs="Arial" w:eastAsia="Arial" w:hAnsi="Arial"/>
                <w:sz w:val="22"/>
                <w:szCs w:val="22"/>
                <w:highlight w:val="white"/>
                <w:vertAlign w:val="baseline"/>
              </w:rPr>
            </w:pPr>
            <w:r w:rsidDel="00000000" w:rsidR="00000000" w:rsidRPr="00000000">
              <w:rPr>
                <w:rFonts w:ascii="Arial" w:cs="Arial" w:eastAsia="Arial" w:hAnsi="Arial"/>
                <w:sz w:val="22"/>
                <w:szCs w:val="22"/>
                <w:highlight w:val="white"/>
                <w:rtl w:val="0"/>
              </w:rPr>
              <w:t xml:space="preserve">SEND Administrator</w:t>
            </w:r>
            <w:r w:rsidDel="00000000" w:rsidR="00000000" w:rsidRPr="00000000">
              <w:rPr>
                <w:rtl w:val="0"/>
              </w:rPr>
            </w:r>
          </w:p>
          <w:p w:rsidR="00000000" w:rsidDel="00000000" w:rsidP="00000000" w:rsidRDefault="00000000" w:rsidRPr="00000000" w14:paraId="00000004">
            <w:pPr>
              <w:pageBreakBefore w:val="0"/>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05">
            <w:pPr>
              <w:pageBreakBefore w:val="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Department: Education</w:t>
            </w:r>
            <w:r w:rsidDel="00000000" w:rsidR="00000000" w:rsidRPr="00000000">
              <w:rPr>
                <w:rtl w:val="0"/>
              </w:rPr>
            </w:r>
          </w:p>
          <w:p w:rsidR="00000000" w:rsidDel="00000000" w:rsidP="00000000" w:rsidRDefault="00000000" w:rsidRPr="00000000" w14:paraId="00000006">
            <w:pPr>
              <w:pageBreakBefore w:val="0"/>
              <w:rPr>
                <w:rFonts w:ascii="Arial" w:cs="Arial" w:eastAsia="Arial" w:hAnsi="Arial"/>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pageBreakBefore w:val="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Division/Section: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Little Ilford School</w:t>
            </w:r>
          </w:p>
        </w:tc>
        <w:tc>
          <w:tcPr>
            <w:vAlign w:val="top"/>
          </w:tcPr>
          <w:p w:rsidR="00000000" w:rsidDel="00000000" w:rsidP="00000000" w:rsidRDefault="00000000" w:rsidRPr="00000000" w14:paraId="00000009">
            <w:pPr>
              <w:pageBreakBefore w:val="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Job Number: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pageBreakBefore w:val="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Grade: Scale 5</w:t>
            </w:r>
            <w:r w:rsidDel="00000000" w:rsidR="00000000" w:rsidRPr="00000000">
              <w:rPr>
                <w:rtl w:val="0"/>
              </w:rPr>
            </w:r>
          </w:p>
          <w:p w:rsidR="00000000" w:rsidDel="00000000" w:rsidP="00000000" w:rsidRDefault="00000000" w:rsidRPr="00000000" w14:paraId="0000000B">
            <w:pPr>
              <w:pageBreakBefore w:val="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Hours:</w:t>
            </w:r>
            <w:r w:rsidDel="00000000" w:rsidR="00000000" w:rsidRPr="00000000">
              <w:rPr>
                <w:rFonts w:ascii="Arial" w:cs="Arial" w:eastAsia="Arial" w:hAnsi="Arial"/>
                <w:sz w:val="24"/>
                <w:szCs w:val="24"/>
                <w:vertAlign w:val="baseline"/>
                <w:rtl w:val="0"/>
              </w:rPr>
              <w:t xml:space="preserve"> 36   </w:t>
            </w:r>
            <w:r w:rsidDel="00000000" w:rsidR="00000000" w:rsidRPr="00000000">
              <w:rPr>
                <w:rFonts w:ascii="Arial" w:cs="Arial" w:eastAsia="Arial" w:hAnsi="Arial"/>
                <w:b w:val="1"/>
                <w:sz w:val="24"/>
                <w:szCs w:val="24"/>
                <w:vertAlign w:val="baseline"/>
                <w:rtl w:val="0"/>
              </w:rPr>
              <w:t xml:space="preserve">Weeks</w:t>
            </w:r>
            <w:r w:rsidDel="00000000" w:rsidR="00000000" w:rsidRPr="00000000">
              <w:rPr>
                <w:rFonts w:ascii="Arial" w:cs="Arial" w:eastAsia="Arial" w:hAnsi="Arial"/>
                <w:sz w:val="24"/>
                <w:szCs w:val="24"/>
                <w:vertAlign w:val="baseline"/>
                <w:rtl w:val="0"/>
              </w:rPr>
              <w:t xml:space="preserve">: 39</w:t>
            </w:r>
          </w:p>
        </w:tc>
        <w:tc>
          <w:tcPr>
            <w:vAlign w:val="top"/>
          </w:tcPr>
          <w:p w:rsidR="00000000" w:rsidDel="00000000" w:rsidP="00000000" w:rsidRDefault="00000000" w:rsidRPr="00000000" w14:paraId="0000000C">
            <w:pPr>
              <w:pageBreakBefore w:val="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Date last updated: </w:t>
            </w:r>
            <w:r w:rsidDel="00000000" w:rsidR="00000000" w:rsidRPr="00000000">
              <w:rPr>
                <w:rtl w:val="0"/>
              </w:rPr>
            </w:r>
          </w:p>
          <w:p w:rsidR="00000000" w:rsidDel="00000000" w:rsidP="00000000" w:rsidRDefault="00000000" w:rsidRPr="00000000" w14:paraId="0000000D">
            <w:pPr>
              <w:pageBreakBefore w:val="0"/>
              <w:rPr>
                <w:rFonts w:ascii="Arial" w:cs="Arial" w:eastAsia="Arial" w:hAnsi="Arial"/>
                <w:b w:val="0"/>
                <w:sz w:val="24"/>
                <w:szCs w:val="24"/>
                <w:vertAlign w:val="baseline"/>
              </w:rPr>
            </w:pP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031"/>
        <w:tblGridChange w:id="0">
          <w:tblGrid>
            <w:gridCol w:w="10031"/>
          </w:tblGrid>
        </w:tblGridChange>
      </w:tblGrid>
      <w:tr>
        <w:trPr>
          <w:cantSplit w:val="0"/>
          <w:tblHeader w:val="0"/>
        </w:trPr>
        <w:tc>
          <w:tcPr>
            <w:vAlign w:val="top"/>
          </w:tcPr>
          <w:p w:rsidR="00000000" w:rsidDel="00000000" w:rsidP="00000000" w:rsidRDefault="00000000" w:rsidRPr="00000000" w14:paraId="0000000F">
            <w:pPr>
              <w:pStyle w:val="Heading2"/>
              <w:pageBreakBefore w:val="0"/>
              <w:rPr>
                <w:sz w:val="24"/>
                <w:szCs w:val="24"/>
                <w:vertAlign w:val="baseline"/>
              </w:rPr>
            </w:pPr>
            <w:r w:rsidDel="00000000" w:rsidR="00000000" w:rsidRPr="00000000">
              <w:rPr>
                <w:b w:val="1"/>
                <w:sz w:val="24"/>
                <w:szCs w:val="24"/>
                <w:vertAlign w:val="baseline"/>
                <w:rtl w:val="0"/>
              </w:rPr>
              <w:t xml:space="preserve">EQUALITY AND DIVERSITY</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are committed to and champion equality and diversity in all aspects of employment with the London Borough of Newham.  All employees are expected to understand and promote our Equality and Diversity Policy in the course of their work.  </w:t>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6"/>
        <w:pageBreakBefore w:val="0"/>
        <w:rPr>
          <w:vertAlign w:val="baseline"/>
        </w:rPr>
      </w:pPr>
      <w:r w:rsidDel="00000000" w:rsidR="00000000" w:rsidRPr="00000000">
        <w:rPr>
          <w:b w:val="1"/>
          <w:vertAlign w:val="baseline"/>
          <w:rtl w:val="0"/>
        </w:rPr>
        <w:t xml:space="preserve">Overall Purpose of Job</w:t>
      </w:r>
      <w:r w:rsidDel="00000000" w:rsidR="00000000" w:rsidRPr="00000000">
        <w:rPr>
          <w:rtl w:val="0"/>
        </w:rPr>
      </w:r>
    </w:p>
    <w:p w:rsidR="00000000" w:rsidDel="00000000" w:rsidP="00000000" w:rsidRDefault="00000000" w:rsidRPr="00000000" w14:paraId="00000014">
      <w:pPr>
        <w:pageBreakBefore w:val="0"/>
        <w:numPr>
          <w:ilvl w:val="0"/>
          <w:numId w:val="1"/>
        </w:numPr>
        <w:ind w:left="720" w:hanging="360"/>
        <w:rPr>
          <w:sz w:val="22"/>
          <w:szCs w:val="22"/>
        </w:rPr>
      </w:pPr>
      <w:r w:rsidDel="00000000" w:rsidR="00000000" w:rsidRPr="00000000">
        <w:rPr>
          <w:rFonts w:ascii="Arial" w:cs="Arial" w:eastAsia="Arial" w:hAnsi="Arial"/>
          <w:sz w:val="22"/>
          <w:szCs w:val="22"/>
          <w:vertAlign w:val="baseline"/>
          <w:rtl w:val="0"/>
        </w:rPr>
        <w:t xml:space="preserve">To assist the SEND team leaders in ensuring the provision of support for all SEN students by providing confidential </w:t>
      </w:r>
      <w:r w:rsidDel="00000000" w:rsidR="00000000" w:rsidRPr="00000000">
        <w:rPr>
          <w:rFonts w:ascii="Arial" w:cs="Arial" w:eastAsia="Arial" w:hAnsi="Arial"/>
          <w:sz w:val="22"/>
          <w:szCs w:val="22"/>
          <w:rtl w:val="0"/>
        </w:rPr>
        <w:t xml:space="preserve">admin </w:t>
      </w:r>
      <w:r w:rsidDel="00000000" w:rsidR="00000000" w:rsidRPr="00000000">
        <w:rPr>
          <w:rFonts w:ascii="Arial" w:cs="Arial" w:eastAsia="Arial" w:hAnsi="Arial"/>
          <w:sz w:val="22"/>
          <w:szCs w:val="22"/>
          <w:vertAlign w:val="baseline"/>
          <w:rtl w:val="0"/>
        </w:rPr>
        <w:t xml:space="preserve">support and management of administrative systems</w:t>
      </w:r>
    </w:p>
    <w:p w:rsidR="00000000" w:rsidDel="00000000" w:rsidP="00000000" w:rsidRDefault="00000000" w:rsidRPr="00000000" w14:paraId="00000015">
      <w:pPr>
        <w:pageBreakBefore w:val="0"/>
        <w:numPr>
          <w:ilvl w:val="0"/>
          <w:numId w:val="1"/>
        </w:numPr>
        <w:ind w:left="720" w:hanging="360"/>
        <w:rPr>
          <w:sz w:val="22"/>
          <w:szCs w:val="22"/>
        </w:rPr>
      </w:pPr>
      <w:r w:rsidDel="00000000" w:rsidR="00000000" w:rsidRPr="00000000">
        <w:rPr>
          <w:rFonts w:ascii="Arial" w:cs="Arial" w:eastAsia="Arial" w:hAnsi="Arial"/>
          <w:sz w:val="22"/>
          <w:szCs w:val="22"/>
          <w:vertAlign w:val="baseline"/>
          <w:rtl w:val="0"/>
        </w:rPr>
        <w:t xml:space="preserve">To support SEND team leaders on SEN related projects and provide administrative support for the teaching and support staff of the SEND team</w:t>
      </w:r>
    </w:p>
    <w:p w:rsidR="00000000" w:rsidDel="00000000" w:rsidP="00000000" w:rsidRDefault="00000000" w:rsidRPr="00000000" w14:paraId="00000016">
      <w:pPr>
        <w:pageBreakBefore w:val="0"/>
        <w:numPr>
          <w:ilvl w:val="0"/>
          <w:numId w:val="1"/>
        </w:numPr>
        <w:ind w:left="720" w:hanging="360"/>
        <w:rPr>
          <w:sz w:val="22"/>
          <w:szCs w:val="22"/>
        </w:rPr>
      </w:pPr>
      <w:r w:rsidDel="00000000" w:rsidR="00000000" w:rsidRPr="00000000">
        <w:rPr>
          <w:rFonts w:ascii="Arial" w:cs="Arial" w:eastAsia="Arial" w:hAnsi="Arial"/>
          <w:sz w:val="22"/>
          <w:szCs w:val="22"/>
          <w:vertAlign w:val="baseline"/>
          <w:rtl w:val="0"/>
        </w:rPr>
        <w:t xml:space="preserve">To minute meetings as required</w:t>
      </w:r>
    </w:p>
    <w:p w:rsidR="00000000" w:rsidDel="00000000" w:rsidP="00000000" w:rsidRDefault="00000000" w:rsidRPr="00000000" w14:paraId="00000017">
      <w:pPr>
        <w:pageBreakBefore w:val="0"/>
        <w:ind w:left="72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8">
      <w:pPr>
        <w:pageBreakBefore w:val="0"/>
        <w:ind w:left="2880" w:hanging="288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Person reports to:</w:t>
        <w:tab/>
        <w:t xml:space="preserve">SENCO</w:t>
      </w:r>
      <w:r w:rsidDel="00000000" w:rsidR="00000000" w:rsidRPr="00000000">
        <w:rPr>
          <w:rtl w:val="0"/>
        </w:rPr>
      </w:r>
    </w:p>
    <w:p w:rsidR="00000000" w:rsidDel="00000000" w:rsidP="00000000" w:rsidRDefault="00000000" w:rsidRPr="00000000" w14:paraId="00000019">
      <w:pPr>
        <w:pageBreakBefore w:val="0"/>
        <w:ind w:left="2880" w:hanging="288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__________________________________________________________________________</w:t>
      </w:r>
    </w:p>
    <w:p w:rsidR="00000000" w:rsidDel="00000000" w:rsidP="00000000" w:rsidRDefault="00000000" w:rsidRPr="00000000" w14:paraId="0000001A">
      <w:pPr>
        <w:pStyle w:val="Heading2"/>
        <w:pageBreakBefore w:val="0"/>
        <w:rPr>
          <w:sz w:val="22"/>
          <w:szCs w:val="22"/>
        </w:rPr>
      </w:pPr>
      <w:r w:rsidDel="00000000" w:rsidR="00000000" w:rsidRPr="00000000">
        <w:rPr>
          <w:rtl w:val="0"/>
        </w:rPr>
      </w:r>
    </w:p>
    <w:p w:rsidR="00000000" w:rsidDel="00000000" w:rsidP="00000000" w:rsidRDefault="00000000" w:rsidRPr="00000000" w14:paraId="0000001B">
      <w:pPr>
        <w:pStyle w:val="Heading2"/>
        <w:pageBreakBefore w:val="0"/>
        <w:rPr>
          <w:sz w:val="22"/>
          <w:szCs w:val="22"/>
          <w:vertAlign w:val="baseline"/>
        </w:rPr>
      </w:pPr>
      <w:r w:rsidDel="00000000" w:rsidR="00000000" w:rsidRPr="00000000">
        <w:rPr>
          <w:b w:val="1"/>
          <w:sz w:val="22"/>
          <w:szCs w:val="22"/>
          <w:vertAlign w:val="baseline"/>
          <w:rtl w:val="0"/>
        </w:rPr>
        <w:t xml:space="preserve">Key Tasks and Accountabilities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p>
    <w:p w:rsidR="00000000" w:rsidDel="00000000" w:rsidP="00000000" w:rsidRDefault="00000000" w:rsidRPr="00000000" w14:paraId="0000001D">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E">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manage the administration processes for annual reviews of EHCP students, School SEN support students, PSPs and SISPs, Graduated Approach Plans and Medical Care Plans This will involve liaising with the appropriate borough officers, parents/ carers and relevant school staff and being responsible for minutes and school documentation</w:t>
      </w:r>
    </w:p>
    <w:p w:rsidR="00000000" w:rsidDel="00000000" w:rsidP="00000000" w:rsidRDefault="00000000" w:rsidRPr="00000000" w14:paraId="0000001F">
      <w:pPr>
        <w:pageBreakBefore w:val="0"/>
        <w:ind w:left="72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develop and maintain all confidential manual and computerised student records in relation to SEN including the SEN section of SIMs</w:t>
      </w:r>
    </w:p>
    <w:p w:rsidR="00000000" w:rsidDel="00000000" w:rsidP="00000000" w:rsidRDefault="00000000" w:rsidRPr="00000000" w14:paraId="00000021">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2">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operate a variety of software packages including SIMS student database, retrieving and analysing information and producing reports and data as required. To support the SEND department in the use of Go4Schools and Google Classroom</w:t>
      </w:r>
    </w:p>
    <w:p w:rsidR="00000000" w:rsidDel="00000000" w:rsidP="00000000" w:rsidRDefault="00000000" w:rsidRPr="00000000" w14:paraId="00000023">
      <w:pPr>
        <w:pageBreakBefore w:val="0"/>
        <w:ind w:left="72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4">
      <w:pPr>
        <w:pageBreakBefore w:val="0"/>
        <w:numPr>
          <w:ilvl w:val="0"/>
          <w:numId w:val="2"/>
        </w:numPr>
        <w:ind w:left="720" w:hanging="360"/>
        <w:rPr>
          <w:color w:val="000000"/>
          <w:sz w:val="22"/>
          <w:szCs w:val="22"/>
        </w:rPr>
      </w:pPr>
      <w:r w:rsidDel="00000000" w:rsidR="00000000" w:rsidRPr="00000000">
        <w:rPr>
          <w:rFonts w:ascii="Arial" w:cs="Arial" w:eastAsia="Arial" w:hAnsi="Arial"/>
          <w:color w:val="000000"/>
          <w:sz w:val="22"/>
          <w:szCs w:val="22"/>
          <w:vertAlign w:val="baseline"/>
          <w:rtl w:val="0"/>
        </w:rPr>
        <w:t xml:space="preserve">To facilitate exam access arrangements, liaising with the school’s exam co-ordinator &amp; Head of Learning Support &amp; </w:t>
      </w:r>
      <w:r w:rsidDel="00000000" w:rsidR="00000000" w:rsidRPr="00000000">
        <w:rPr>
          <w:rFonts w:ascii="Arial" w:cs="Arial" w:eastAsia="Arial" w:hAnsi="Arial"/>
          <w:sz w:val="22"/>
          <w:szCs w:val="22"/>
          <w:rtl w:val="0"/>
        </w:rPr>
        <w:t xml:space="preserve">student's</w:t>
      </w:r>
    </w:p>
    <w:p w:rsidR="00000000" w:rsidDel="00000000" w:rsidP="00000000" w:rsidRDefault="00000000" w:rsidRPr="00000000" w14:paraId="00000025">
      <w:pPr>
        <w:pageBreakBefore w:val="0"/>
        <w:numPr>
          <w:ilvl w:val="0"/>
          <w:numId w:val="2"/>
        </w:numPr>
        <w:ind w:left="720" w:hanging="360"/>
        <w:rPr>
          <w:color w:val="000000"/>
          <w:sz w:val="22"/>
          <w:szCs w:val="22"/>
        </w:rPr>
      </w:pPr>
      <w:r w:rsidDel="00000000" w:rsidR="00000000" w:rsidRPr="00000000">
        <w:rPr>
          <w:rFonts w:ascii="Arial" w:cs="Arial" w:eastAsia="Arial" w:hAnsi="Arial"/>
          <w:sz w:val="22"/>
          <w:szCs w:val="22"/>
          <w:vertAlign w:val="baseline"/>
          <w:rtl w:val="0"/>
        </w:rPr>
        <w:t xml:space="preserve">To be responsible for minutes of Curriculum Team Leader meetings &amp; SEND curriculum team meetings and any other SEND meetings as requested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provide confidential administration for Looked After Children’ meetings, liaising with the PALs/DPALS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manage calls and visitors for the SEND team leaders, </w:t>
      </w:r>
      <w:r w:rsidDel="00000000" w:rsidR="00000000" w:rsidRPr="00000000">
        <w:rPr>
          <w:rFonts w:ascii="Arial" w:cs="Arial" w:eastAsia="Arial" w:hAnsi="Arial"/>
          <w:sz w:val="22"/>
          <w:szCs w:val="22"/>
          <w:rtl w:val="0"/>
        </w:rPr>
        <w:t xml:space="preserve">redirecting</w:t>
      </w:r>
      <w:r w:rsidDel="00000000" w:rsidR="00000000" w:rsidRPr="00000000">
        <w:rPr>
          <w:rFonts w:ascii="Arial" w:cs="Arial" w:eastAsia="Arial" w:hAnsi="Arial"/>
          <w:sz w:val="22"/>
          <w:szCs w:val="22"/>
          <w:vertAlign w:val="baseline"/>
          <w:rtl w:val="0"/>
        </w:rPr>
        <w:t xml:space="preserve"> where appropriate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Communicate at direction of SEND team leaders with outside agencies such as CFCS, Educational psychologists, Behaviour Support Service etc.</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assist the SEND team leaders in keeping the SEN register up to date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maintain adequate equipment and stationery supplies for SEND team leaders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support SEND team leaders in organising training and other events for support staff and school CPD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arrange Annual Reviews and Graduated Approach Plan meetings for SEND team leaders, taking minutes, completing outcome documents and circulating them as appropriate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work with the SEND leaders to prepare documentation and evidence in relation to request for Higher Needs Funding and Education, Health and Care plans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assist with data collection associated with school census, School Workforce Census and other data returns as requested by the LA and other organisations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update support timetables for teachers and Teaching Assistants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provide administration for the Transition coordinator for Year 6/7 SEN transition ensuring transfer of essential information required for the start of Year 7</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pageBreakBefore w:val="0"/>
        <w:numPr>
          <w:ilvl w:val="0"/>
          <w:numId w:val="2"/>
        </w:numPr>
        <w:ind w:left="720" w:hanging="360"/>
        <w:rPr>
          <w:sz w:val="22"/>
          <w:szCs w:val="22"/>
        </w:rPr>
      </w:pPr>
      <w:r w:rsidDel="00000000" w:rsidR="00000000" w:rsidRPr="00000000">
        <w:rPr>
          <w:rFonts w:ascii="Arial" w:cs="Arial" w:eastAsia="Arial" w:hAnsi="Arial"/>
          <w:sz w:val="22"/>
          <w:szCs w:val="22"/>
          <w:vertAlign w:val="baseline"/>
          <w:rtl w:val="0"/>
        </w:rPr>
        <w:t xml:space="preserve">To arrange transition meetings for SEND staff at primary school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pageBreakBefore w:val="0"/>
        <w:numPr>
          <w:ilvl w:val="0"/>
          <w:numId w:val="2"/>
        </w:numPr>
        <w:ind w:left="720" w:hanging="360"/>
        <w:rPr>
          <w:sz w:val="22"/>
          <w:szCs w:val="22"/>
        </w:rPr>
      </w:pPr>
      <w:r w:rsidDel="00000000" w:rsidR="00000000" w:rsidRPr="00000000">
        <w:rPr>
          <w:rFonts w:ascii="Arial" w:cs="Arial" w:eastAsia="Arial" w:hAnsi="Arial"/>
          <w:color w:val="000000"/>
          <w:sz w:val="23"/>
          <w:szCs w:val="23"/>
          <w:vertAlign w:val="baseline"/>
          <w:rtl w:val="0"/>
        </w:rPr>
        <w:t xml:space="preserve">Responsibility for promoting and safeguarding the welfare of children and young people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pageBreakBefore w:val="0"/>
        <w:numPr>
          <w:ilvl w:val="0"/>
          <w:numId w:val="2"/>
        </w:numPr>
        <w:ind w:left="720" w:hanging="360"/>
        <w:rPr>
          <w:sz w:val="22"/>
          <w:szCs w:val="22"/>
        </w:rPr>
      </w:pPr>
      <w:r w:rsidDel="00000000" w:rsidR="00000000" w:rsidRPr="00000000">
        <w:rPr>
          <w:rFonts w:ascii="Arial" w:cs="Arial" w:eastAsia="Arial" w:hAnsi="Arial"/>
          <w:color w:val="000000"/>
          <w:sz w:val="23"/>
          <w:szCs w:val="23"/>
          <w:vertAlign w:val="baseline"/>
          <w:rtl w:val="0"/>
        </w:rPr>
        <w:t xml:space="preserve">To undertake any other activities relevant to the grade and skills requirement of the post as directed by the </w:t>
      </w:r>
      <w:r w:rsidDel="00000000" w:rsidR="00000000" w:rsidRPr="00000000">
        <w:rPr>
          <w:rFonts w:ascii="Arial" w:cs="Arial" w:eastAsia="Arial" w:hAnsi="Arial"/>
          <w:sz w:val="23"/>
          <w:szCs w:val="23"/>
          <w:highlight w:val="white"/>
          <w:rtl w:val="0"/>
        </w:rPr>
        <w:t xml:space="preserve">SEND Team Leaders &amp; SLT</w:t>
      </w:r>
    </w:p>
    <w:p w:rsidR="00000000" w:rsidDel="00000000" w:rsidP="00000000" w:rsidRDefault="00000000" w:rsidRPr="00000000" w14:paraId="00000042">
      <w:pPr>
        <w:shd w:fill="ffffff" w:val="clear"/>
        <w:spacing w:after="120" w:before="120" w:lineRule="auto"/>
        <w:rPr>
          <w:rFonts w:ascii="Arial" w:cs="Arial" w:eastAsia="Arial" w:hAnsi="Arial"/>
          <w:b w:val="1"/>
          <w:color w:val="12263f"/>
          <w:sz w:val="22"/>
          <w:szCs w:val="22"/>
          <w:highlight w:val="white"/>
        </w:rPr>
      </w:pPr>
      <w:r w:rsidDel="00000000" w:rsidR="00000000" w:rsidRPr="00000000">
        <w:rPr>
          <w:rFonts w:ascii="Arial" w:cs="Arial" w:eastAsia="Arial" w:hAnsi="Arial"/>
          <w:b w:val="1"/>
          <w:color w:val="12263f"/>
          <w:sz w:val="22"/>
          <w:szCs w:val="22"/>
          <w:highlight w:val="white"/>
          <w:rtl w:val="0"/>
        </w:rPr>
        <w:t xml:space="preserve">Safeguarding</w:t>
      </w:r>
    </w:p>
    <w:p w:rsidR="00000000" w:rsidDel="00000000" w:rsidP="00000000" w:rsidRDefault="00000000" w:rsidRPr="00000000" w14:paraId="00000043">
      <w:pPr>
        <w:numPr>
          <w:ilvl w:val="0"/>
          <w:numId w:val="4"/>
        </w:numPr>
        <w:shd w:fill="ffffff" w:val="clear"/>
        <w:spacing w:after="0" w:afterAutospacing="0" w:before="200" w:lineRule="auto"/>
        <w:ind w:left="720" w:hanging="36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 Work in line with statutory safeguarding guidance (e.g. Keeping Children Safe in Education, Prevent) and our safeguarding and child protection policies</w:t>
      </w:r>
    </w:p>
    <w:p w:rsidR="00000000" w:rsidDel="00000000" w:rsidP="00000000" w:rsidRDefault="00000000" w:rsidRPr="00000000" w14:paraId="00000044">
      <w:pPr>
        <w:numPr>
          <w:ilvl w:val="0"/>
          <w:numId w:val="4"/>
        </w:numPr>
        <w:shd w:fill="ffffff" w:val="clear"/>
        <w:spacing w:after="0" w:afterAutospacing="0" w:lineRule="auto"/>
        <w:ind w:left="720" w:hanging="36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Work with the designated safeguarding lead (DSL) to promote the best interests of pupils, including sharing concerns where necessary</w:t>
      </w:r>
    </w:p>
    <w:p w:rsidR="00000000" w:rsidDel="00000000" w:rsidP="00000000" w:rsidRDefault="00000000" w:rsidRPr="00000000" w14:paraId="00000045">
      <w:pPr>
        <w:numPr>
          <w:ilvl w:val="0"/>
          <w:numId w:val="4"/>
        </w:numPr>
        <w:shd w:fill="ffffff" w:val="clear"/>
        <w:spacing w:after="680" w:lineRule="auto"/>
        <w:ind w:left="720" w:hanging="36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Promote the safeguarding of all pupils in the school</w:t>
      </w:r>
    </w:p>
    <w:p w:rsidR="00000000" w:rsidDel="00000000" w:rsidP="00000000" w:rsidRDefault="00000000" w:rsidRPr="00000000" w14:paraId="00000046">
      <w:pPr>
        <w:pageBreakBefore w:val="0"/>
        <w:ind w:left="0" w:firstLine="0"/>
        <w:rPr>
          <w:rFonts w:ascii="Arial" w:cs="Arial" w:eastAsia="Arial" w:hAnsi="Arial"/>
          <w:b w:val="1"/>
          <w:sz w:val="22"/>
          <w:szCs w:val="22"/>
          <w:vertAlign w:val="baseline"/>
        </w:rPr>
      </w:pPr>
      <w:r w:rsidDel="00000000" w:rsidR="00000000" w:rsidRPr="00000000">
        <w:br w:type="page"/>
      </w:r>
      <w:r w:rsidDel="00000000" w:rsidR="00000000" w:rsidRPr="00000000">
        <w:rPr>
          <w:rFonts w:ascii="Arial" w:cs="Arial" w:eastAsia="Arial" w:hAnsi="Arial"/>
          <w:b w:val="1"/>
          <w:sz w:val="22"/>
          <w:szCs w:val="22"/>
          <w:rtl w:val="0"/>
        </w:rPr>
        <w:t xml:space="preserve">Person Specification</w:t>
      </w:r>
      <w:r w:rsidDel="00000000" w:rsidR="00000000" w:rsidRPr="00000000">
        <w:rPr>
          <w:rtl w:val="0"/>
        </w:rPr>
      </w:r>
    </w:p>
    <w:tbl>
      <w:tblPr>
        <w:tblStyle w:val="Table3"/>
        <w:tblW w:w="10094.0" w:type="dxa"/>
        <w:jc w:val="left"/>
        <w:tblInd w:w="-179.0" w:type="dxa"/>
        <w:tblLayout w:type="fixed"/>
        <w:tblLook w:val="0000"/>
      </w:tblPr>
      <w:tblGrid>
        <w:gridCol w:w="6954"/>
        <w:gridCol w:w="3140"/>
        <w:tblGridChange w:id="0">
          <w:tblGrid>
            <w:gridCol w:w="6954"/>
            <w:gridCol w:w="3140"/>
          </w:tblGrid>
        </w:tblGridChange>
      </w:tblGrid>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pageBreakBefore w:val="0"/>
              <w:spacing w:line="259" w:lineRule="auto"/>
              <w:rPr>
                <w:rFonts w:ascii="Calibri" w:cs="Calibri" w:eastAsia="Calibri" w:hAnsi="Calibri"/>
                <w:sz w:val="22"/>
                <w:szCs w:val="22"/>
                <w:vertAlign w:val="baseline"/>
              </w:rPr>
            </w:pPr>
            <w:r w:rsidDel="00000000" w:rsidR="00000000" w:rsidRPr="00000000">
              <w:rPr>
                <w:rFonts w:ascii="Calibri" w:cs="Calibri" w:eastAsia="Calibri" w:hAnsi="Calibri"/>
                <w:sz w:val="24"/>
                <w:szCs w:val="24"/>
                <w:vertAlign w:val="baseline"/>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pageBreakBefore w:val="0"/>
              <w:spacing w:line="259" w:lineRule="auto"/>
              <w:ind w:left="10" w:firstLine="0"/>
              <w:rPr>
                <w:rFonts w:ascii="Calibri" w:cs="Calibri" w:eastAsia="Calibri" w:hAnsi="Calibri"/>
                <w:sz w:val="22"/>
                <w:szCs w:val="22"/>
                <w:vertAlign w:val="baseline"/>
              </w:rPr>
            </w:pPr>
            <w:r w:rsidDel="00000000" w:rsidR="00000000" w:rsidRPr="00000000">
              <w:rPr>
                <w:rFonts w:ascii="Calibri" w:cs="Calibri" w:eastAsia="Calibri" w:hAnsi="Calibri"/>
                <w:sz w:val="24"/>
                <w:szCs w:val="24"/>
                <w:vertAlign w:val="baseline"/>
                <w:rtl w:val="0"/>
              </w:rPr>
              <w:t xml:space="preserve">METHOD OF ASSESSMENT</w:t>
            </w:r>
            <w:r w:rsidDel="00000000" w:rsidR="00000000" w:rsidRPr="00000000">
              <w:rPr>
                <w:rtl w:val="0"/>
              </w:rPr>
            </w:r>
          </w:p>
        </w:tc>
      </w:tr>
      <w:tr>
        <w:trPr>
          <w:cantSplit w:val="0"/>
          <w:trHeight w:val="29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pageBreakBefore w:val="0"/>
              <w:spacing w:after="227" w:line="259" w:lineRule="auto"/>
              <w:ind w:left="7" w:firstLine="0"/>
              <w:rPr>
                <w:rFonts w:ascii="Calibri" w:cs="Calibri" w:eastAsia="Calibri" w:hAnsi="Calibri"/>
                <w:sz w:val="22"/>
                <w:szCs w:val="22"/>
                <w:vertAlign w:val="baseline"/>
              </w:rPr>
            </w:pPr>
            <w:r w:rsidDel="00000000" w:rsidR="00000000" w:rsidRPr="00000000">
              <w:rPr>
                <w:rFonts w:ascii="Calibri" w:cs="Calibri" w:eastAsia="Calibri" w:hAnsi="Calibri"/>
                <w:sz w:val="24"/>
                <w:szCs w:val="24"/>
                <w:u w:val="single"/>
                <w:vertAlign w:val="baseline"/>
                <w:rtl w:val="0"/>
              </w:rPr>
              <w:t xml:space="preserve">Qualifications &amp; Experience</w:t>
            </w:r>
            <w:r w:rsidDel="00000000" w:rsidR="00000000" w:rsidRPr="00000000">
              <w:rPr>
                <w:rtl w:val="0"/>
              </w:rPr>
            </w:r>
          </w:p>
          <w:p w:rsidR="00000000" w:rsidDel="00000000" w:rsidP="00000000" w:rsidRDefault="00000000" w:rsidRPr="00000000" w14:paraId="0000004A">
            <w:pPr>
              <w:pageBreakBefore w:val="0"/>
              <w:numPr>
                <w:ilvl w:val="0"/>
                <w:numId w:val="3"/>
              </w:numPr>
              <w:spacing w:line="259" w:lineRule="auto"/>
              <w:ind w:left="720" w:right="137" w:hanging="360"/>
              <w:rPr>
                <w:sz w:val="22"/>
                <w:szCs w:val="22"/>
              </w:rPr>
            </w:pPr>
            <w:r w:rsidDel="00000000" w:rsidR="00000000" w:rsidRPr="00000000">
              <w:rPr>
                <w:rFonts w:ascii="Calibri" w:cs="Calibri" w:eastAsia="Calibri" w:hAnsi="Calibri"/>
                <w:sz w:val="22"/>
                <w:szCs w:val="22"/>
                <w:highlight w:val="white"/>
                <w:vertAlign w:val="baseline"/>
                <w:rtl w:val="0"/>
              </w:rPr>
              <w:t xml:space="preserve">Educated to </w:t>
            </w:r>
            <w:r w:rsidDel="00000000" w:rsidR="00000000" w:rsidRPr="00000000">
              <w:rPr>
                <w:rFonts w:ascii="Calibri" w:cs="Calibri" w:eastAsia="Calibri" w:hAnsi="Calibri"/>
                <w:sz w:val="22"/>
                <w:szCs w:val="22"/>
                <w:highlight w:val="white"/>
                <w:rtl w:val="0"/>
              </w:rPr>
              <w:t xml:space="preserve">A Level </w:t>
            </w:r>
            <w:r w:rsidDel="00000000" w:rsidR="00000000" w:rsidRPr="00000000">
              <w:rPr>
                <w:rFonts w:ascii="Calibri" w:cs="Calibri" w:eastAsia="Calibri" w:hAnsi="Calibri"/>
                <w:sz w:val="22"/>
                <w:szCs w:val="22"/>
                <w:highlight w:val="white"/>
                <w:vertAlign w:val="baseline"/>
                <w:rtl w:val="0"/>
              </w:rPr>
              <w:t xml:space="preserve">or equivalent, including GCSE English and Maths / Experience in a similar position </w:t>
            </w:r>
            <w:r w:rsidDel="00000000" w:rsidR="00000000" w:rsidRPr="00000000">
              <w:rPr>
                <w:rFonts w:ascii="Calibri" w:cs="Calibri" w:eastAsia="Calibri" w:hAnsi="Calibri"/>
                <w:sz w:val="22"/>
                <w:szCs w:val="22"/>
                <w:vertAlign w:val="baseline"/>
                <w:rtl w:val="0"/>
              </w:rPr>
              <w:t xml:space="preserve">(Essential)</w:t>
            </w:r>
          </w:p>
          <w:p w:rsidR="00000000" w:rsidDel="00000000" w:rsidP="00000000" w:rsidRDefault="00000000" w:rsidRPr="00000000" w14:paraId="0000004B">
            <w:pPr>
              <w:pageBreakBefore w:val="0"/>
              <w:numPr>
                <w:ilvl w:val="0"/>
                <w:numId w:val="3"/>
              </w:numPr>
              <w:spacing w:line="259" w:lineRule="auto"/>
              <w:ind w:left="720" w:right="137" w:hanging="360"/>
              <w:rPr>
                <w:sz w:val="22"/>
                <w:szCs w:val="22"/>
              </w:rPr>
            </w:pPr>
            <w:r w:rsidDel="00000000" w:rsidR="00000000" w:rsidRPr="00000000">
              <w:rPr>
                <w:rFonts w:ascii="Calibri" w:cs="Calibri" w:eastAsia="Calibri" w:hAnsi="Calibri"/>
                <w:sz w:val="22"/>
                <w:szCs w:val="22"/>
                <w:vertAlign w:val="baseline"/>
                <w:rtl w:val="0"/>
              </w:rPr>
              <w:t xml:space="preserve">Relevant professional or academic qualification (Desirable)</w:t>
            </w:r>
          </w:p>
          <w:p w:rsidR="00000000" w:rsidDel="00000000" w:rsidP="00000000" w:rsidRDefault="00000000" w:rsidRPr="00000000" w14:paraId="0000004C">
            <w:pPr>
              <w:pageBreakBefore w:val="0"/>
              <w:numPr>
                <w:ilvl w:val="0"/>
                <w:numId w:val="3"/>
              </w:numPr>
              <w:spacing w:line="259" w:lineRule="auto"/>
              <w:ind w:left="720" w:right="137" w:hanging="360"/>
              <w:rPr>
                <w:sz w:val="22"/>
                <w:szCs w:val="22"/>
              </w:rPr>
            </w:pPr>
            <w:r w:rsidDel="00000000" w:rsidR="00000000" w:rsidRPr="00000000">
              <w:rPr>
                <w:rFonts w:ascii="Calibri" w:cs="Calibri" w:eastAsia="Calibri" w:hAnsi="Calibri"/>
                <w:sz w:val="22"/>
                <w:szCs w:val="22"/>
                <w:vertAlign w:val="baseline"/>
                <w:rtl w:val="0"/>
              </w:rPr>
              <w:t xml:space="preserve">Experience of working with and supporting senior managers in an educational and/or SEN environment (Desirable)</w:t>
            </w:r>
          </w:p>
          <w:p w:rsidR="00000000" w:rsidDel="00000000" w:rsidP="00000000" w:rsidRDefault="00000000" w:rsidRPr="00000000" w14:paraId="0000004D">
            <w:pPr>
              <w:pageBreakBefore w:val="0"/>
              <w:numPr>
                <w:ilvl w:val="0"/>
                <w:numId w:val="3"/>
              </w:numPr>
              <w:spacing w:line="259" w:lineRule="auto"/>
              <w:ind w:left="720" w:right="137" w:hanging="360"/>
              <w:rPr>
                <w:sz w:val="22"/>
                <w:szCs w:val="22"/>
              </w:rPr>
            </w:pPr>
            <w:r w:rsidDel="00000000" w:rsidR="00000000" w:rsidRPr="00000000">
              <w:rPr>
                <w:rFonts w:ascii="Calibri" w:cs="Calibri" w:eastAsia="Calibri" w:hAnsi="Calibri"/>
                <w:sz w:val="22"/>
                <w:szCs w:val="22"/>
                <w:vertAlign w:val="baseline"/>
                <w:rtl w:val="0"/>
              </w:rPr>
              <w:t xml:space="preserve">Knowledge of SEN and disabilities matters and legislation (Essential)</w:t>
            </w:r>
          </w:p>
          <w:p w:rsidR="00000000" w:rsidDel="00000000" w:rsidP="00000000" w:rsidRDefault="00000000" w:rsidRPr="00000000" w14:paraId="0000004E">
            <w:pPr>
              <w:pageBreakBefore w:val="0"/>
              <w:numPr>
                <w:ilvl w:val="0"/>
                <w:numId w:val="3"/>
              </w:numPr>
              <w:spacing w:line="259" w:lineRule="auto"/>
              <w:ind w:left="720" w:right="137" w:hanging="360"/>
              <w:rPr>
                <w:sz w:val="22"/>
                <w:szCs w:val="22"/>
              </w:rPr>
            </w:pPr>
            <w:r w:rsidDel="00000000" w:rsidR="00000000" w:rsidRPr="00000000">
              <w:rPr>
                <w:rFonts w:ascii="Calibri" w:cs="Calibri" w:eastAsia="Calibri" w:hAnsi="Calibri"/>
                <w:sz w:val="22"/>
                <w:szCs w:val="22"/>
                <w:vertAlign w:val="baseline"/>
                <w:rtl w:val="0"/>
              </w:rPr>
              <w:t xml:space="preserve">Experience of supporting the implementation of SEN and disabilities legislation and codes of practice (Desirable)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pageBreakBefore w:val="0"/>
              <w:spacing w:line="259" w:lineRule="auto"/>
              <w:ind w:left="3"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Application Form</w:t>
            </w:r>
          </w:p>
          <w:p w:rsidR="00000000" w:rsidDel="00000000" w:rsidP="00000000" w:rsidRDefault="00000000" w:rsidRPr="00000000" w14:paraId="00000050">
            <w:pPr>
              <w:pageBreakBefore w:val="0"/>
              <w:spacing w:line="259" w:lineRule="auto"/>
              <w:ind w:left="3"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1">
            <w:pPr>
              <w:pageBreakBefore w:val="0"/>
              <w:spacing w:line="259" w:lineRule="auto"/>
              <w:ind w:left="3" w:firstLine="0"/>
              <w:rPr>
                <w:rFonts w:ascii="Calibri" w:cs="Calibri" w:eastAsia="Calibri" w:hAnsi="Calibri"/>
                <w:sz w:val="22"/>
                <w:szCs w:val="22"/>
                <w:vertAlign w:val="baseline"/>
              </w:rPr>
            </w:pPr>
            <w:r w:rsidDel="00000000" w:rsidR="00000000" w:rsidRPr="00000000">
              <w:rPr>
                <w:rtl w:val="0"/>
              </w:rPr>
            </w:r>
          </w:p>
        </w:tc>
      </w:tr>
      <w:tr>
        <w:trPr>
          <w:cantSplit w:val="0"/>
          <w:trHeight w:val="103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pageBreakBefore w:val="0"/>
              <w:spacing w:line="259" w:lineRule="auto"/>
              <w:rPr>
                <w:rFonts w:ascii="Calibri" w:cs="Calibri" w:eastAsia="Calibri" w:hAnsi="Calibri"/>
                <w:sz w:val="22"/>
                <w:szCs w:val="22"/>
                <w:vertAlign w:val="baseline"/>
              </w:rPr>
            </w:pPr>
            <w:r w:rsidDel="00000000" w:rsidR="00000000" w:rsidRPr="00000000">
              <w:rPr>
                <w:rFonts w:ascii="Calibri" w:cs="Calibri" w:eastAsia="Calibri" w:hAnsi="Calibri"/>
                <w:sz w:val="24"/>
                <w:szCs w:val="24"/>
                <w:u w:val="single"/>
                <w:vertAlign w:val="baseline"/>
                <w:rtl w:val="0"/>
              </w:rPr>
              <w:t xml:space="preserve">Skills &amp; Abilities</w:t>
            </w:r>
            <w:r w:rsidDel="00000000" w:rsidR="00000000" w:rsidRPr="00000000">
              <w:rPr>
                <w:rtl w:val="0"/>
              </w:rPr>
            </w:r>
          </w:p>
          <w:p w:rsidR="00000000" w:rsidDel="00000000" w:rsidP="00000000" w:rsidRDefault="00000000" w:rsidRPr="00000000" w14:paraId="00000053">
            <w:pPr>
              <w:pageBreakBefore w:val="0"/>
              <w:numPr>
                <w:ilvl w:val="0"/>
                <w:numId w:val="5"/>
              </w:numPr>
              <w:spacing w:line="240" w:lineRule="auto"/>
              <w:ind w:left="720" w:hanging="360"/>
              <w:rPr>
                <w:sz w:val="22"/>
                <w:szCs w:val="22"/>
              </w:rPr>
            </w:pPr>
            <w:r w:rsidDel="00000000" w:rsidR="00000000" w:rsidRPr="00000000">
              <w:rPr>
                <w:rFonts w:ascii="Calibri" w:cs="Calibri" w:eastAsia="Calibri" w:hAnsi="Calibri"/>
                <w:sz w:val="22"/>
                <w:szCs w:val="22"/>
                <w:vertAlign w:val="baseline"/>
                <w:rtl w:val="0"/>
              </w:rPr>
              <w:t xml:space="preserve">Literacy and numeracy skills at a level sufficient to interrogate and analyse data and manage reports (Essential)</w:t>
            </w:r>
          </w:p>
          <w:p w:rsidR="00000000" w:rsidDel="00000000" w:rsidP="00000000" w:rsidRDefault="00000000" w:rsidRPr="00000000" w14:paraId="00000054">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Ability to be discrete, sensitive and maintain confidentiality (Essential)</w:t>
            </w:r>
          </w:p>
          <w:p w:rsidR="00000000" w:rsidDel="00000000" w:rsidP="00000000" w:rsidRDefault="00000000" w:rsidRPr="00000000" w14:paraId="00000055">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Evidence of well-developed interpersonal skills and professional demeanour (Essential)</w:t>
            </w:r>
          </w:p>
          <w:p w:rsidR="00000000" w:rsidDel="00000000" w:rsidP="00000000" w:rsidRDefault="00000000" w:rsidRPr="00000000" w14:paraId="00000056">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Ability to communicate effectively both verbally and in writing with tact, and ability to promote good relationships within and outside the school (Essential)</w:t>
            </w:r>
          </w:p>
          <w:p w:rsidR="00000000" w:rsidDel="00000000" w:rsidP="00000000" w:rsidRDefault="00000000" w:rsidRPr="00000000" w14:paraId="00000057">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Ability to communicate with students with SEN and/or disabilities (Essential)</w:t>
            </w:r>
          </w:p>
          <w:p w:rsidR="00000000" w:rsidDel="00000000" w:rsidP="00000000" w:rsidRDefault="00000000" w:rsidRPr="00000000" w14:paraId="00000058">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Proven communication skills, oral and written in order to produce detailed reports and memos (Essential)</w:t>
            </w:r>
          </w:p>
          <w:p w:rsidR="00000000" w:rsidDel="00000000" w:rsidP="00000000" w:rsidRDefault="00000000" w:rsidRPr="00000000" w14:paraId="00000059">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Ability to undertake a range of advanced skills/activities requiring detailed knowledge and skills (Essential)</w:t>
            </w:r>
          </w:p>
          <w:p w:rsidR="00000000" w:rsidDel="00000000" w:rsidP="00000000" w:rsidRDefault="00000000" w:rsidRPr="00000000" w14:paraId="0000005A">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Strong organisational skills (Essential)</w:t>
            </w:r>
          </w:p>
          <w:p w:rsidR="00000000" w:rsidDel="00000000" w:rsidP="00000000" w:rsidRDefault="00000000" w:rsidRPr="00000000" w14:paraId="0000005B">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Ability to organise and prioritise own workload, meeting agreed targets and deadlines (Essential)</w:t>
            </w:r>
          </w:p>
          <w:p w:rsidR="00000000" w:rsidDel="00000000" w:rsidP="00000000" w:rsidRDefault="00000000" w:rsidRPr="00000000" w14:paraId="0000005C">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Self-starter, who can work on own initiative or as part of a team (Essential)</w:t>
            </w:r>
          </w:p>
          <w:p w:rsidR="00000000" w:rsidDel="00000000" w:rsidP="00000000" w:rsidRDefault="00000000" w:rsidRPr="00000000" w14:paraId="0000005D">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Demonstrate a clear commitment to the team approach, exchanging ideas and providing support to colleagues (Essential)</w:t>
            </w:r>
          </w:p>
          <w:p w:rsidR="00000000" w:rsidDel="00000000" w:rsidP="00000000" w:rsidRDefault="00000000" w:rsidRPr="00000000" w14:paraId="0000005E">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Ability to act as minute taker as directed by the CTL and senior managers (Essential)</w:t>
            </w:r>
          </w:p>
          <w:p w:rsidR="00000000" w:rsidDel="00000000" w:rsidP="00000000" w:rsidRDefault="00000000" w:rsidRPr="00000000" w14:paraId="0000005F">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Ability to demonstrate an attention to detail and an ability to stick at routine tasks (Essential)</w:t>
            </w:r>
          </w:p>
          <w:p w:rsidR="00000000" w:rsidDel="00000000" w:rsidP="00000000" w:rsidRDefault="00000000" w:rsidRPr="00000000" w14:paraId="00000060">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Ability to problem solve and to present solutions. Flexible 'can do' attitude (Essential)</w:t>
            </w:r>
          </w:p>
          <w:p w:rsidR="00000000" w:rsidDel="00000000" w:rsidP="00000000" w:rsidRDefault="00000000" w:rsidRPr="00000000" w14:paraId="00000061">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High level of ICT skills including knowledge of Google Docs, Microsoft Excel, Word, Power Point and Access (Essential)</w:t>
            </w:r>
          </w:p>
          <w:p w:rsidR="00000000" w:rsidDel="00000000" w:rsidP="00000000" w:rsidRDefault="00000000" w:rsidRPr="00000000" w14:paraId="00000062">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Ability to interrogate SIMS database to source appropriate information on staff and pupils (Desirable)</w:t>
            </w:r>
          </w:p>
          <w:p w:rsidR="00000000" w:rsidDel="00000000" w:rsidP="00000000" w:rsidRDefault="00000000" w:rsidRPr="00000000" w14:paraId="00000063">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Ability to work under pressure (Essential)</w:t>
            </w:r>
          </w:p>
          <w:p w:rsidR="00000000" w:rsidDel="00000000" w:rsidP="00000000" w:rsidRDefault="00000000" w:rsidRPr="00000000" w14:paraId="00000064">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Energetic and enthusiastic (Essential)</w:t>
            </w:r>
          </w:p>
          <w:p w:rsidR="00000000" w:rsidDel="00000000" w:rsidP="00000000" w:rsidRDefault="00000000" w:rsidRPr="00000000" w14:paraId="00000065">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Sense of humour (Essential)</w:t>
            </w:r>
          </w:p>
          <w:p w:rsidR="00000000" w:rsidDel="00000000" w:rsidP="00000000" w:rsidRDefault="00000000" w:rsidRPr="00000000" w14:paraId="00000066">
            <w:pPr>
              <w:pageBreakBefore w:val="0"/>
              <w:numPr>
                <w:ilvl w:val="0"/>
                <w:numId w:val="5"/>
              </w:numPr>
              <w:ind w:left="720" w:right="22" w:hanging="360"/>
              <w:rPr>
                <w:sz w:val="22"/>
                <w:szCs w:val="22"/>
              </w:rPr>
            </w:pPr>
            <w:r w:rsidDel="00000000" w:rsidR="00000000" w:rsidRPr="00000000">
              <w:rPr>
                <w:rFonts w:ascii="Calibri" w:cs="Calibri" w:eastAsia="Calibri" w:hAnsi="Calibri"/>
                <w:sz w:val="22"/>
                <w:szCs w:val="22"/>
                <w:vertAlign w:val="baseline"/>
                <w:rtl w:val="0"/>
              </w:rPr>
              <w:t xml:space="preserve">Ability to work flexibly to meet the frequently changing demands of the department (Essential)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pageBreakBefore w:val="0"/>
              <w:spacing w:after="11" w:line="259" w:lineRule="auto"/>
              <w:ind w:left="1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Application Form, Interview &amp;</w:t>
            </w:r>
          </w:p>
          <w:p w:rsidR="00000000" w:rsidDel="00000000" w:rsidP="00000000" w:rsidRDefault="00000000" w:rsidRPr="00000000" w14:paraId="00000068">
            <w:pPr>
              <w:pageBreakBefore w:val="0"/>
              <w:spacing w:line="259" w:lineRule="auto"/>
              <w:ind w:left="3"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Test</w:t>
            </w:r>
          </w:p>
        </w:tc>
      </w:tr>
      <w:tr>
        <w:trPr>
          <w:cantSplit w:val="0"/>
          <w:trHeight w:val="14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pageBreakBefore w:val="0"/>
              <w:spacing w:after="126" w:line="259" w:lineRule="auto"/>
              <w:ind w:left="36" w:firstLine="0"/>
              <w:rPr>
                <w:rFonts w:ascii="Calibri" w:cs="Calibri" w:eastAsia="Calibri" w:hAnsi="Calibri"/>
                <w:sz w:val="22"/>
                <w:szCs w:val="22"/>
                <w:vertAlign w:val="baseline"/>
              </w:rPr>
            </w:pPr>
            <w:r w:rsidDel="00000000" w:rsidR="00000000" w:rsidRPr="00000000">
              <w:rPr>
                <w:rFonts w:ascii="Calibri" w:cs="Calibri" w:eastAsia="Calibri" w:hAnsi="Calibri"/>
                <w:sz w:val="24"/>
                <w:szCs w:val="24"/>
                <w:u w:val="single"/>
                <w:rtl w:val="0"/>
              </w:rPr>
              <w:t xml:space="preserve">Other Requirements (Essential)</w:t>
            </w:r>
            <w:r w:rsidDel="00000000" w:rsidR="00000000" w:rsidRPr="00000000">
              <w:rPr>
                <w:rtl w:val="0"/>
              </w:rPr>
            </w:r>
          </w:p>
          <w:p w:rsidR="00000000" w:rsidDel="00000000" w:rsidP="00000000" w:rsidRDefault="00000000" w:rsidRPr="00000000" w14:paraId="0000006A">
            <w:pPr>
              <w:pageBreakBefore w:val="0"/>
              <w:numPr>
                <w:ilvl w:val="0"/>
                <w:numId w:val="6"/>
              </w:numPr>
              <w:spacing w:after="0" w:afterAutospacing="0" w:line="240" w:lineRule="auto"/>
              <w:ind w:left="720" w:right="202"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Awareness of and commitment to Equal Opportunities issues  </w:t>
            </w:r>
          </w:p>
          <w:p w:rsidR="00000000" w:rsidDel="00000000" w:rsidP="00000000" w:rsidRDefault="00000000" w:rsidRPr="00000000" w14:paraId="0000006B">
            <w:pPr>
              <w:pageBreakBefore w:val="0"/>
              <w:numPr>
                <w:ilvl w:val="0"/>
                <w:numId w:val="6"/>
              </w:numPr>
              <w:spacing w:after="0" w:afterAutospacing="0" w:line="240" w:lineRule="auto"/>
              <w:ind w:left="720" w:right="202"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 commitment to working in a multi-cultural environment and with students from diverse backgrounds</w:t>
            </w:r>
          </w:p>
          <w:p w:rsidR="00000000" w:rsidDel="00000000" w:rsidP="00000000" w:rsidRDefault="00000000" w:rsidRPr="00000000" w14:paraId="0000006C">
            <w:pPr>
              <w:pageBreakBefore w:val="0"/>
              <w:numPr>
                <w:ilvl w:val="0"/>
                <w:numId w:val="6"/>
              </w:numPr>
              <w:spacing w:line="259"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 commitment to work in a flexible and collaborative manner with other members of the school community </w:t>
            </w:r>
          </w:p>
          <w:p w:rsidR="00000000" w:rsidDel="00000000" w:rsidP="00000000" w:rsidRDefault="00000000" w:rsidRPr="00000000" w14:paraId="0000006D">
            <w:pPr>
              <w:widowControl w:val="0"/>
              <w:numPr>
                <w:ilvl w:val="0"/>
                <w:numId w:val="6"/>
              </w:numPr>
              <w:shd w:fill="ffffff" w:val="clea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Commitment to maintaining confidentiality at all times  </w:t>
            </w:r>
          </w:p>
          <w:p w:rsidR="00000000" w:rsidDel="00000000" w:rsidP="00000000" w:rsidRDefault="00000000" w:rsidRPr="00000000" w14:paraId="0000006E">
            <w:pPr>
              <w:widowControl w:val="0"/>
              <w:numPr>
                <w:ilvl w:val="0"/>
                <w:numId w:val="6"/>
              </w:numPr>
              <w:shd w:fill="ffffff" w:val="clea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Commitment to safeguarding and equality</w:t>
            </w:r>
          </w:p>
          <w:p w:rsidR="00000000" w:rsidDel="00000000" w:rsidP="00000000" w:rsidRDefault="00000000" w:rsidRPr="00000000" w14:paraId="0000006F">
            <w:pPr>
              <w:pageBreakBefore w:val="0"/>
              <w:widowControl w:val="0"/>
              <w:numPr>
                <w:ilvl w:val="0"/>
                <w:numId w:val="6"/>
              </w:numPr>
              <w:spacing w:line="240" w:lineRule="auto"/>
              <w:ind w:left="720" w:hanging="360"/>
              <w:rPr>
                <w:rFonts w:ascii="Arial" w:cs="Arial" w:eastAsia="Arial" w:hAnsi="Arial"/>
                <w:sz w:val="24"/>
                <w:szCs w:val="24"/>
                <w:u w:val="none"/>
              </w:rPr>
            </w:pPr>
            <w:r w:rsidDel="00000000" w:rsidR="00000000" w:rsidRPr="00000000">
              <w:rPr>
                <w:rFonts w:ascii="Calibri" w:cs="Calibri" w:eastAsia="Calibri" w:hAnsi="Calibri"/>
                <w:sz w:val="22"/>
                <w:szCs w:val="22"/>
                <w:rtl w:val="0"/>
              </w:rPr>
              <w:t xml:space="preserve">Excellent attendance and punctuality  </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0">
            <w:pPr>
              <w:pageBreakBefore w:val="0"/>
              <w:spacing w:after="8" w:line="240" w:lineRule="auto"/>
              <w:ind w:left="749" w:right="202" w:firstLine="0"/>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pageBreakBefore w:val="0"/>
              <w:spacing w:line="259" w:lineRule="auto"/>
              <w:ind w:left="24"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Application Form, Interview</w:t>
            </w:r>
          </w:p>
        </w:tc>
      </w:tr>
    </w:tbl>
    <w:p w:rsidR="00000000" w:rsidDel="00000000" w:rsidP="00000000" w:rsidRDefault="00000000" w:rsidRPr="00000000" w14:paraId="00000072">
      <w:pPr>
        <w:pageBreakBefore w:val="0"/>
        <w:spacing w:after="223" w:line="259" w:lineRule="auto"/>
        <w:ind w:left="9" w:right="-22" w:firstLine="0"/>
        <w:rPr>
          <w:vertAlign w:val="baseline"/>
        </w:rPr>
      </w:pPr>
      <w:r w:rsidDel="00000000" w:rsidR="00000000" w:rsidRPr="00000000">
        <w:rPr>
          <w:rtl w:val="0"/>
        </w:rPr>
      </w:r>
    </w:p>
    <w:p w:rsidR="00000000" w:rsidDel="00000000" w:rsidP="00000000" w:rsidRDefault="00000000" w:rsidRPr="00000000" w14:paraId="00000073">
      <w:pPr>
        <w:pageBreakBefore w:val="0"/>
        <w:rPr>
          <w:rFonts w:ascii="Arial" w:cs="Arial" w:eastAsia="Arial" w:hAnsi="Arial"/>
          <w:sz w:val="22"/>
          <w:szCs w:val="22"/>
          <w:vertAlign w:val="baseline"/>
        </w:rPr>
      </w:pPr>
      <w:r w:rsidDel="00000000" w:rsidR="00000000" w:rsidRPr="00000000">
        <w:rPr>
          <w:rtl w:val="0"/>
        </w:rPr>
      </w:r>
    </w:p>
    <w:sectPr>
      <w:headerReference r:id="rId6" w:type="default"/>
      <w:pgSz w:h="16838" w:w="11906" w:orient="portrait"/>
      <w:pgMar w:bottom="720" w:top="1440" w:left="993.5999999999999"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Little Ilford School</w:t>
    </w:r>
    <w:r w:rsidDel="00000000" w:rsidR="00000000" w:rsidRPr="00000000">
      <w:drawing>
        <wp:anchor allowOverlap="1" behindDoc="0" distB="0" distT="0" distL="114300" distR="114300" hidden="0" layoutInCell="1" locked="0" relativeHeight="0" simplePos="0">
          <wp:simplePos x="0" y="0"/>
          <wp:positionH relativeFrom="column">
            <wp:posOffset>220979</wp:posOffset>
          </wp:positionH>
          <wp:positionV relativeFrom="paragraph">
            <wp:posOffset>-111759</wp:posOffset>
          </wp:positionV>
          <wp:extent cx="600075" cy="86677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00075" cy="866775"/>
                  </a:xfrm>
                  <a:prstGeom prst="rect"/>
                  <a:ln/>
                </pic:spPr>
              </pic:pic>
            </a:graphicData>
          </a:graphic>
        </wp:anchor>
      </w:drawing>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Job Description &amp; Personal Specification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SEND Administrator</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4"/>
      <w:szCs w:val="24"/>
      <w:u w:val="single"/>
      <w:vertAlign w:val="baseline"/>
    </w:rPr>
  </w:style>
  <w:style w:type="paragraph" w:styleId="Heading2">
    <w:name w:val="heading 2"/>
    <w:basedOn w:val="Normal"/>
    <w:next w:val="Normal"/>
    <w:pPr>
      <w:keepNext w:val="1"/>
      <w:pageBreakBefore w:val="0"/>
    </w:pPr>
    <w:rPr>
      <w:rFonts w:ascii="Arial" w:cs="Arial" w:eastAsia="Arial" w:hAnsi="Arial"/>
      <w:b w:val="1"/>
      <w:sz w:val="28"/>
      <w:szCs w:val="28"/>
      <w:vertAlign w:val="baseline"/>
    </w:rPr>
  </w:style>
  <w:style w:type="paragraph" w:styleId="Heading3">
    <w:name w:val="heading 3"/>
    <w:basedOn w:val="Normal"/>
    <w:next w:val="Normal"/>
    <w:pPr>
      <w:keepNext w:val="1"/>
      <w:pageBreakBefore w:val="0"/>
      <w:jc w:val="center"/>
    </w:pPr>
    <w:rPr>
      <w:rFonts w:ascii="Arial" w:cs="Arial" w:eastAsia="Arial" w:hAnsi="Arial"/>
      <w:b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pageBreakBefore w:val="0"/>
    </w:pPr>
    <w:rPr>
      <w:rFonts w:ascii="Arial" w:cs="Arial" w:eastAsia="Arial" w:hAnsi="Arial"/>
      <w:b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39.0" w:type="dxa"/>
        <w:left w:w="101.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