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CA" w:rsidRPr="005B1AB4" w:rsidRDefault="008714B3" w:rsidP="00AE4437">
      <w:pPr>
        <w:spacing w:after="0"/>
        <w:rPr>
          <w:rFonts w:asciiTheme="minorHAnsi" w:hAnsiTheme="minorHAnsi" w:cs="Arial"/>
          <w:b/>
          <w:sz w:val="22"/>
        </w:rPr>
      </w:pPr>
      <w:r w:rsidRPr="005B1AB4">
        <w:rPr>
          <w:rFonts w:asciiTheme="minorHAnsi" w:hAnsiTheme="minorHAnsi" w:cs="Arial"/>
          <w:sz w:val="22"/>
        </w:rPr>
        <w:t>POST:</w:t>
      </w:r>
      <w:r w:rsidRPr="005B1AB4">
        <w:rPr>
          <w:rFonts w:asciiTheme="minorHAnsi" w:hAnsiTheme="minorHAnsi" w:cs="Arial"/>
          <w:sz w:val="22"/>
        </w:rPr>
        <w:tab/>
        <w:t xml:space="preserve">                     </w:t>
      </w:r>
      <w:r w:rsidR="005B1AB4">
        <w:rPr>
          <w:rFonts w:asciiTheme="minorHAnsi" w:hAnsiTheme="minorHAnsi" w:cs="Arial"/>
          <w:sz w:val="22"/>
        </w:rPr>
        <w:tab/>
      </w:r>
      <w:r w:rsidR="000A0BA6">
        <w:rPr>
          <w:rFonts w:asciiTheme="minorHAnsi" w:hAnsiTheme="minorHAnsi" w:cs="Arial"/>
          <w:b/>
          <w:sz w:val="22"/>
        </w:rPr>
        <w:t>SEN</w:t>
      </w:r>
      <w:r w:rsidR="00803847">
        <w:rPr>
          <w:rFonts w:asciiTheme="minorHAnsi" w:hAnsiTheme="minorHAnsi" w:cs="Arial"/>
          <w:b/>
          <w:sz w:val="22"/>
        </w:rPr>
        <w:t xml:space="preserve"> </w:t>
      </w:r>
      <w:r w:rsidR="00E9173E">
        <w:rPr>
          <w:rFonts w:asciiTheme="minorHAnsi" w:hAnsiTheme="minorHAnsi" w:cs="Arial"/>
          <w:b/>
          <w:sz w:val="22"/>
        </w:rPr>
        <w:t>Teaching Assistant</w:t>
      </w:r>
      <w:r w:rsidR="000A0BA6">
        <w:rPr>
          <w:rFonts w:asciiTheme="minorHAnsi" w:hAnsiTheme="minorHAnsi" w:cs="Arial"/>
          <w:b/>
          <w:sz w:val="22"/>
        </w:rPr>
        <w:t xml:space="preserve"> (2)</w:t>
      </w:r>
    </w:p>
    <w:p w:rsidR="000B0DCA" w:rsidRPr="005B1AB4" w:rsidRDefault="008714B3" w:rsidP="00CA67B3">
      <w:pPr>
        <w:spacing w:after="0"/>
        <w:rPr>
          <w:rFonts w:asciiTheme="minorHAnsi" w:hAnsiTheme="minorHAnsi" w:cs="Arial"/>
          <w:sz w:val="22"/>
        </w:rPr>
      </w:pPr>
      <w:r w:rsidRPr="005B1AB4">
        <w:rPr>
          <w:rFonts w:asciiTheme="minorHAnsi" w:hAnsiTheme="minorHAnsi" w:cs="Arial"/>
          <w:sz w:val="22"/>
        </w:rPr>
        <w:t xml:space="preserve">ACCOUNTABLE TO:         </w:t>
      </w:r>
      <w:r w:rsidR="000A0BA6">
        <w:rPr>
          <w:rFonts w:asciiTheme="minorHAnsi" w:hAnsiTheme="minorHAnsi" w:cs="Arial"/>
          <w:sz w:val="22"/>
        </w:rPr>
        <w:t>SENCO, Class Teacher, Senior Staff</w:t>
      </w:r>
    </w:p>
    <w:p w:rsidR="000B0DCA" w:rsidRDefault="005F7F2A" w:rsidP="00CA67B3">
      <w:p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GRADE: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Bexley </w:t>
      </w:r>
      <w:r w:rsidR="00E9173E">
        <w:rPr>
          <w:rFonts w:asciiTheme="minorHAnsi" w:hAnsiTheme="minorHAnsi" w:cs="Arial"/>
          <w:sz w:val="22"/>
        </w:rPr>
        <w:t xml:space="preserve">05 (FTA </w:t>
      </w:r>
      <w:r w:rsidR="000A0BA6">
        <w:rPr>
          <w:rFonts w:asciiTheme="minorHAnsi" w:hAnsiTheme="minorHAnsi" w:cs="Arial"/>
          <w:sz w:val="22"/>
        </w:rPr>
        <w:t>£21,591</w:t>
      </w:r>
      <w:r w:rsidR="00E9173E">
        <w:rPr>
          <w:rFonts w:asciiTheme="minorHAnsi" w:hAnsiTheme="minorHAnsi" w:cs="Arial"/>
          <w:sz w:val="22"/>
        </w:rPr>
        <w:t>)</w:t>
      </w:r>
    </w:p>
    <w:p w:rsidR="005F7F2A" w:rsidRPr="005B1AB4" w:rsidRDefault="005F7F2A" w:rsidP="00CA67B3">
      <w:p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WORKING HOURS:</w:t>
      </w:r>
      <w:r>
        <w:rPr>
          <w:rFonts w:asciiTheme="minorHAnsi" w:hAnsiTheme="minorHAnsi" w:cs="Arial"/>
          <w:sz w:val="22"/>
        </w:rPr>
        <w:tab/>
      </w:r>
      <w:r w:rsidR="000A0BA6">
        <w:rPr>
          <w:rFonts w:asciiTheme="minorHAnsi" w:hAnsiTheme="minorHAnsi" w:cs="Arial"/>
          <w:sz w:val="22"/>
        </w:rPr>
        <w:t>30</w:t>
      </w:r>
      <w:r w:rsidR="001D3FAD">
        <w:rPr>
          <w:rFonts w:asciiTheme="minorHAnsi" w:hAnsiTheme="minorHAnsi" w:cs="Arial"/>
          <w:sz w:val="22"/>
        </w:rPr>
        <w:t xml:space="preserve">h/week, 38weeks/year </w:t>
      </w:r>
    </w:p>
    <w:p w:rsidR="00CA67B3" w:rsidRPr="005B1AB4" w:rsidRDefault="00687E4B" w:rsidP="00CA67B3">
      <w:pPr>
        <w:spacing w:after="0"/>
        <w:rPr>
          <w:rFonts w:asciiTheme="minorHAnsi" w:hAnsiTheme="minorHAnsi" w:cs="Arial"/>
          <w:sz w:val="22"/>
        </w:rPr>
      </w:pPr>
    </w:p>
    <w:p w:rsidR="00BB63E6" w:rsidRPr="00BB63E6" w:rsidRDefault="00BB63E6" w:rsidP="0021379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 w:rsidRPr="00BB63E6">
        <w:rPr>
          <w:rFonts w:asciiTheme="minorHAnsi" w:hAnsiTheme="minorHAnsi" w:cs="Arial"/>
          <w:b/>
          <w:sz w:val="22"/>
        </w:rPr>
        <w:t>Main purpose of the placement:</w:t>
      </w:r>
    </w:p>
    <w:p w:rsidR="000A0BA6" w:rsidRPr="000A0BA6" w:rsidRDefault="000A0BA6" w:rsidP="000A0BA6">
      <w:pPr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Provide support for </w:t>
      </w:r>
      <w:r>
        <w:rPr>
          <w:rFonts w:asciiTheme="minorHAnsi" w:hAnsiTheme="minorHAnsi" w:cs="Arial"/>
          <w:sz w:val="22"/>
        </w:rPr>
        <w:t>pupils</w:t>
      </w:r>
      <w:r w:rsidRPr="000A0BA6">
        <w:rPr>
          <w:rFonts w:asciiTheme="minorHAnsi" w:hAnsiTheme="minorHAnsi" w:cs="Arial"/>
          <w:sz w:val="22"/>
        </w:rPr>
        <w:t xml:space="preserve"> with complex educational needs</w:t>
      </w:r>
      <w:r>
        <w:rPr>
          <w:rFonts w:asciiTheme="minorHAnsi" w:hAnsiTheme="minorHAnsi" w:cs="Arial"/>
          <w:sz w:val="22"/>
        </w:rPr>
        <w:t xml:space="preserve"> across the school</w:t>
      </w:r>
      <w:r w:rsidRPr="000A0BA6">
        <w:rPr>
          <w:rFonts w:asciiTheme="minorHAnsi" w:hAnsiTheme="minorHAnsi" w:cs="Arial"/>
          <w:sz w:val="22"/>
        </w:rPr>
        <w:t xml:space="preserve">. Ensure that </w:t>
      </w:r>
      <w:r>
        <w:rPr>
          <w:rFonts w:asciiTheme="minorHAnsi" w:hAnsiTheme="minorHAnsi" w:cs="Arial"/>
          <w:sz w:val="22"/>
        </w:rPr>
        <w:t>pupils</w:t>
      </w:r>
      <w:r w:rsidRPr="000A0BA6">
        <w:rPr>
          <w:rFonts w:asciiTheme="minorHAnsi" w:hAnsiTheme="minorHAnsi" w:cs="Arial"/>
          <w:sz w:val="22"/>
        </w:rPr>
        <w:t xml:space="preserve"> can integrate as fully as</w:t>
      </w:r>
      <w:r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possible in the activities generally undertaken by the other children in the class and make progress.</w:t>
      </w:r>
    </w:p>
    <w:p w:rsidR="000A0BA6" w:rsidRDefault="000A0BA6" w:rsidP="000A0BA6">
      <w:pPr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Duties will include running specific programmes and activities to assist </w:t>
      </w:r>
      <w:r>
        <w:rPr>
          <w:rFonts w:asciiTheme="minorHAnsi" w:hAnsiTheme="minorHAnsi" w:cs="Arial"/>
          <w:sz w:val="22"/>
        </w:rPr>
        <w:t xml:space="preserve">pupils’ individual learning and social </w:t>
      </w:r>
      <w:r w:rsidRPr="000A0BA6">
        <w:rPr>
          <w:rFonts w:asciiTheme="minorHAnsi" w:hAnsiTheme="minorHAnsi" w:cs="Arial"/>
          <w:sz w:val="22"/>
        </w:rPr>
        <w:t xml:space="preserve">needs. </w:t>
      </w:r>
    </w:p>
    <w:p w:rsidR="000A0BA6" w:rsidRDefault="000A0BA6" w:rsidP="000A0BA6">
      <w:pPr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Be responsible for implementing the targets on the pupils’ SEN Support Plan/Provision mapping in</w:t>
      </w:r>
      <w:r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liaison with the class teacher and SENCO.</w:t>
      </w:r>
    </w:p>
    <w:p w:rsidR="00BB63E6" w:rsidRPr="000A0BA6" w:rsidRDefault="00213792" w:rsidP="000A0BA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b/>
          <w:sz w:val="22"/>
        </w:rPr>
        <w:t>Major</w:t>
      </w:r>
      <w:r w:rsidR="00BB63E6" w:rsidRPr="000A0BA6">
        <w:rPr>
          <w:rFonts w:asciiTheme="minorHAnsi" w:hAnsiTheme="minorHAnsi" w:cs="Arial"/>
          <w:b/>
          <w:sz w:val="22"/>
        </w:rPr>
        <w:t xml:space="preserve"> Duties and Responsibilities:</w:t>
      </w:r>
    </w:p>
    <w:p w:rsidR="00E9173E" w:rsidRPr="00E9173E" w:rsidRDefault="00E9173E" w:rsidP="001D3FAD">
      <w:pPr>
        <w:pStyle w:val="ListParagraph"/>
        <w:spacing w:after="0"/>
        <w:rPr>
          <w:rFonts w:asciiTheme="minorHAnsi" w:hAnsiTheme="minorHAnsi" w:cs="Arial"/>
          <w:b/>
          <w:sz w:val="22"/>
        </w:rPr>
      </w:pPr>
    </w:p>
    <w:p w:rsid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1.</w:t>
      </w:r>
      <w:r w:rsidRPr="000A0BA6">
        <w:rPr>
          <w:rFonts w:asciiTheme="minorHAnsi" w:hAnsiTheme="minorHAnsi" w:cs="Arial"/>
          <w:sz w:val="22"/>
        </w:rPr>
        <w:t xml:space="preserve">To provide learning support for </w:t>
      </w:r>
      <w:r>
        <w:rPr>
          <w:rFonts w:asciiTheme="minorHAnsi" w:hAnsiTheme="minorHAnsi" w:cs="Arial"/>
          <w:sz w:val="22"/>
        </w:rPr>
        <w:t>pupils</w:t>
      </w:r>
      <w:r w:rsidRPr="000A0BA6">
        <w:rPr>
          <w:rFonts w:asciiTheme="minorHAnsi" w:hAnsiTheme="minorHAnsi" w:cs="Arial"/>
          <w:sz w:val="22"/>
        </w:rPr>
        <w:t xml:space="preserve"> in class or in withdrawal situations, either 1:1 or small groups.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2. Provide additional nurture to </w:t>
      </w:r>
      <w:r>
        <w:rPr>
          <w:rFonts w:asciiTheme="minorHAnsi" w:hAnsiTheme="minorHAnsi" w:cs="Arial"/>
          <w:sz w:val="22"/>
        </w:rPr>
        <w:t>pupils</w:t>
      </w:r>
      <w:r w:rsidRPr="000A0BA6">
        <w:rPr>
          <w:rFonts w:asciiTheme="minorHAnsi" w:hAnsiTheme="minorHAnsi" w:cs="Arial"/>
          <w:sz w:val="22"/>
        </w:rPr>
        <w:t xml:space="preserve"> when requested by the class teacher or SENCO.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3. To develop knowledg</w:t>
      </w:r>
      <w:bookmarkStart w:id="0" w:name="_GoBack"/>
      <w:bookmarkEnd w:id="0"/>
      <w:r w:rsidRPr="000A0BA6">
        <w:rPr>
          <w:rFonts w:asciiTheme="minorHAnsi" w:hAnsiTheme="minorHAnsi" w:cs="Arial"/>
          <w:sz w:val="22"/>
        </w:rPr>
        <w:t xml:space="preserve">e of the particular needs of </w:t>
      </w:r>
      <w:r>
        <w:rPr>
          <w:rFonts w:asciiTheme="minorHAnsi" w:hAnsiTheme="minorHAnsi" w:cs="Arial"/>
          <w:sz w:val="22"/>
        </w:rPr>
        <w:t>individual children</w:t>
      </w:r>
      <w:r w:rsidRPr="000A0BA6">
        <w:rPr>
          <w:rFonts w:asciiTheme="minorHAnsi" w:hAnsiTheme="minorHAnsi" w:cs="Arial"/>
          <w:sz w:val="22"/>
        </w:rPr>
        <w:t xml:space="preserve"> and seek advice from </w:t>
      </w:r>
      <w:r>
        <w:rPr>
          <w:rFonts w:asciiTheme="minorHAnsi" w:hAnsiTheme="minorHAnsi" w:cs="Arial"/>
          <w:sz w:val="22"/>
        </w:rPr>
        <w:t>SENCO,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class teacher and outside agencies as required.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4. To aid access to the full range of learning experiences both inside and outside the classroom and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provide modified materials as required.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5. To make or modify resources as suggested and advised by the </w:t>
      </w:r>
      <w:r>
        <w:rPr>
          <w:rFonts w:asciiTheme="minorHAnsi" w:hAnsiTheme="minorHAnsi" w:cs="Arial"/>
          <w:sz w:val="22"/>
        </w:rPr>
        <w:t>SENCO</w:t>
      </w:r>
      <w:r w:rsidRPr="000A0BA6">
        <w:rPr>
          <w:rFonts w:asciiTheme="minorHAnsi" w:hAnsiTheme="minorHAnsi" w:cs="Arial"/>
          <w:sz w:val="22"/>
        </w:rPr>
        <w:t>, Educational</w:t>
      </w:r>
      <w:r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Psychologist or other outside agencies.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6. To be involved in the planning and preparation of the day to day activities.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7. To organise and maintain an inclusive learning environment both in the classroom and outside.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8. To support </w:t>
      </w:r>
      <w:r>
        <w:rPr>
          <w:rFonts w:asciiTheme="minorHAnsi" w:hAnsiTheme="minorHAnsi" w:cs="Arial"/>
          <w:sz w:val="22"/>
        </w:rPr>
        <w:t>SEN pupils</w:t>
      </w:r>
      <w:r w:rsidRPr="000A0BA6">
        <w:rPr>
          <w:rFonts w:asciiTheme="minorHAnsi" w:hAnsiTheme="minorHAnsi" w:cs="Arial"/>
          <w:sz w:val="22"/>
        </w:rPr>
        <w:t xml:space="preserve"> in the playground, being mindful of health and safety, and encouraging safe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interactive play.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9. Motivate and encourage </w:t>
      </w:r>
      <w:r>
        <w:rPr>
          <w:rFonts w:asciiTheme="minorHAnsi" w:hAnsiTheme="minorHAnsi" w:cs="Arial"/>
          <w:sz w:val="22"/>
        </w:rPr>
        <w:t>pupils</w:t>
      </w:r>
      <w:r w:rsidRPr="000A0BA6">
        <w:rPr>
          <w:rFonts w:asciiTheme="minorHAnsi" w:hAnsiTheme="minorHAnsi" w:cs="Arial"/>
          <w:sz w:val="22"/>
        </w:rPr>
        <w:t xml:space="preserve"> to try activities they may be unsure of.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10. Provide positive reinforcements, praise and rewards.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11. Consistently and effectively implement agreed behaviour management strategies.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12. Facilitate inclusion in small group activities with peers and sup</w:t>
      </w:r>
      <w:r>
        <w:rPr>
          <w:rFonts w:asciiTheme="minorHAnsi" w:hAnsiTheme="minorHAnsi" w:cs="Arial"/>
          <w:sz w:val="22"/>
        </w:rPr>
        <w:t xml:space="preserve">port interaction between them. 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13. To attend meetings relevant to the post in order to keep up to date with</w:t>
      </w:r>
      <w:r w:rsidR="006A09B2"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developments in working with children with special educational needs.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14. Provide support and facilitate interaction with peers in the classroom and around school.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15. To work as part of the team to ensure that the wellbeing and personal development of </w:t>
      </w:r>
      <w:r w:rsidR="006A09B2">
        <w:rPr>
          <w:rFonts w:asciiTheme="minorHAnsi" w:hAnsiTheme="minorHAnsi" w:cs="Arial"/>
          <w:sz w:val="22"/>
        </w:rPr>
        <w:t xml:space="preserve">pupils </w:t>
      </w:r>
      <w:r w:rsidRPr="000A0BA6">
        <w:rPr>
          <w:rFonts w:asciiTheme="minorHAnsi" w:hAnsiTheme="minorHAnsi" w:cs="Arial"/>
          <w:sz w:val="22"/>
        </w:rPr>
        <w:t>enhances their learning opportunities and life skills.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16. To attend planning meetings with the </w:t>
      </w:r>
      <w:r w:rsidR="006A09B2">
        <w:rPr>
          <w:rFonts w:asciiTheme="minorHAnsi" w:hAnsiTheme="minorHAnsi" w:cs="Arial"/>
          <w:sz w:val="22"/>
        </w:rPr>
        <w:t>SENCO</w:t>
      </w:r>
      <w:r w:rsidRPr="000A0BA6">
        <w:rPr>
          <w:rFonts w:asciiTheme="minorHAnsi" w:hAnsiTheme="minorHAnsi" w:cs="Arial"/>
          <w:sz w:val="22"/>
        </w:rPr>
        <w:t xml:space="preserve"> and class teacher to develop learning</w:t>
      </w:r>
      <w:r w:rsidR="006A09B2"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programmes and to assist in the delivery of the individual learning programmes on a daily basis to</w:t>
      </w:r>
      <w:r w:rsidR="006A09B2"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 xml:space="preserve">promote </w:t>
      </w:r>
      <w:r w:rsidR="006A09B2" w:rsidRPr="000A0BA6">
        <w:rPr>
          <w:rFonts w:asciiTheme="minorHAnsi" w:hAnsiTheme="minorHAnsi" w:cs="Arial"/>
          <w:sz w:val="22"/>
        </w:rPr>
        <w:t>learning, behaviour</w:t>
      </w:r>
      <w:r w:rsidRPr="000A0BA6">
        <w:rPr>
          <w:rFonts w:asciiTheme="minorHAnsi" w:hAnsiTheme="minorHAnsi" w:cs="Arial"/>
          <w:sz w:val="22"/>
        </w:rPr>
        <w:t xml:space="preserve"> and communication skills.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17. To provide regular feedback to the class teacher, </w:t>
      </w:r>
      <w:r w:rsidR="006A09B2">
        <w:rPr>
          <w:rFonts w:asciiTheme="minorHAnsi" w:hAnsiTheme="minorHAnsi" w:cs="Arial"/>
          <w:sz w:val="22"/>
        </w:rPr>
        <w:t>SENCO</w:t>
      </w:r>
      <w:r w:rsidRPr="000A0BA6">
        <w:rPr>
          <w:rFonts w:asciiTheme="minorHAnsi" w:hAnsiTheme="minorHAnsi" w:cs="Arial"/>
          <w:sz w:val="22"/>
        </w:rPr>
        <w:t xml:space="preserve"> and relevant outside agencies</w:t>
      </w:r>
      <w:r w:rsidR="006A09B2"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 xml:space="preserve">about </w:t>
      </w:r>
      <w:r w:rsidR="006A09B2">
        <w:rPr>
          <w:rFonts w:asciiTheme="minorHAnsi" w:hAnsiTheme="minorHAnsi" w:cs="Arial"/>
          <w:sz w:val="22"/>
        </w:rPr>
        <w:t>pupils’</w:t>
      </w:r>
      <w:r w:rsidRPr="000A0BA6">
        <w:rPr>
          <w:rFonts w:asciiTheme="minorHAnsi" w:hAnsiTheme="minorHAnsi" w:cs="Arial"/>
          <w:sz w:val="22"/>
        </w:rPr>
        <w:t xml:space="preserve"> difficulties and progress.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18. To contribute to meetings to review </w:t>
      </w:r>
      <w:r w:rsidR="006A09B2">
        <w:rPr>
          <w:rFonts w:asciiTheme="minorHAnsi" w:hAnsiTheme="minorHAnsi" w:cs="Arial"/>
          <w:sz w:val="22"/>
        </w:rPr>
        <w:t>pupils’</w:t>
      </w:r>
      <w:r w:rsidRPr="000A0BA6">
        <w:rPr>
          <w:rFonts w:asciiTheme="minorHAnsi" w:hAnsiTheme="minorHAnsi" w:cs="Arial"/>
          <w:sz w:val="22"/>
        </w:rPr>
        <w:t xml:space="preserve"> progress by writing a brief report and attending the</w:t>
      </w:r>
      <w:r w:rsidR="006A09B2">
        <w:rPr>
          <w:rFonts w:asciiTheme="minorHAnsi" w:hAnsiTheme="minorHAnsi" w:cs="Arial"/>
          <w:sz w:val="22"/>
        </w:rPr>
        <w:t xml:space="preserve"> </w:t>
      </w:r>
      <w:r w:rsidRPr="000A0BA6">
        <w:rPr>
          <w:rFonts w:asciiTheme="minorHAnsi" w:hAnsiTheme="minorHAnsi" w:cs="Arial"/>
          <w:sz w:val="22"/>
        </w:rPr>
        <w:t>meeting.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 xml:space="preserve">19. To maintain confidentiality and sensitivity to </w:t>
      </w:r>
      <w:r w:rsidR="006A09B2">
        <w:rPr>
          <w:rFonts w:asciiTheme="minorHAnsi" w:hAnsiTheme="minorHAnsi" w:cs="Arial"/>
          <w:sz w:val="22"/>
        </w:rPr>
        <w:t>pupils’</w:t>
      </w:r>
      <w:r w:rsidRPr="000A0BA6">
        <w:rPr>
          <w:rFonts w:asciiTheme="minorHAnsi" w:hAnsiTheme="minorHAnsi" w:cs="Arial"/>
          <w:sz w:val="22"/>
        </w:rPr>
        <w:t xml:space="preserve"> needs but have regard to the safeguarding</w:t>
      </w:r>
    </w:p>
    <w:p w:rsidR="000A0BA6" w:rsidRPr="000A0BA6" w:rsidRDefault="000A0BA6" w:rsidP="000A0BA6">
      <w:pPr>
        <w:pStyle w:val="ListParagraph"/>
        <w:spacing w:after="0"/>
        <w:rPr>
          <w:rFonts w:asciiTheme="minorHAnsi" w:hAnsiTheme="minorHAnsi" w:cs="Arial"/>
          <w:sz w:val="22"/>
        </w:rPr>
      </w:pPr>
      <w:r w:rsidRPr="000A0BA6">
        <w:rPr>
          <w:rFonts w:asciiTheme="minorHAnsi" w:hAnsiTheme="minorHAnsi" w:cs="Arial"/>
          <w:sz w:val="22"/>
        </w:rPr>
        <w:t>procedures of the school.</w:t>
      </w:r>
    </w:p>
    <w:p w:rsidR="00C85829" w:rsidRPr="00C85829" w:rsidRDefault="00C85829" w:rsidP="001D3FAD">
      <w:pPr>
        <w:pStyle w:val="ListParagraph"/>
        <w:spacing w:after="0"/>
        <w:rPr>
          <w:rFonts w:asciiTheme="minorHAnsi" w:hAnsiTheme="minorHAnsi" w:cs="Arial"/>
          <w:sz w:val="22"/>
          <w:lang w:val="en"/>
        </w:rPr>
      </w:pPr>
    </w:p>
    <w:p w:rsidR="00C85829" w:rsidRDefault="00C85829" w:rsidP="00C8582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lang w:val="en"/>
        </w:rPr>
      </w:pPr>
      <w:r w:rsidRPr="00C85829">
        <w:rPr>
          <w:rFonts w:asciiTheme="minorHAnsi" w:hAnsiTheme="minorHAnsi" w:cs="Arial"/>
          <w:b/>
          <w:sz w:val="22"/>
          <w:lang w:val="en"/>
        </w:rPr>
        <w:t>Job Activities: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 xml:space="preserve">1. Undertake tasks under the direction of the Class Teacher, </w:t>
      </w:r>
      <w:r w:rsidR="00E522A8">
        <w:rPr>
          <w:rFonts w:asciiTheme="minorHAnsi" w:hAnsiTheme="minorHAnsi" w:cstheme="minorHAnsi"/>
        </w:rPr>
        <w:t>SENCO or Senior Leaders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2. Plan and prioritise tasks and work under the pressure of a busy inclusive primary school.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3. Communicate effectively and appropriately to pupils with different abilities and ethnic</w:t>
      </w:r>
      <w:r w:rsidR="00E522A8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backgrounds.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4. Motivate pupils to learn.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5. Motivate pupils to be sociable.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6. Maintain records of the pupils.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7. Have patience with children who find conforming to rules and expectations difficult.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8. Have patience, be flexible and innovative with a clear understanding of how children, who find</w:t>
      </w:r>
      <w:r w:rsidR="00E522A8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learning new concepts and remembering taught concepts difficult, might behave.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9. To establish supportive relationships with the pupil concerned.</w:t>
      </w:r>
    </w:p>
    <w:p w:rsidR="006A09B2" w:rsidRPr="00E522A8" w:rsidRDefault="006A09B2" w:rsidP="00E522A8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10. To promote the acceptance and inclusion of pupil</w:t>
      </w:r>
      <w:r w:rsidR="00E522A8">
        <w:rPr>
          <w:rFonts w:asciiTheme="minorHAnsi" w:hAnsiTheme="minorHAnsi" w:cstheme="minorHAnsi"/>
        </w:rPr>
        <w:t>s</w:t>
      </w:r>
      <w:r w:rsidRPr="00E522A8">
        <w:rPr>
          <w:rFonts w:asciiTheme="minorHAnsi" w:hAnsiTheme="minorHAnsi" w:cstheme="minorHAnsi"/>
        </w:rPr>
        <w:t xml:space="preserve"> with SEN encouraging pupils to interact with</w:t>
      </w:r>
      <w:r w:rsidR="00E522A8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each other in an appropriate and acceptable manner.</w:t>
      </w:r>
    </w:p>
    <w:p w:rsidR="00874252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 xml:space="preserve">11. Monitor </w:t>
      </w:r>
      <w:r w:rsidR="00E522A8">
        <w:rPr>
          <w:rFonts w:asciiTheme="minorHAnsi" w:hAnsiTheme="minorHAnsi" w:cstheme="minorHAnsi"/>
        </w:rPr>
        <w:t>pupils’</w:t>
      </w:r>
      <w:r w:rsidRPr="00E522A8">
        <w:rPr>
          <w:rFonts w:asciiTheme="minorHAnsi" w:hAnsiTheme="minorHAnsi" w:cstheme="minorHAnsi"/>
        </w:rPr>
        <w:t xml:space="preserve"> response to the learning activities and, where appropriate, modify or adapt the</w:t>
      </w:r>
      <w:r w:rsidR="00E522A8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activities as agreed with the teacher</w:t>
      </w:r>
      <w:r w:rsidR="00874252">
        <w:rPr>
          <w:rFonts w:asciiTheme="minorHAnsi" w:hAnsiTheme="minorHAnsi" w:cstheme="minorHAnsi"/>
        </w:rPr>
        <w:t>/SENCO</w:t>
      </w:r>
      <w:r w:rsidRPr="00E522A8">
        <w:rPr>
          <w:rFonts w:asciiTheme="minorHAnsi" w:hAnsiTheme="minorHAnsi" w:cstheme="minorHAnsi"/>
        </w:rPr>
        <w:t xml:space="preserve"> to achieve the intended learning outcomes.</w:t>
      </w:r>
    </w:p>
    <w:p w:rsidR="006A09B2" w:rsidRPr="00874252" w:rsidRDefault="006A09B2" w:rsidP="00874252">
      <w:pPr>
        <w:pStyle w:val="ListParagraph"/>
        <w:rPr>
          <w:rFonts w:asciiTheme="minorHAnsi" w:hAnsiTheme="minorHAnsi" w:cstheme="minorHAnsi"/>
        </w:rPr>
      </w:pPr>
      <w:r w:rsidRPr="00874252">
        <w:rPr>
          <w:rFonts w:asciiTheme="minorHAnsi" w:hAnsiTheme="minorHAnsi" w:cstheme="minorHAnsi"/>
        </w:rPr>
        <w:t xml:space="preserve">12. To give positive encouragement, feedback and praise to reinforce and sustain </w:t>
      </w:r>
      <w:r w:rsidR="00874252">
        <w:rPr>
          <w:rFonts w:asciiTheme="minorHAnsi" w:hAnsiTheme="minorHAnsi" w:cstheme="minorHAnsi"/>
        </w:rPr>
        <w:t>pupils’</w:t>
      </w:r>
      <w:r w:rsidRPr="00874252">
        <w:rPr>
          <w:rFonts w:asciiTheme="minorHAnsi" w:hAnsiTheme="minorHAnsi" w:cstheme="minorHAnsi"/>
        </w:rPr>
        <w:t xml:space="preserve"> efforts</w:t>
      </w:r>
      <w:r w:rsidR="00874252">
        <w:rPr>
          <w:rFonts w:asciiTheme="minorHAnsi" w:hAnsiTheme="minorHAnsi" w:cstheme="minorHAnsi"/>
        </w:rPr>
        <w:t xml:space="preserve"> </w:t>
      </w:r>
      <w:r w:rsidRPr="00874252">
        <w:rPr>
          <w:rFonts w:asciiTheme="minorHAnsi" w:hAnsiTheme="minorHAnsi" w:cstheme="minorHAnsi"/>
        </w:rPr>
        <w:t>and develop self-reliance and self-esteem.</w:t>
      </w:r>
    </w:p>
    <w:p w:rsidR="006A09B2" w:rsidRPr="00E522A8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 xml:space="preserve">13. To support </w:t>
      </w:r>
      <w:r w:rsidR="00874252">
        <w:rPr>
          <w:rFonts w:asciiTheme="minorHAnsi" w:hAnsiTheme="minorHAnsi" w:cstheme="minorHAnsi"/>
        </w:rPr>
        <w:t>SEN Pupils</w:t>
      </w:r>
      <w:r w:rsidRPr="00E522A8">
        <w:rPr>
          <w:rFonts w:asciiTheme="minorHAnsi" w:hAnsiTheme="minorHAnsi" w:cstheme="minorHAnsi"/>
        </w:rPr>
        <w:t xml:space="preserve"> in developing social skills both in and out of the Classroom.</w:t>
      </w:r>
    </w:p>
    <w:p w:rsidR="006A09B2" w:rsidRPr="00E522A8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 xml:space="preserve">14. To provide regular feedback on </w:t>
      </w:r>
      <w:r w:rsidR="00874252">
        <w:rPr>
          <w:rFonts w:asciiTheme="minorHAnsi" w:hAnsiTheme="minorHAnsi" w:cstheme="minorHAnsi"/>
        </w:rPr>
        <w:t>pupils</w:t>
      </w:r>
      <w:r w:rsidRPr="00E522A8">
        <w:rPr>
          <w:rFonts w:asciiTheme="minorHAnsi" w:hAnsiTheme="minorHAnsi" w:cstheme="minorHAnsi"/>
        </w:rPr>
        <w:t xml:space="preserve"> learning and behaviour to the teacher/SENCO, including</w:t>
      </w:r>
      <w:r w:rsidR="00874252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feedback on the effectiveness of the behaviour strategies adopted.</w:t>
      </w:r>
    </w:p>
    <w:p w:rsidR="006A09B2" w:rsidRPr="00E522A8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 xml:space="preserve">15. Carry out and report on systematic observations of pupils to gather evidence of their </w:t>
      </w:r>
      <w:r w:rsidR="00874252">
        <w:rPr>
          <w:rFonts w:asciiTheme="minorHAnsi" w:hAnsiTheme="minorHAnsi" w:cstheme="minorHAnsi"/>
        </w:rPr>
        <w:t>k</w:t>
      </w:r>
      <w:r w:rsidRPr="00E522A8">
        <w:rPr>
          <w:rFonts w:asciiTheme="minorHAnsi" w:hAnsiTheme="minorHAnsi" w:cstheme="minorHAnsi"/>
        </w:rPr>
        <w:t>nowledge,</w:t>
      </w:r>
      <w:r w:rsidR="00874252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understanding and skills upon which the teacher makes judgements about their stage of</w:t>
      </w:r>
      <w:r w:rsidR="00874252">
        <w:rPr>
          <w:rFonts w:asciiTheme="minorHAnsi" w:hAnsiTheme="minorHAnsi" w:cstheme="minorHAnsi"/>
        </w:rPr>
        <w:t xml:space="preserve"> </w:t>
      </w:r>
      <w:r w:rsidRPr="00E522A8">
        <w:rPr>
          <w:rFonts w:asciiTheme="minorHAnsi" w:hAnsiTheme="minorHAnsi" w:cstheme="minorHAnsi"/>
        </w:rPr>
        <w:t>development.</w:t>
      </w:r>
    </w:p>
    <w:p w:rsidR="006A09B2" w:rsidRPr="00E522A8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16. To know and apply school policies on Child Protection, Health and Safety, Behaviour</w:t>
      </w:r>
      <w:r w:rsidR="00874252">
        <w:rPr>
          <w:rFonts w:asciiTheme="minorHAnsi" w:hAnsiTheme="minorHAnsi" w:cstheme="minorHAnsi"/>
        </w:rPr>
        <w:t xml:space="preserve"> </w:t>
      </w:r>
      <w:proofErr w:type="spellStart"/>
      <w:r w:rsidR="00874252">
        <w:rPr>
          <w:rFonts w:asciiTheme="minorHAnsi" w:hAnsiTheme="minorHAnsi" w:cstheme="minorHAnsi"/>
        </w:rPr>
        <w:t>etc</w:t>
      </w:r>
      <w:proofErr w:type="spellEnd"/>
    </w:p>
    <w:p w:rsidR="006A09B2" w:rsidRPr="00E522A8" w:rsidRDefault="00874252" w:rsidP="0087425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6A09B2" w:rsidRPr="00E522A8">
        <w:rPr>
          <w:rFonts w:asciiTheme="minorHAnsi" w:hAnsiTheme="minorHAnsi" w:cstheme="minorHAnsi"/>
        </w:rPr>
        <w:t xml:space="preserve">. To contribute towards reviews of </w:t>
      </w:r>
      <w:r>
        <w:rPr>
          <w:rFonts w:asciiTheme="minorHAnsi" w:hAnsiTheme="minorHAnsi" w:cstheme="minorHAnsi"/>
        </w:rPr>
        <w:t>pupils’</w:t>
      </w:r>
      <w:r w:rsidR="006A09B2" w:rsidRPr="00E522A8">
        <w:rPr>
          <w:rFonts w:asciiTheme="minorHAnsi" w:hAnsiTheme="minorHAnsi" w:cstheme="minorHAnsi"/>
        </w:rPr>
        <w:t xml:space="preserve"> progress as appropriate.</w:t>
      </w:r>
    </w:p>
    <w:p w:rsidR="006A09B2" w:rsidRPr="00E522A8" w:rsidRDefault="006A09B2" w:rsidP="00874252">
      <w:pPr>
        <w:pStyle w:val="ListParagraph"/>
        <w:rPr>
          <w:rFonts w:asciiTheme="minorHAnsi" w:hAnsiTheme="minorHAnsi" w:cstheme="minorHAnsi"/>
        </w:rPr>
      </w:pPr>
      <w:r w:rsidRPr="00E522A8">
        <w:rPr>
          <w:rFonts w:asciiTheme="minorHAnsi" w:hAnsiTheme="minorHAnsi" w:cstheme="minorHAnsi"/>
        </w:rPr>
        <w:t>19. To accompany teacher and pupils on educational visits.</w:t>
      </w:r>
    </w:p>
    <w:p w:rsidR="001D3FAD" w:rsidRPr="001D3FAD" w:rsidRDefault="001D3FAD" w:rsidP="001D3FAD">
      <w:pPr>
        <w:pStyle w:val="ListParagraph"/>
        <w:ind w:left="1080"/>
        <w:rPr>
          <w:rFonts w:asciiTheme="minorHAnsi" w:hAnsiTheme="minorHAnsi" w:cs="Arial"/>
          <w:sz w:val="22"/>
        </w:rPr>
      </w:pPr>
    </w:p>
    <w:p w:rsidR="00C85829" w:rsidRPr="00C85829" w:rsidRDefault="00C85829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tbl>
      <w:tblPr>
        <w:tblW w:w="87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2"/>
        <w:gridCol w:w="3226"/>
      </w:tblGrid>
      <w:tr w:rsidR="00C85829" w:rsidRPr="00C85829" w:rsidTr="00C85829">
        <w:trPr>
          <w:cantSplit/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Signed by: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Post Holder: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Date:</w:t>
            </w:r>
          </w:p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C85829" w:rsidRPr="00C85829" w:rsidTr="00C85829">
        <w:trPr>
          <w:cantSplit/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  <w:r w:rsidRPr="00C85829">
              <w:rPr>
                <w:rFonts w:asciiTheme="minorHAnsi" w:hAnsiTheme="minorHAnsi" w:cs="Arial"/>
                <w:b/>
                <w:sz w:val="22"/>
              </w:rPr>
              <w:t>Line Manager:</w:t>
            </w:r>
          </w:p>
          <w:p w:rsidR="00C85829" w:rsidRPr="00C85829" w:rsidRDefault="00C85829" w:rsidP="00C85829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C85829" w:rsidRDefault="00C85829" w:rsidP="00C8582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C85829" w:rsidRDefault="00C85829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C85829" w:rsidRDefault="00C85829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1D3FAD" w:rsidRDefault="001D3FAD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1D3FAD" w:rsidRDefault="001D3FAD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1D3FAD" w:rsidRDefault="001D3FAD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1D3FAD" w:rsidRPr="00C85829" w:rsidRDefault="001D3FAD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C85829" w:rsidRPr="00C85829" w:rsidRDefault="00C85829" w:rsidP="00C85829">
      <w:pPr>
        <w:pStyle w:val="ListParagraph"/>
        <w:rPr>
          <w:rFonts w:asciiTheme="minorHAnsi" w:hAnsiTheme="minorHAnsi" w:cs="Arial"/>
          <w:sz w:val="22"/>
          <w:lang w:val="en"/>
        </w:rPr>
      </w:pPr>
    </w:p>
    <w:p w:rsidR="00C85829" w:rsidRPr="00C85829" w:rsidRDefault="00C85829" w:rsidP="00C8582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lang w:val="en"/>
        </w:rPr>
      </w:pPr>
      <w:r w:rsidRPr="00C85829">
        <w:rPr>
          <w:rFonts w:asciiTheme="minorHAnsi" w:hAnsiTheme="minorHAnsi" w:cs="Arial"/>
          <w:b/>
          <w:sz w:val="22"/>
          <w:lang w:val="en"/>
        </w:rPr>
        <w:t>Personal Specification</w:t>
      </w:r>
      <w:r>
        <w:rPr>
          <w:rFonts w:asciiTheme="minorHAnsi" w:hAnsiTheme="minorHAnsi" w:cs="Arial"/>
          <w:b/>
          <w:sz w:val="22"/>
          <w:lang w:val="en"/>
        </w:rPr>
        <w:t>:</w:t>
      </w:r>
    </w:p>
    <w:p w:rsidR="00BB63E6" w:rsidRPr="00BB63E6" w:rsidRDefault="00BB63E6" w:rsidP="00BB63E6">
      <w:pPr>
        <w:pStyle w:val="ListParagraph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677"/>
        <w:gridCol w:w="3617"/>
      </w:tblGrid>
      <w:tr w:rsidR="00E9173E" w:rsidRPr="00E9173E" w:rsidTr="00874252">
        <w:trPr>
          <w:trHeight w:val="397"/>
        </w:trPr>
        <w:tc>
          <w:tcPr>
            <w:tcW w:w="1560" w:type="dxa"/>
            <w:tcBorders>
              <w:top w:val="nil"/>
              <w:left w:val="nil"/>
            </w:tcBorders>
          </w:tcPr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677" w:type="dxa"/>
          </w:tcPr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>Essential</w:t>
            </w:r>
          </w:p>
        </w:tc>
        <w:tc>
          <w:tcPr>
            <w:tcW w:w="3617" w:type="dxa"/>
          </w:tcPr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>Desirable</w:t>
            </w:r>
          </w:p>
        </w:tc>
      </w:tr>
      <w:tr w:rsidR="00E9173E" w:rsidRPr="00E9173E" w:rsidTr="00874252">
        <w:trPr>
          <w:trHeight w:val="397"/>
        </w:trPr>
        <w:tc>
          <w:tcPr>
            <w:tcW w:w="1560" w:type="dxa"/>
          </w:tcPr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>Qualifications</w:t>
            </w:r>
          </w:p>
        </w:tc>
        <w:tc>
          <w:tcPr>
            <w:tcW w:w="4677" w:type="dxa"/>
          </w:tcPr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  <w:p w:rsidR="00E9173E" w:rsidRPr="00E9173E" w:rsidRDefault="00E9173E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Good numeracy/literacy skills.</w:t>
            </w:r>
          </w:p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17" w:type="dxa"/>
          </w:tcPr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  <w:p w:rsidR="00E9173E" w:rsidRDefault="00E9173E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DfES Teacher Assistant Induction Programme.</w:t>
            </w:r>
          </w:p>
          <w:p w:rsidR="00C85829" w:rsidRPr="00E9173E" w:rsidRDefault="00C85829" w:rsidP="00C85829">
            <w:pPr>
              <w:spacing w:after="0"/>
              <w:ind w:left="720"/>
              <w:rPr>
                <w:rFonts w:asciiTheme="minorHAnsi" w:hAnsiTheme="minorHAnsi" w:cs="Arial"/>
                <w:sz w:val="22"/>
              </w:rPr>
            </w:pPr>
          </w:p>
          <w:p w:rsidR="00E9173E" w:rsidRDefault="00E9173E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NVQ 2 for Teaching Assistants or equivalent qualifications or experience</w:t>
            </w:r>
          </w:p>
          <w:p w:rsidR="00C85829" w:rsidRPr="00E9173E" w:rsidRDefault="00C85829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  <w:p w:rsidR="00E9173E" w:rsidRPr="00E9173E" w:rsidRDefault="00E9173E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Training in the relevant learning strategies, e.g. literacy.</w:t>
            </w:r>
          </w:p>
          <w:p w:rsidR="00874252" w:rsidRDefault="00874252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  <w:p w:rsidR="00E9173E" w:rsidRDefault="00E9173E" w:rsidP="0087425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First Aid Training as appropriate.</w:t>
            </w:r>
          </w:p>
          <w:p w:rsidR="00E9173E" w:rsidRPr="00E9173E" w:rsidRDefault="00E9173E" w:rsidP="00874252">
            <w:pPr>
              <w:spacing w:after="0"/>
              <w:ind w:left="720"/>
              <w:rPr>
                <w:rFonts w:asciiTheme="minorHAnsi" w:hAnsiTheme="minorHAnsi" w:cs="Arial"/>
                <w:sz w:val="22"/>
              </w:rPr>
            </w:pPr>
          </w:p>
        </w:tc>
      </w:tr>
      <w:tr w:rsidR="00E9173E" w:rsidRPr="00E9173E" w:rsidTr="00874252">
        <w:trPr>
          <w:trHeight w:val="397"/>
        </w:trPr>
        <w:tc>
          <w:tcPr>
            <w:tcW w:w="1560" w:type="dxa"/>
          </w:tcPr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9173E" w:rsidRPr="00E9173E" w:rsidRDefault="00E9173E" w:rsidP="00C85829">
            <w:pPr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>Experience</w:t>
            </w:r>
          </w:p>
        </w:tc>
        <w:tc>
          <w:tcPr>
            <w:tcW w:w="4677" w:type="dxa"/>
          </w:tcPr>
          <w:p w:rsidR="00E9173E" w:rsidRPr="00874252" w:rsidRDefault="00874252" w:rsidP="00874252">
            <w:pPr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>Working with or caring for children of relevant age with complex needs.</w:t>
            </w:r>
          </w:p>
        </w:tc>
        <w:tc>
          <w:tcPr>
            <w:tcW w:w="3617" w:type="dxa"/>
          </w:tcPr>
          <w:p w:rsidR="00E9173E" w:rsidRPr="00803847" w:rsidRDefault="00E9173E" w:rsidP="00803847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E9173E" w:rsidRPr="00E9173E" w:rsidTr="00874252">
        <w:trPr>
          <w:trHeight w:val="397"/>
        </w:trPr>
        <w:tc>
          <w:tcPr>
            <w:tcW w:w="1560" w:type="dxa"/>
          </w:tcPr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 xml:space="preserve">Knowledge </w:t>
            </w:r>
          </w:p>
          <w:p w:rsidR="00E9173E" w:rsidRPr="00E9173E" w:rsidRDefault="00E9173E" w:rsidP="00E9173E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9173E">
              <w:rPr>
                <w:rFonts w:asciiTheme="minorHAnsi" w:hAnsiTheme="minorHAnsi" w:cs="Arial"/>
                <w:b/>
                <w:bCs/>
                <w:sz w:val="22"/>
              </w:rPr>
              <w:t>and Skills</w:t>
            </w:r>
          </w:p>
        </w:tc>
        <w:tc>
          <w:tcPr>
            <w:tcW w:w="4677" w:type="dxa"/>
          </w:tcPr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Knowledge of SEND/ASD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Effective use of ICT support learning.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Ability to communicate effectively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Use of other equipment technology – video, photocopier.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Basic understanding of </w:t>
            </w:r>
            <w:r>
              <w:rPr>
                <w:rFonts w:asciiTheme="minorHAnsi" w:hAnsiTheme="minorHAnsi" w:cs="Arial"/>
                <w:sz w:val="22"/>
              </w:rPr>
              <w:t>child development and learning.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Ability to </w:t>
            </w:r>
            <w:proofErr w:type="spellStart"/>
            <w:r w:rsidRPr="00874252">
              <w:rPr>
                <w:rFonts w:asciiTheme="minorHAnsi" w:hAnsiTheme="minorHAnsi" w:cs="Arial"/>
                <w:sz w:val="22"/>
              </w:rPr>
              <w:t>self evaluate</w:t>
            </w:r>
            <w:proofErr w:type="spellEnd"/>
            <w:r w:rsidRPr="00874252">
              <w:rPr>
                <w:rFonts w:asciiTheme="minorHAnsi" w:hAnsiTheme="minorHAnsi" w:cs="Arial"/>
                <w:sz w:val="22"/>
              </w:rPr>
              <w:t xml:space="preserve"> learning needs and actively seek learning activities.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 xml:space="preserve">Ability to relate well to children and adults. Provide appropriate role models of behaviour. </w:t>
            </w:r>
          </w:p>
          <w:p w:rsidR="00874252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>Work co</w:t>
            </w:r>
            <w:r>
              <w:rPr>
                <w:rFonts w:asciiTheme="minorHAnsi" w:hAnsiTheme="minorHAnsi" w:cs="Arial"/>
                <w:sz w:val="22"/>
              </w:rPr>
              <w:t>nstructively as part of a team.</w:t>
            </w:r>
          </w:p>
          <w:p w:rsidR="00E9173E" w:rsidRPr="00E9173E" w:rsidRDefault="00874252" w:rsidP="00874252">
            <w:pPr>
              <w:rPr>
                <w:rFonts w:asciiTheme="minorHAnsi" w:hAnsiTheme="minorHAnsi" w:cs="Arial"/>
                <w:sz w:val="22"/>
              </w:rPr>
            </w:pPr>
            <w:r w:rsidRPr="00874252">
              <w:rPr>
                <w:rFonts w:asciiTheme="minorHAnsi" w:hAnsiTheme="minorHAnsi" w:cs="Arial"/>
                <w:sz w:val="22"/>
              </w:rPr>
              <w:t>Knowledge and understanding of different social, cultural and physical needs.</w:t>
            </w:r>
          </w:p>
        </w:tc>
        <w:tc>
          <w:tcPr>
            <w:tcW w:w="3617" w:type="dxa"/>
          </w:tcPr>
          <w:p w:rsidR="00E9173E" w:rsidRPr="00E9173E" w:rsidRDefault="00E9173E" w:rsidP="00874252">
            <w:pPr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 xml:space="preserve">Understanding of relevant </w:t>
            </w:r>
            <w:r w:rsidR="00874252">
              <w:rPr>
                <w:rFonts w:asciiTheme="minorHAnsi" w:hAnsiTheme="minorHAnsi" w:cs="Arial"/>
                <w:sz w:val="22"/>
              </w:rPr>
              <w:t>p</w:t>
            </w:r>
            <w:r w:rsidRPr="00E9173E">
              <w:rPr>
                <w:rFonts w:asciiTheme="minorHAnsi" w:hAnsiTheme="minorHAnsi" w:cs="Arial"/>
                <w:sz w:val="22"/>
              </w:rPr>
              <w:t>olicies/code of practice and awareness of relevant legislation.</w:t>
            </w:r>
          </w:p>
          <w:p w:rsidR="00E9173E" w:rsidRPr="00E9173E" w:rsidRDefault="00E9173E" w:rsidP="00874252">
            <w:pPr>
              <w:rPr>
                <w:rFonts w:asciiTheme="minorHAnsi" w:hAnsiTheme="minorHAnsi" w:cs="Arial"/>
                <w:sz w:val="22"/>
              </w:rPr>
            </w:pPr>
            <w:r w:rsidRPr="00E9173E">
              <w:rPr>
                <w:rFonts w:asciiTheme="minorHAnsi" w:hAnsiTheme="minorHAnsi" w:cs="Arial"/>
                <w:sz w:val="22"/>
              </w:rPr>
              <w:t>General understanding of national/foundation stage curriculum and other basic learning programmes/strategies.</w:t>
            </w:r>
          </w:p>
        </w:tc>
      </w:tr>
    </w:tbl>
    <w:p w:rsidR="000B0DCA" w:rsidRPr="005B1AB4" w:rsidRDefault="00874252" w:rsidP="00874252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Foster’s Primary School</w:t>
      </w:r>
      <w:r w:rsidRPr="00874252">
        <w:rPr>
          <w:rFonts w:asciiTheme="minorHAnsi" w:hAnsiTheme="minorHAnsi" w:cs="Arial"/>
          <w:sz w:val="22"/>
        </w:rPr>
        <w:t xml:space="preserve"> is committed to safeguarding and promoting the welfare of children and expect all staff and volunteers to share this commitment. All roles are subject to a satisfactory enhanced DBS disclosure and other employment checks.</w:t>
      </w:r>
    </w:p>
    <w:sectPr w:rsidR="000B0DCA" w:rsidRPr="005B1AB4" w:rsidSect="000B0DCA">
      <w:headerReference w:type="default" r:id="rId7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76" w:rsidRDefault="001D4A76" w:rsidP="005B1AB4">
      <w:pPr>
        <w:spacing w:after="0" w:line="240" w:lineRule="auto"/>
      </w:pPr>
      <w:r>
        <w:separator/>
      </w:r>
    </w:p>
  </w:endnote>
  <w:endnote w:type="continuationSeparator" w:id="0">
    <w:p w:rsidR="001D4A76" w:rsidRDefault="001D4A76" w:rsidP="005B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76" w:rsidRDefault="001D4A76" w:rsidP="005B1AB4">
      <w:pPr>
        <w:spacing w:after="0" w:line="240" w:lineRule="auto"/>
      </w:pPr>
      <w:r>
        <w:separator/>
      </w:r>
    </w:p>
  </w:footnote>
  <w:footnote w:type="continuationSeparator" w:id="0">
    <w:p w:rsidR="001D4A76" w:rsidRDefault="001D4A76" w:rsidP="005B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"/>
      <w:gridCol w:w="2784"/>
    </w:tblGrid>
    <w:tr w:rsidR="005B1AB4" w:rsidRPr="005B1AB4" w:rsidTr="00700800">
      <w:trPr>
        <w:jc w:val="center"/>
      </w:trPr>
      <w:tc>
        <w:tcPr>
          <w:tcW w:w="0" w:type="auto"/>
        </w:tcPr>
        <w:p w:rsidR="005B1AB4" w:rsidRPr="005B1AB4" w:rsidRDefault="005B1AB4" w:rsidP="005B1AB4">
          <w:pPr>
            <w:tabs>
              <w:tab w:val="center" w:pos="4153"/>
              <w:tab w:val="right" w:pos="8306"/>
            </w:tabs>
            <w:rPr>
              <w:rFonts w:eastAsia="Times New Roman" w:cs="Arial"/>
              <w:szCs w:val="24"/>
              <w:lang w:eastAsia="en-GB"/>
            </w:rPr>
          </w:pPr>
          <w:r w:rsidRPr="005B1AB4">
            <w:rPr>
              <w:rFonts w:eastAsia="Times New Roman" w:cs="Arial"/>
              <w:noProof/>
              <w:szCs w:val="24"/>
              <w:lang w:eastAsia="en-GB"/>
            </w:rPr>
            <w:drawing>
              <wp:inline distT="0" distB="0" distL="0" distR="0" wp14:anchorId="1C5F1029" wp14:editId="05FBC226">
                <wp:extent cx="350874" cy="4353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81" cy="436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B1AB4" w:rsidRPr="005B1AB4" w:rsidRDefault="005B1AB4" w:rsidP="005B1AB4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b/>
              <w:szCs w:val="24"/>
              <w:lang w:eastAsia="en-GB"/>
            </w:rPr>
          </w:pPr>
          <w:r w:rsidRPr="005B1AB4">
            <w:rPr>
              <w:rFonts w:eastAsia="Times New Roman" w:cs="Arial"/>
              <w:b/>
              <w:szCs w:val="24"/>
              <w:lang w:eastAsia="en-GB"/>
            </w:rPr>
            <w:t>FOSTER’S PRIMARY SCHOOL</w:t>
          </w:r>
        </w:p>
        <w:p w:rsidR="00E9173E" w:rsidRDefault="005B1AB4" w:rsidP="005B1AB4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Cs w:val="24"/>
              <w:lang w:eastAsia="en-GB"/>
            </w:rPr>
          </w:pPr>
          <w:r w:rsidRPr="005B1AB4">
            <w:rPr>
              <w:rFonts w:eastAsia="Times New Roman" w:cs="Arial"/>
              <w:szCs w:val="24"/>
              <w:lang w:eastAsia="en-GB"/>
            </w:rPr>
            <w:t>Job Description</w:t>
          </w:r>
          <w:r w:rsidR="00E9173E">
            <w:rPr>
              <w:rFonts w:eastAsia="Times New Roman" w:cs="Arial"/>
              <w:szCs w:val="24"/>
              <w:lang w:eastAsia="en-GB"/>
            </w:rPr>
            <w:t xml:space="preserve"> </w:t>
          </w:r>
        </w:p>
        <w:p w:rsidR="00E9173E" w:rsidRDefault="00E9173E" w:rsidP="005B1AB4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Cs w:val="24"/>
              <w:lang w:eastAsia="en-GB"/>
            </w:rPr>
          </w:pPr>
          <w:r>
            <w:rPr>
              <w:rFonts w:eastAsia="Times New Roman" w:cs="Arial"/>
              <w:szCs w:val="24"/>
              <w:lang w:eastAsia="en-GB"/>
            </w:rPr>
            <w:t xml:space="preserve">and </w:t>
          </w:r>
        </w:p>
        <w:p w:rsidR="005B1AB4" w:rsidRPr="005B1AB4" w:rsidRDefault="00E9173E" w:rsidP="005B1AB4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Cs w:val="24"/>
              <w:lang w:eastAsia="en-GB"/>
            </w:rPr>
          </w:pPr>
          <w:r>
            <w:rPr>
              <w:rFonts w:eastAsia="Times New Roman" w:cs="Arial"/>
              <w:szCs w:val="24"/>
              <w:lang w:eastAsia="en-GB"/>
            </w:rPr>
            <w:t>Personal Specification</w:t>
          </w:r>
        </w:p>
      </w:tc>
    </w:tr>
  </w:tbl>
  <w:p w:rsidR="005B1AB4" w:rsidRDefault="005B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E88"/>
    <w:multiLevelType w:val="hybridMultilevel"/>
    <w:tmpl w:val="40508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151E9"/>
    <w:multiLevelType w:val="hybridMultilevel"/>
    <w:tmpl w:val="922401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DDE"/>
    <w:multiLevelType w:val="hybridMultilevel"/>
    <w:tmpl w:val="C70A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D48"/>
    <w:multiLevelType w:val="hybridMultilevel"/>
    <w:tmpl w:val="31DE86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304D9"/>
    <w:multiLevelType w:val="hybridMultilevel"/>
    <w:tmpl w:val="44C8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746F7"/>
    <w:multiLevelType w:val="hybridMultilevel"/>
    <w:tmpl w:val="78AA9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37F2F"/>
    <w:multiLevelType w:val="hybridMultilevel"/>
    <w:tmpl w:val="E2847A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718CC"/>
    <w:multiLevelType w:val="hybridMultilevel"/>
    <w:tmpl w:val="E8FA4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F3F7D"/>
    <w:multiLevelType w:val="hybridMultilevel"/>
    <w:tmpl w:val="9AA43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162E0"/>
    <w:multiLevelType w:val="hybridMultilevel"/>
    <w:tmpl w:val="A620A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D58DD"/>
    <w:multiLevelType w:val="hybridMultilevel"/>
    <w:tmpl w:val="DF7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45DA"/>
    <w:multiLevelType w:val="hybridMultilevel"/>
    <w:tmpl w:val="0BAC3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7051D"/>
    <w:multiLevelType w:val="hybridMultilevel"/>
    <w:tmpl w:val="47C851D8"/>
    <w:lvl w:ilvl="0" w:tplc="3726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30581"/>
    <w:multiLevelType w:val="hybridMultilevel"/>
    <w:tmpl w:val="A77E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5B0F"/>
    <w:multiLevelType w:val="hybridMultilevel"/>
    <w:tmpl w:val="2FFA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F1"/>
    <w:rsid w:val="00057BDB"/>
    <w:rsid w:val="000A0BA6"/>
    <w:rsid w:val="000E103A"/>
    <w:rsid w:val="00113766"/>
    <w:rsid w:val="001D3FAD"/>
    <w:rsid w:val="001D4A76"/>
    <w:rsid w:val="001E46D7"/>
    <w:rsid w:val="002129DD"/>
    <w:rsid w:val="00213792"/>
    <w:rsid w:val="005B1AB4"/>
    <w:rsid w:val="005F7F2A"/>
    <w:rsid w:val="006314C4"/>
    <w:rsid w:val="00687E4B"/>
    <w:rsid w:val="006A09B2"/>
    <w:rsid w:val="00752A86"/>
    <w:rsid w:val="007C0CF1"/>
    <w:rsid w:val="007C1A02"/>
    <w:rsid w:val="00803847"/>
    <w:rsid w:val="008714B3"/>
    <w:rsid w:val="00874252"/>
    <w:rsid w:val="009B41BD"/>
    <w:rsid w:val="00A84EB3"/>
    <w:rsid w:val="00A95F25"/>
    <w:rsid w:val="00AE4437"/>
    <w:rsid w:val="00BB63E6"/>
    <w:rsid w:val="00C25C9C"/>
    <w:rsid w:val="00C70505"/>
    <w:rsid w:val="00C85829"/>
    <w:rsid w:val="00CF5835"/>
    <w:rsid w:val="00DB5360"/>
    <w:rsid w:val="00E02A94"/>
    <w:rsid w:val="00E522A8"/>
    <w:rsid w:val="00E9173E"/>
    <w:rsid w:val="00E971C1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EBE3"/>
  <w15:docId w15:val="{2787E700-FD2D-49CA-997A-957E8F8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7"/>
  </w:style>
  <w:style w:type="paragraph" w:styleId="Heading1">
    <w:name w:val="heading 1"/>
    <w:basedOn w:val="Normal"/>
    <w:next w:val="Normal"/>
    <w:link w:val="Heading1Char"/>
    <w:uiPriority w:val="9"/>
    <w:qFormat/>
    <w:rsid w:val="000B0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C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0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1"/>
    <w:basedOn w:val="DefaultParagraphFont"/>
    <w:rsid w:val="000B0DCA"/>
  </w:style>
  <w:style w:type="character" w:customStyle="1" w:styleId="a">
    <w:name w:val="_"/>
    <w:basedOn w:val="DefaultParagraphFont"/>
    <w:rsid w:val="000B0DCA"/>
  </w:style>
  <w:style w:type="paragraph" w:styleId="BodyTextIndent2">
    <w:name w:val="Body Text Indent 2"/>
    <w:basedOn w:val="Normal"/>
    <w:link w:val="BodyTextIndent2Char"/>
    <w:rsid w:val="000B0DCA"/>
    <w:pPr>
      <w:suppressAutoHyphens/>
      <w:spacing w:after="240" w:line="240" w:lineRule="auto"/>
      <w:ind w:left="357"/>
      <w:jc w:val="both"/>
    </w:pPr>
    <w:rPr>
      <w:rFonts w:ascii="Tahoma" w:eastAsia="Times New Roman" w:hAnsi="Tahoma" w:cs="Tahoma"/>
      <w:sz w:val="18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B0DCA"/>
    <w:rPr>
      <w:rFonts w:ascii="Tahoma" w:eastAsia="Times New Roman" w:hAnsi="Tahoma" w:cs="Tahoma"/>
      <w:sz w:val="1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0B0DCA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Garamond" w:eastAsia="Times New Roman" w:hAnsi="Garamond" w:cs="Times New Roman"/>
      <w:spacing w:val="-3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B0DCA"/>
    <w:rPr>
      <w:rFonts w:ascii="Garamond" w:eastAsia="Times New Roman" w:hAnsi="Garamond" w:cs="Times New Roman"/>
      <w:spacing w:val="-3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0B0DCA"/>
    <w:pPr>
      <w:suppressAutoHyphens/>
      <w:spacing w:after="0" w:line="240" w:lineRule="auto"/>
      <w:ind w:left="720"/>
    </w:pPr>
    <w:rPr>
      <w:rFonts w:ascii="Garamond" w:eastAsia="Times New Roman" w:hAnsi="Garamond" w:cs="Times New Roman"/>
      <w:spacing w:val="-3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B0DCA"/>
    <w:rPr>
      <w:rFonts w:ascii="Garamond" w:eastAsia="Times New Roman" w:hAnsi="Garamond" w:cs="Times New Roman"/>
      <w:spacing w:val="-3"/>
      <w:szCs w:val="20"/>
      <w:lang w:eastAsia="ar-SA"/>
    </w:rPr>
  </w:style>
  <w:style w:type="table" w:styleId="TableGrid">
    <w:name w:val="Table Grid"/>
    <w:basedOn w:val="TableNormal"/>
    <w:uiPriority w:val="59"/>
    <w:rsid w:val="000B0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5F2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B4"/>
  </w:style>
  <w:style w:type="paragraph" w:styleId="Footer">
    <w:name w:val="footer"/>
    <w:basedOn w:val="Normal"/>
    <w:link w:val="FooterChar"/>
    <w:uiPriority w:val="99"/>
    <w:unhideWhenUsed/>
    <w:rsid w:val="005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B4"/>
  </w:style>
  <w:style w:type="table" w:customStyle="1" w:styleId="TableGrid1">
    <w:name w:val="Table Grid1"/>
    <w:basedOn w:val="TableNormal"/>
    <w:next w:val="TableGrid"/>
    <w:uiPriority w:val="59"/>
    <w:rsid w:val="005B1A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B6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3E6"/>
  </w:style>
  <w:style w:type="character" w:customStyle="1" w:styleId="Heading4Char">
    <w:name w:val="Heading 4 Char"/>
    <w:basedOn w:val="DefaultParagraphFont"/>
    <w:link w:val="Heading4"/>
    <w:uiPriority w:val="9"/>
    <w:semiHidden/>
    <w:rsid w:val="00E917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Park Primary School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Park</dc:creator>
  <cp:lastModifiedBy>Elena Burca</cp:lastModifiedBy>
  <cp:revision>3</cp:revision>
  <cp:lastPrinted>2012-05-15T07:45:00Z</cp:lastPrinted>
  <dcterms:created xsi:type="dcterms:W3CDTF">2019-10-30T13:35:00Z</dcterms:created>
  <dcterms:modified xsi:type="dcterms:W3CDTF">2019-10-30T14:28:00Z</dcterms:modified>
</cp:coreProperties>
</file>