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60" w:rsidRPr="00790960" w:rsidRDefault="00030092" w:rsidP="00790960">
      <w:pPr>
        <w:spacing w:after="240"/>
        <w:rPr>
          <w:rFonts w:ascii="Tahoma" w:hAnsi="Tahoma" w:cs="Tahoma"/>
          <w:sz w:val="22"/>
          <w:szCs w:val="22"/>
        </w:rPr>
      </w:pPr>
      <w:r w:rsidRPr="00790960">
        <w:rPr>
          <w:rFonts w:ascii="Tahoma" w:hAnsi="Tahoma" w:cs="Tahoma"/>
          <w:noProof/>
          <w:sz w:val="22"/>
          <w:szCs w:val="22"/>
          <w:lang w:eastAsia="en-GB"/>
        </w:rPr>
        <w:drawing>
          <wp:anchor distT="0" distB="0" distL="0" distR="0" simplePos="0" relativeHeight="251659264" behindDoc="0" locked="0" layoutInCell="1" allowOverlap="1" wp14:anchorId="0E1FB0B4" wp14:editId="70CAAAE0">
            <wp:simplePos x="0" y="0"/>
            <wp:positionH relativeFrom="page">
              <wp:posOffset>624840</wp:posOffset>
            </wp:positionH>
            <wp:positionV relativeFrom="paragraph">
              <wp:posOffset>0</wp:posOffset>
            </wp:positionV>
            <wp:extent cx="6238875" cy="164274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75" cy="1642745"/>
                    </a:xfrm>
                    <a:prstGeom prst="rect">
                      <a:avLst/>
                    </a:prstGeom>
                  </pic:spPr>
                </pic:pic>
              </a:graphicData>
            </a:graphic>
            <wp14:sizeRelH relativeFrom="margin">
              <wp14:pctWidth>0</wp14:pctWidth>
            </wp14:sizeRelH>
          </wp:anchor>
        </w:drawing>
      </w:r>
    </w:p>
    <w:p w:rsidR="00E2735E" w:rsidRPr="00790960" w:rsidRDefault="00790960" w:rsidP="00790960">
      <w:pPr>
        <w:spacing w:after="240"/>
        <w:rPr>
          <w:rFonts w:ascii="Tahoma" w:hAnsi="Tahoma" w:cs="Tahoma"/>
          <w:sz w:val="22"/>
          <w:szCs w:val="22"/>
        </w:rPr>
      </w:pPr>
      <w:r w:rsidRPr="00790960">
        <w:rPr>
          <w:rFonts w:ascii="Tahoma" w:hAnsi="Tahoma" w:cs="Tahoma"/>
          <w:sz w:val="22"/>
          <w:szCs w:val="22"/>
        </w:rPr>
        <w:t xml:space="preserve">   </w:t>
      </w:r>
      <w:r w:rsidR="00E2735E" w:rsidRPr="00790960">
        <w:rPr>
          <w:rFonts w:ascii="Tahoma" w:eastAsia="Cambria" w:hAnsi="Tahoma" w:cs="Tahoma"/>
          <w:b/>
          <w:bCs/>
          <w:color w:val="B30838"/>
          <w:w w:val="105"/>
          <w:sz w:val="22"/>
          <w:szCs w:val="22"/>
          <w:lang w:eastAsia="en-GB" w:bidi="en-GB"/>
        </w:rPr>
        <w:t>The School</w:t>
      </w:r>
    </w:p>
    <w:p w:rsidR="00E2735E" w:rsidRPr="00790960" w:rsidRDefault="00E2735E" w:rsidP="00E2735E">
      <w:pPr>
        <w:widowControl w:val="0"/>
        <w:autoSpaceDE w:val="0"/>
        <w:autoSpaceDN w:val="0"/>
        <w:spacing w:before="214"/>
        <w:ind w:left="227"/>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E2735E" w:rsidRPr="00790960" w:rsidRDefault="00E2735E" w:rsidP="00E2735E">
      <w:pPr>
        <w:widowControl w:val="0"/>
        <w:autoSpaceDE w:val="0"/>
        <w:autoSpaceDN w:val="0"/>
        <w:spacing w:before="164"/>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E2735E" w:rsidRPr="00790960" w:rsidRDefault="00E2735E" w:rsidP="00E2735E">
      <w:pPr>
        <w:widowControl w:val="0"/>
        <w:autoSpaceDE w:val="0"/>
        <w:autoSpaceDN w:val="0"/>
        <w:spacing w:before="155"/>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Girls </w:t>
      </w:r>
      <w:proofErr w:type="gramStart"/>
      <w:r w:rsidRPr="00790960">
        <w:rPr>
          <w:rFonts w:ascii="Tahoma" w:eastAsia="Arial Unicode MS" w:hAnsi="Tahoma" w:cs="Tahoma"/>
          <w:sz w:val="22"/>
          <w:szCs w:val="22"/>
          <w:lang w:eastAsia="en-GB" w:bidi="en-GB"/>
        </w:rPr>
        <w:t>were first taught</w:t>
      </w:r>
      <w:proofErr w:type="gramEnd"/>
      <w:r w:rsidRPr="00790960">
        <w:rPr>
          <w:rFonts w:ascii="Tahoma" w:eastAsia="Arial Unicode MS" w:hAnsi="Tahoma" w:cs="Tahoma"/>
          <w:sz w:val="22"/>
          <w:szCs w:val="22"/>
          <w:lang w:eastAsia="en-GB" w:bidi="en-GB"/>
        </w:rPr>
        <w:t xml:space="preserve"> here nearly 50 years ago, and the School became fully co-educational in 1979. Girls now make up more than 40% of the pupil body. We welcomed pupils below the age of </w:t>
      </w:r>
      <w:proofErr w:type="gramStart"/>
      <w:r w:rsidRPr="00790960">
        <w:rPr>
          <w:rFonts w:ascii="Tahoma" w:eastAsia="Arial Unicode MS" w:hAnsi="Tahoma" w:cs="Tahoma"/>
          <w:sz w:val="22"/>
          <w:szCs w:val="22"/>
          <w:lang w:eastAsia="en-GB" w:bidi="en-GB"/>
        </w:rPr>
        <w:t>8</w:t>
      </w:r>
      <w:proofErr w:type="gramEnd"/>
      <w:r w:rsidRPr="00790960">
        <w:rPr>
          <w:rFonts w:ascii="Tahoma" w:eastAsia="Arial Unicode MS" w:hAnsi="Tahoma" w:cs="Tahoma"/>
          <w:sz w:val="22"/>
          <w:szCs w:val="22"/>
          <w:lang w:eastAsia="en-GB" w:bidi="en-GB"/>
        </w:rPr>
        <w:t xml:space="preserve"> for the first time in 1990 with the introduction of a Pre-Prep in a purpose-built facility, just a few years before converting to a day school at the turn of the century.</w:t>
      </w:r>
    </w:p>
    <w:p w:rsidR="00E2735E" w:rsidRPr="00790960" w:rsidRDefault="00E2735E" w:rsidP="00E2735E">
      <w:pPr>
        <w:widowControl w:val="0"/>
        <w:autoSpaceDE w:val="0"/>
        <w:autoSpaceDN w:val="0"/>
        <w:spacing w:before="209"/>
        <w:ind w:left="227" w:right="19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Each of these changes has strengthened the School’s ability to maintain its appeal to a diverse range of pupils, a feature </w:t>
      </w:r>
      <w:proofErr w:type="gramStart"/>
      <w:r w:rsidRPr="00790960">
        <w:rPr>
          <w:rFonts w:ascii="Tahoma" w:eastAsia="Arial Unicode MS" w:hAnsi="Tahoma" w:cs="Tahoma"/>
          <w:sz w:val="22"/>
          <w:szCs w:val="22"/>
          <w:lang w:eastAsia="en-GB" w:bidi="en-GB"/>
        </w:rPr>
        <w:t>which</w:t>
      </w:r>
      <w:proofErr w:type="gramEnd"/>
      <w:r w:rsidRPr="00790960">
        <w:rPr>
          <w:rFonts w:ascii="Tahoma" w:eastAsia="Arial Unicode MS" w:hAnsi="Tahoma" w:cs="Tahoma"/>
          <w:sz w:val="22"/>
          <w:szCs w:val="22"/>
          <w:lang w:eastAsia="en-GB" w:bidi="en-GB"/>
        </w:rPr>
        <w:t xml:space="preserve"> is part of its core and attracts families from across five counties. Academic achievement is important but we focus on adding value and look to accept every child who we believe will be happy in our environment.</w:t>
      </w:r>
    </w:p>
    <w:p w:rsidR="00E2735E" w:rsidRPr="00790960" w:rsidRDefault="00E2735E" w:rsidP="00E2735E">
      <w:pPr>
        <w:widowControl w:val="0"/>
        <w:autoSpaceDE w:val="0"/>
        <w:autoSpaceDN w:val="0"/>
        <w:spacing w:before="138"/>
        <w:ind w:left="227"/>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w:t>
      </w:r>
      <w:proofErr w:type="gramStart"/>
      <w:r w:rsidRPr="00790960">
        <w:rPr>
          <w:rFonts w:ascii="Tahoma" w:eastAsia="Arial Unicode MS" w:hAnsi="Tahoma" w:cs="Tahoma"/>
          <w:sz w:val="22"/>
          <w:szCs w:val="22"/>
          <w:lang w:eastAsia="en-GB" w:bidi="en-GB"/>
        </w:rPr>
        <w:t>are met</w:t>
      </w:r>
      <w:proofErr w:type="gramEnd"/>
      <w:r w:rsidRPr="00790960">
        <w:rPr>
          <w:rFonts w:ascii="Tahoma" w:eastAsia="Arial Unicode MS" w:hAnsi="Tahoma" w:cs="Tahoma"/>
          <w:sz w:val="22"/>
          <w:szCs w:val="22"/>
          <w:lang w:eastAsia="en-GB" w:bidi="en-GB"/>
        </w:rPr>
        <w:t>.</w:t>
      </w:r>
    </w:p>
    <w:p w:rsidR="00E2735E" w:rsidRPr="00790960"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E2735E" w:rsidRPr="00790960"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w:t>
      </w:r>
      <w:proofErr w:type="gramStart"/>
      <w:r w:rsidRPr="00790960">
        <w:rPr>
          <w:rFonts w:ascii="Tahoma" w:eastAsia="Arial Unicode MS" w:hAnsi="Tahoma" w:cs="Tahoma"/>
          <w:sz w:val="22"/>
          <w:szCs w:val="22"/>
          <w:lang w:eastAsia="en-GB" w:bidi="en-GB"/>
        </w:rPr>
        <w:t>community</w:t>
      </w:r>
      <w:proofErr w:type="gramEnd"/>
      <w:r w:rsidRPr="00790960">
        <w:rPr>
          <w:rFonts w:ascii="Tahoma" w:eastAsia="Arial Unicode MS" w:hAnsi="Tahoma" w:cs="Tahoma"/>
          <w:sz w:val="22"/>
          <w:szCs w:val="22"/>
          <w:lang w:eastAsia="en-GB" w:bidi="en-GB"/>
        </w:rPr>
        <w:t xml:space="preserve"> tries to get the most out of the opportunities that are provided. We look forward to welcoming someone new to join our quest to do the best for every child.</w:t>
      </w:r>
    </w:p>
    <w:p w:rsidR="00587A80" w:rsidRPr="00790960" w:rsidRDefault="00587A80" w:rsidP="00E2735E">
      <w:pPr>
        <w:rPr>
          <w:rFonts w:ascii="Tahoma" w:hAnsi="Tahoma" w:cs="Tahoma"/>
          <w:sz w:val="22"/>
          <w:szCs w:val="22"/>
        </w:rPr>
      </w:pPr>
    </w:p>
    <w:p w:rsidR="00E2735E" w:rsidRPr="00790960" w:rsidRDefault="00E2735E" w:rsidP="00E2735E">
      <w:pPr>
        <w:pStyle w:val="Heading2"/>
        <w:jc w:val="left"/>
        <w:rPr>
          <w:rFonts w:ascii="Tahoma" w:hAnsi="Tahoma" w:cs="Tahoma"/>
          <w:sz w:val="22"/>
          <w:szCs w:val="22"/>
        </w:rPr>
      </w:pPr>
      <w:r w:rsidRPr="00790960">
        <w:rPr>
          <w:rFonts w:ascii="Tahoma" w:hAnsi="Tahoma" w:cs="Tahoma"/>
          <w:color w:val="B30838"/>
          <w:w w:val="105"/>
          <w:sz w:val="22"/>
          <w:szCs w:val="22"/>
        </w:rPr>
        <w:t xml:space="preserve">   Project Chrysalis</w:t>
      </w:r>
    </w:p>
    <w:p w:rsidR="00E2735E" w:rsidRPr="00790960" w:rsidRDefault="00E2735E" w:rsidP="00E2735E">
      <w:pPr>
        <w:pStyle w:val="BodyText"/>
        <w:spacing w:before="212"/>
        <w:ind w:left="227" w:right="109"/>
        <w:rPr>
          <w:rFonts w:ascii="Tahoma" w:hAnsi="Tahoma" w:cs="Tahoma"/>
          <w:sz w:val="22"/>
          <w:szCs w:val="22"/>
        </w:rPr>
      </w:pPr>
      <w:r w:rsidRPr="00790960">
        <w:rPr>
          <w:rFonts w:ascii="Tahoma" w:hAnsi="Tahoma" w:cs="Tahoma"/>
          <w:sz w:val="22"/>
          <w:szCs w:val="22"/>
        </w:rPr>
        <w:t>As the next phase of its development, the School will be moving to a two-tier system from September 2020, the arrangements for which are well under way. This will mean that the Senior School will start from Year 7 (it is currently Year 9), and the Prep School will be home to the pupils from Nursery to Year 6.</w:t>
      </w:r>
    </w:p>
    <w:p w:rsidR="00E2735E" w:rsidRPr="00790960" w:rsidRDefault="00E2735E" w:rsidP="00E2735E">
      <w:pPr>
        <w:pStyle w:val="BodyText"/>
        <w:spacing w:before="157"/>
        <w:ind w:left="227" w:right="109"/>
        <w:rPr>
          <w:rFonts w:ascii="Tahoma" w:hAnsi="Tahoma" w:cs="Tahoma"/>
          <w:sz w:val="22"/>
          <w:szCs w:val="22"/>
        </w:rPr>
      </w:pPr>
      <w:r w:rsidRPr="00790960">
        <w:rPr>
          <w:rFonts w:ascii="Tahoma" w:hAnsi="Tahoma" w:cs="Tahoma"/>
          <w:sz w:val="22"/>
          <w:szCs w:val="22"/>
        </w:rPr>
        <w:t xml:space="preserve">The underlying philosophy for this change at this time </w:t>
      </w:r>
      <w:proofErr w:type="gramStart"/>
      <w:r w:rsidRPr="00790960">
        <w:rPr>
          <w:rFonts w:ascii="Tahoma" w:hAnsi="Tahoma" w:cs="Tahoma"/>
          <w:sz w:val="22"/>
          <w:szCs w:val="22"/>
        </w:rPr>
        <w:t>is built</w:t>
      </w:r>
      <w:proofErr w:type="gramEnd"/>
      <w:r w:rsidRPr="00790960">
        <w:rPr>
          <w:rFonts w:ascii="Tahoma" w:hAnsi="Tahoma" w:cs="Tahoma"/>
          <w:sz w:val="22"/>
          <w:szCs w:val="22"/>
        </w:rPr>
        <w:t xml:space="preserve"> around pupil outcomes. External pressures within our educational context, particularly those related to examination regimes, mean that our ability to oversee the learning and progress of our older pupils </w:t>
      </w:r>
      <w:proofErr w:type="gramStart"/>
      <w:r w:rsidRPr="00790960">
        <w:rPr>
          <w:rFonts w:ascii="Tahoma" w:hAnsi="Tahoma" w:cs="Tahoma"/>
          <w:sz w:val="22"/>
          <w:szCs w:val="22"/>
        </w:rPr>
        <w:t>will be enhanced</w:t>
      </w:r>
      <w:proofErr w:type="gramEnd"/>
      <w:r w:rsidRPr="00790960">
        <w:rPr>
          <w:rFonts w:ascii="Tahoma" w:hAnsi="Tahoma" w:cs="Tahoma"/>
          <w:sz w:val="22"/>
          <w:szCs w:val="22"/>
        </w:rPr>
        <w:t xml:space="preserve"> by extending oversight to the age of 11. This will also allow our Prep School to develop and enrich its curriculum, and we will be able to reinforce the cohesion between the two parts of the School.</w:t>
      </w:r>
    </w:p>
    <w:p w:rsidR="00E2735E" w:rsidRPr="00790960" w:rsidRDefault="00E2735E" w:rsidP="00E2735E">
      <w:pPr>
        <w:pStyle w:val="BodyText"/>
        <w:spacing w:before="169"/>
        <w:ind w:left="227" w:right="215"/>
        <w:rPr>
          <w:rFonts w:ascii="Tahoma" w:hAnsi="Tahoma" w:cs="Tahoma"/>
          <w:sz w:val="22"/>
          <w:szCs w:val="22"/>
        </w:rPr>
      </w:pPr>
      <w:r w:rsidRPr="00790960">
        <w:rPr>
          <w:rFonts w:ascii="Tahoma" w:hAnsi="Tahoma" w:cs="Tahoma"/>
          <w:sz w:val="22"/>
          <w:szCs w:val="22"/>
        </w:rPr>
        <w:t xml:space="preserve">Chrysalis has necessitated a review of roles throughout the School and, as part of this, new posts </w:t>
      </w:r>
      <w:proofErr w:type="gramStart"/>
      <w:r w:rsidRPr="00790960">
        <w:rPr>
          <w:rFonts w:ascii="Tahoma" w:hAnsi="Tahoma" w:cs="Tahoma"/>
          <w:sz w:val="22"/>
          <w:szCs w:val="22"/>
        </w:rPr>
        <w:t>have been created</w:t>
      </w:r>
      <w:proofErr w:type="gramEnd"/>
      <w:r w:rsidRPr="00790960">
        <w:rPr>
          <w:rFonts w:ascii="Tahoma" w:hAnsi="Tahoma" w:cs="Tahoma"/>
          <w:sz w:val="22"/>
          <w:szCs w:val="22"/>
        </w:rPr>
        <w:t xml:space="preserve"> and others are being restructured. Systems are being adapted to ensure that they are as effective and efficient as possible, and many other aspects </w:t>
      </w:r>
      <w:proofErr w:type="gramStart"/>
      <w:r w:rsidRPr="00790960">
        <w:rPr>
          <w:rFonts w:ascii="Tahoma" w:hAnsi="Tahoma" w:cs="Tahoma"/>
          <w:sz w:val="22"/>
          <w:szCs w:val="22"/>
        </w:rPr>
        <w:t>are being appraised</w:t>
      </w:r>
      <w:proofErr w:type="gramEnd"/>
      <w:r w:rsidRPr="00790960">
        <w:rPr>
          <w:rFonts w:ascii="Tahoma" w:hAnsi="Tahoma" w:cs="Tahoma"/>
          <w:sz w:val="22"/>
          <w:szCs w:val="22"/>
        </w:rPr>
        <w:t xml:space="preserve"> in order to support major decisions.</w:t>
      </w:r>
    </w:p>
    <w:p w:rsidR="00E2735E" w:rsidRPr="00790960" w:rsidRDefault="00E2735E" w:rsidP="00E2735E">
      <w:pPr>
        <w:pStyle w:val="BodyText"/>
        <w:spacing w:before="158"/>
        <w:ind w:left="227" w:right="215"/>
        <w:rPr>
          <w:rFonts w:ascii="Tahoma" w:hAnsi="Tahoma" w:cs="Tahoma"/>
          <w:sz w:val="22"/>
          <w:szCs w:val="22"/>
        </w:rPr>
      </w:pPr>
      <w:r w:rsidRPr="00790960">
        <w:rPr>
          <w:rFonts w:ascii="Tahoma" w:hAnsi="Tahoma" w:cs="Tahoma"/>
          <w:sz w:val="22"/>
          <w:szCs w:val="22"/>
        </w:rPr>
        <w:t>This is an extremely exciting time to be joining the School, with a number of opportunities to shape and guide the nature of the educational experience enjoyed by the pupils.</w:t>
      </w:r>
    </w:p>
    <w:p w:rsidR="00C151F2" w:rsidRDefault="00E2735E" w:rsidP="00E2735E">
      <w:pPr>
        <w:widowControl w:val="0"/>
        <w:autoSpaceDE w:val="0"/>
        <w:autoSpaceDN w:val="0"/>
        <w:spacing w:before="183"/>
        <w:ind w:left="227"/>
        <w:outlineLvl w:val="1"/>
        <w:rPr>
          <w:rFonts w:ascii="Tahoma" w:eastAsia="Cambria" w:hAnsi="Tahoma" w:cs="Tahoma"/>
          <w:b/>
          <w:bCs/>
          <w:color w:val="B30838"/>
          <w:w w:val="105"/>
          <w:sz w:val="22"/>
          <w:szCs w:val="22"/>
          <w:lang w:eastAsia="en-GB" w:bidi="en-GB"/>
        </w:rPr>
      </w:pPr>
      <w:r w:rsidRPr="00790960">
        <w:rPr>
          <w:rFonts w:ascii="Tahoma" w:eastAsia="Cambria" w:hAnsi="Tahoma" w:cs="Tahoma"/>
          <w:b/>
          <w:bCs/>
          <w:color w:val="B30838"/>
          <w:w w:val="105"/>
          <w:sz w:val="22"/>
          <w:szCs w:val="22"/>
          <w:lang w:eastAsia="en-GB" w:bidi="en-GB"/>
        </w:rPr>
        <w:t>The Role</w:t>
      </w:r>
    </w:p>
    <w:p w:rsidR="008D4388" w:rsidRPr="008D4388" w:rsidRDefault="008D4388" w:rsidP="00E2735E">
      <w:pPr>
        <w:widowControl w:val="0"/>
        <w:autoSpaceDE w:val="0"/>
        <w:autoSpaceDN w:val="0"/>
        <w:spacing w:before="183"/>
        <w:ind w:left="227"/>
        <w:outlineLvl w:val="1"/>
        <w:rPr>
          <w:rFonts w:ascii="Tahoma" w:eastAsia="Cambria" w:hAnsi="Tahoma" w:cs="Tahoma"/>
          <w:b/>
          <w:bCs/>
          <w:w w:val="105"/>
          <w:sz w:val="22"/>
          <w:szCs w:val="22"/>
          <w:lang w:eastAsia="en-GB" w:bidi="en-GB"/>
        </w:rPr>
      </w:pPr>
      <w:proofErr w:type="spellStart"/>
      <w:r w:rsidRPr="008D4388">
        <w:rPr>
          <w:rFonts w:ascii="Tahoma" w:eastAsia="Cambria" w:hAnsi="Tahoma" w:cs="Tahoma"/>
          <w:b/>
          <w:bCs/>
          <w:w w:val="105"/>
          <w:sz w:val="22"/>
          <w:szCs w:val="22"/>
          <w:lang w:eastAsia="en-GB" w:bidi="en-GB"/>
        </w:rPr>
        <w:t>Groundsperson</w:t>
      </w:r>
      <w:proofErr w:type="spellEnd"/>
      <w:r w:rsidRPr="008D4388">
        <w:rPr>
          <w:rFonts w:ascii="Tahoma" w:eastAsia="Cambria" w:hAnsi="Tahoma" w:cs="Tahoma"/>
          <w:b/>
          <w:bCs/>
          <w:w w:val="105"/>
          <w:sz w:val="22"/>
          <w:szCs w:val="22"/>
          <w:lang w:eastAsia="en-GB" w:bidi="en-GB"/>
        </w:rPr>
        <w:t xml:space="preserve"> (9 month fixed contract)</w:t>
      </w:r>
    </w:p>
    <w:p w:rsidR="00AD33C0" w:rsidRPr="009A5AEC" w:rsidRDefault="00AD33C0" w:rsidP="00AD33C0">
      <w:pPr>
        <w:jc w:val="both"/>
        <w:rPr>
          <w:rFonts w:ascii="Century Gothic" w:hAnsi="Century Gothic"/>
          <w:b/>
          <w:sz w:val="20"/>
          <w:szCs w:val="20"/>
        </w:rPr>
      </w:pPr>
    </w:p>
    <w:p w:rsidR="00AD33C0" w:rsidRPr="00AD33C0" w:rsidRDefault="00AD33C0" w:rsidP="00AD33C0">
      <w:pPr>
        <w:autoSpaceDE w:val="0"/>
        <w:autoSpaceDN w:val="0"/>
        <w:adjustRightInd w:val="0"/>
        <w:ind w:left="227"/>
        <w:rPr>
          <w:rFonts w:ascii="Tahoma" w:hAnsi="Tahoma" w:cs="Tahoma"/>
          <w:sz w:val="22"/>
          <w:szCs w:val="22"/>
        </w:rPr>
      </w:pPr>
      <w:r w:rsidRPr="00AD33C0">
        <w:rPr>
          <w:rFonts w:ascii="Tahoma" w:hAnsi="Tahoma" w:cs="Tahoma"/>
          <w:b/>
          <w:sz w:val="22"/>
          <w:szCs w:val="22"/>
        </w:rPr>
        <w:t xml:space="preserve">Reporting to: </w:t>
      </w:r>
      <w:r w:rsidR="008D4388">
        <w:rPr>
          <w:rFonts w:ascii="Tahoma" w:hAnsi="Tahoma" w:cs="Tahoma"/>
          <w:sz w:val="22"/>
          <w:szCs w:val="22"/>
        </w:rPr>
        <w:t>Estates Bursar</w:t>
      </w:r>
    </w:p>
    <w:p w:rsidR="00AD33C0" w:rsidRPr="00AD33C0" w:rsidRDefault="00AD33C0" w:rsidP="00AD33C0">
      <w:pPr>
        <w:autoSpaceDE w:val="0"/>
        <w:autoSpaceDN w:val="0"/>
        <w:adjustRightInd w:val="0"/>
        <w:rPr>
          <w:rFonts w:ascii="Tahoma" w:hAnsi="Tahoma" w:cs="Tahoma"/>
          <w:sz w:val="22"/>
          <w:szCs w:val="22"/>
        </w:rPr>
      </w:pPr>
    </w:p>
    <w:p w:rsidR="00AD33C0" w:rsidRDefault="00AD33C0" w:rsidP="00AD33C0">
      <w:pPr>
        <w:autoSpaceDE w:val="0"/>
        <w:autoSpaceDN w:val="0"/>
        <w:adjustRightInd w:val="0"/>
        <w:ind w:left="227"/>
        <w:rPr>
          <w:rFonts w:ascii="Tahoma" w:hAnsi="Tahoma" w:cs="Tahoma"/>
          <w:sz w:val="22"/>
          <w:szCs w:val="22"/>
        </w:rPr>
      </w:pPr>
      <w:r w:rsidRPr="00AD33C0">
        <w:rPr>
          <w:rFonts w:ascii="Tahoma" w:hAnsi="Tahoma" w:cs="Tahoma"/>
          <w:b/>
          <w:sz w:val="22"/>
          <w:szCs w:val="22"/>
        </w:rPr>
        <w:t>Salary:</w:t>
      </w:r>
      <w:r w:rsidR="00C37B76">
        <w:rPr>
          <w:rFonts w:ascii="Tahoma" w:hAnsi="Tahoma" w:cs="Tahoma"/>
          <w:b/>
          <w:sz w:val="22"/>
          <w:szCs w:val="22"/>
        </w:rPr>
        <w:t xml:space="preserve"> </w:t>
      </w:r>
      <w:r w:rsidR="008D4388">
        <w:rPr>
          <w:rFonts w:ascii="Tahoma" w:hAnsi="Tahoma" w:cs="Tahoma"/>
          <w:sz w:val="22"/>
          <w:szCs w:val="22"/>
        </w:rPr>
        <w:t>£14,827 for the Fixed Term [</w:t>
      </w:r>
      <w:r w:rsidR="006E1077">
        <w:rPr>
          <w:rFonts w:ascii="Tahoma" w:hAnsi="Tahoma" w:cs="Tahoma"/>
          <w:sz w:val="22"/>
          <w:szCs w:val="22"/>
        </w:rPr>
        <w:t>FTE £19,770</w:t>
      </w:r>
      <w:r w:rsidR="008D4388">
        <w:rPr>
          <w:rFonts w:ascii="Tahoma" w:hAnsi="Tahoma" w:cs="Tahoma"/>
          <w:sz w:val="22"/>
          <w:szCs w:val="22"/>
        </w:rPr>
        <w:t>]</w:t>
      </w:r>
    </w:p>
    <w:p w:rsidR="00AD33C0" w:rsidRPr="00AD33C0" w:rsidRDefault="00AD33C0" w:rsidP="00AD33C0">
      <w:pPr>
        <w:autoSpaceDE w:val="0"/>
        <w:autoSpaceDN w:val="0"/>
        <w:adjustRightInd w:val="0"/>
        <w:ind w:left="227"/>
        <w:rPr>
          <w:rFonts w:ascii="Tahoma" w:hAnsi="Tahoma" w:cs="Tahoma"/>
          <w:sz w:val="22"/>
          <w:szCs w:val="22"/>
        </w:rPr>
      </w:pPr>
    </w:p>
    <w:p w:rsidR="00C37B76" w:rsidRDefault="00AD33C0" w:rsidP="00C37B76">
      <w:pPr>
        <w:autoSpaceDE w:val="0"/>
        <w:autoSpaceDN w:val="0"/>
        <w:adjustRightInd w:val="0"/>
        <w:ind w:left="2387" w:hanging="2160"/>
        <w:rPr>
          <w:rFonts w:ascii="Tahoma" w:hAnsi="Tahoma" w:cs="Tahoma"/>
          <w:sz w:val="22"/>
          <w:szCs w:val="22"/>
          <w:lang w:eastAsia="en-GB"/>
        </w:rPr>
      </w:pPr>
      <w:r w:rsidRPr="00AD33C0">
        <w:rPr>
          <w:rFonts w:ascii="Tahoma" w:hAnsi="Tahoma" w:cs="Tahoma"/>
          <w:b/>
          <w:sz w:val="22"/>
          <w:szCs w:val="22"/>
        </w:rPr>
        <w:t xml:space="preserve">Hours: </w:t>
      </w:r>
      <w:r w:rsidR="00C37B76">
        <w:rPr>
          <w:rFonts w:ascii="Tahoma" w:hAnsi="Tahoma" w:cs="Tahoma"/>
          <w:sz w:val="22"/>
          <w:szCs w:val="22"/>
          <w:lang w:eastAsia="en-GB"/>
        </w:rPr>
        <w:t>37.5 h p/w</w:t>
      </w:r>
      <w:r w:rsidR="008D4388" w:rsidRPr="008D4388">
        <w:rPr>
          <w:rFonts w:ascii="Tahoma" w:hAnsi="Tahoma" w:cs="Tahoma"/>
          <w:sz w:val="22"/>
          <w:szCs w:val="22"/>
          <w:lang w:eastAsia="en-GB"/>
        </w:rPr>
        <w:t xml:space="preserve">, Monday to Friday from 07:00 </w:t>
      </w:r>
      <w:r w:rsidR="00C37B76">
        <w:rPr>
          <w:rFonts w:ascii="Tahoma" w:hAnsi="Tahoma" w:cs="Tahoma"/>
          <w:sz w:val="22"/>
          <w:szCs w:val="22"/>
          <w:lang w:eastAsia="en-GB"/>
        </w:rPr>
        <w:t>– 15:30 (including weekends as required)</w:t>
      </w:r>
    </w:p>
    <w:p w:rsidR="008D4388" w:rsidRDefault="00C37B76" w:rsidP="00C37B76">
      <w:pPr>
        <w:autoSpaceDE w:val="0"/>
        <w:autoSpaceDN w:val="0"/>
        <w:adjustRightInd w:val="0"/>
        <w:ind w:left="2387" w:hanging="2160"/>
        <w:rPr>
          <w:rFonts w:ascii="Tahoma" w:hAnsi="Tahoma" w:cs="Tahoma"/>
          <w:sz w:val="22"/>
          <w:szCs w:val="22"/>
          <w:lang w:eastAsia="en-GB"/>
        </w:rPr>
      </w:pPr>
      <w:r>
        <w:rPr>
          <w:rFonts w:ascii="Tahoma" w:hAnsi="Tahoma" w:cs="Tahoma"/>
          <w:sz w:val="22"/>
          <w:szCs w:val="22"/>
          <w:lang w:eastAsia="en-GB"/>
        </w:rPr>
        <w:t xml:space="preserve">This includes 1-hour </w:t>
      </w:r>
      <w:proofErr w:type="gramStart"/>
      <w:r>
        <w:rPr>
          <w:rFonts w:ascii="Tahoma" w:hAnsi="Tahoma" w:cs="Tahoma"/>
          <w:sz w:val="22"/>
          <w:szCs w:val="22"/>
          <w:lang w:eastAsia="en-GB"/>
        </w:rPr>
        <w:t>daily unpaid</w:t>
      </w:r>
      <w:proofErr w:type="gramEnd"/>
      <w:r>
        <w:rPr>
          <w:rFonts w:ascii="Tahoma" w:hAnsi="Tahoma" w:cs="Tahoma"/>
          <w:sz w:val="22"/>
          <w:szCs w:val="22"/>
          <w:lang w:eastAsia="en-GB"/>
        </w:rPr>
        <w:t xml:space="preserve"> break.</w:t>
      </w:r>
    </w:p>
    <w:p w:rsidR="00C37B76" w:rsidRDefault="00C37B76" w:rsidP="00C37B76">
      <w:pPr>
        <w:autoSpaceDE w:val="0"/>
        <w:autoSpaceDN w:val="0"/>
        <w:adjustRightInd w:val="0"/>
        <w:ind w:left="2387" w:hanging="2160"/>
        <w:rPr>
          <w:rFonts w:ascii="Century Gothic" w:hAnsi="Century Gothic" w:cs="GillSansMT"/>
          <w:sz w:val="20"/>
          <w:szCs w:val="20"/>
          <w:lang w:eastAsia="en-GB"/>
        </w:rPr>
      </w:pPr>
    </w:p>
    <w:p w:rsidR="00C37B76" w:rsidRPr="00C37B76" w:rsidRDefault="00C37B76" w:rsidP="00C37B76">
      <w:pPr>
        <w:ind w:left="227"/>
        <w:jc w:val="both"/>
        <w:rPr>
          <w:rFonts w:ascii="Tahoma" w:hAnsi="Tahoma" w:cs="Tahoma"/>
          <w:sz w:val="22"/>
          <w:szCs w:val="22"/>
        </w:rPr>
      </w:pPr>
      <w:r w:rsidRPr="00C37B76">
        <w:rPr>
          <w:rFonts w:ascii="Tahoma" w:hAnsi="Tahoma" w:cs="Tahoma"/>
          <w:sz w:val="22"/>
          <w:szCs w:val="22"/>
        </w:rPr>
        <w:t>Preparation and maintenance of the sports playing surfaces and general estate duties to the required standard for the benefit of the pupils and visitors.  Duties as directed by the Estates Bursar and Grounds Supervisor.</w:t>
      </w:r>
    </w:p>
    <w:p w:rsidR="00C37B76" w:rsidRPr="00C37B76" w:rsidRDefault="00C37B76" w:rsidP="00C37B76">
      <w:pPr>
        <w:ind w:left="227"/>
        <w:jc w:val="both"/>
        <w:rPr>
          <w:rFonts w:ascii="Tahoma" w:hAnsi="Tahoma" w:cs="Tahoma"/>
          <w:sz w:val="22"/>
          <w:szCs w:val="22"/>
        </w:rPr>
      </w:pPr>
    </w:p>
    <w:p w:rsidR="00C37B76" w:rsidRPr="00C37B76" w:rsidRDefault="00C37B76" w:rsidP="00C37B76">
      <w:pPr>
        <w:ind w:left="227"/>
        <w:jc w:val="both"/>
        <w:rPr>
          <w:rFonts w:ascii="Tahoma" w:hAnsi="Tahoma" w:cs="Tahoma"/>
          <w:b/>
          <w:sz w:val="22"/>
          <w:szCs w:val="22"/>
        </w:rPr>
      </w:pPr>
      <w:r>
        <w:rPr>
          <w:rFonts w:ascii="Tahoma" w:hAnsi="Tahoma" w:cs="Tahoma"/>
          <w:b/>
          <w:sz w:val="22"/>
          <w:szCs w:val="22"/>
        </w:rPr>
        <w:t>Main duties</w:t>
      </w:r>
      <w:r w:rsidRPr="00C37B76">
        <w:rPr>
          <w:rFonts w:ascii="Tahoma" w:hAnsi="Tahoma" w:cs="Tahoma"/>
          <w:b/>
          <w:sz w:val="22"/>
          <w:szCs w:val="22"/>
        </w:rPr>
        <w:t>:</w:t>
      </w:r>
    </w:p>
    <w:p w:rsidR="00C37B76" w:rsidRPr="00C37B76" w:rsidRDefault="00C37B76" w:rsidP="00C37B76">
      <w:pPr>
        <w:numPr>
          <w:ilvl w:val="0"/>
          <w:numId w:val="38"/>
        </w:numPr>
        <w:autoSpaceDE w:val="0"/>
        <w:autoSpaceDN w:val="0"/>
        <w:adjustRightInd w:val="0"/>
        <w:ind w:left="1667" w:hanging="1014"/>
        <w:rPr>
          <w:rFonts w:ascii="Tahoma" w:hAnsi="Tahoma" w:cs="Tahoma"/>
          <w:sz w:val="22"/>
          <w:szCs w:val="22"/>
          <w:lang w:eastAsia="en-GB"/>
        </w:rPr>
      </w:pPr>
      <w:r w:rsidRPr="00C37B76">
        <w:rPr>
          <w:rFonts w:ascii="Tahoma" w:hAnsi="Tahoma" w:cs="Tahoma"/>
          <w:sz w:val="22"/>
          <w:szCs w:val="22"/>
          <w:lang w:eastAsia="en-GB"/>
        </w:rPr>
        <w:t xml:space="preserve">Mowing, </w:t>
      </w:r>
      <w:proofErr w:type="spellStart"/>
      <w:r w:rsidRPr="00C37B76">
        <w:rPr>
          <w:rFonts w:ascii="Tahoma" w:hAnsi="Tahoma" w:cs="Tahoma"/>
          <w:sz w:val="22"/>
          <w:szCs w:val="22"/>
          <w:lang w:eastAsia="en-GB"/>
        </w:rPr>
        <w:t>aeration,seeding</w:t>
      </w:r>
      <w:proofErr w:type="spellEnd"/>
      <w:r w:rsidRPr="00C37B76">
        <w:rPr>
          <w:rFonts w:ascii="Tahoma" w:hAnsi="Tahoma" w:cs="Tahoma"/>
          <w:sz w:val="22"/>
          <w:szCs w:val="22"/>
          <w:lang w:eastAsia="en-GB"/>
        </w:rPr>
        <w:t xml:space="preserve"> &amp; fertilising</w:t>
      </w:r>
    </w:p>
    <w:p w:rsidR="00C37B76" w:rsidRPr="00C37B76" w:rsidRDefault="00C37B76" w:rsidP="00C37B76">
      <w:pPr>
        <w:numPr>
          <w:ilvl w:val="0"/>
          <w:numId w:val="38"/>
        </w:numPr>
        <w:autoSpaceDE w:val="0"/>
        <w:autoSpaceDN w:val="0"/>
        <w:adjustRightInd w:val="0"/>
        <w:ind w:left="1667" w:hanging="1014"/>
        <w:rPr>
          <w:rFonts w:ascii="Tahoma" w:hAnsi="Tahoma" w:cs="Tahoma"/>
          <w:sz w:val="22"/>
          <w:szCs w:val="22"/>
          <w:lang w:eastAsia="en-GB"/>
        </w:rPr>
      </w:pPr>
      <w:r w:rsidRPr="00C37B76">
        <w:rPr>
          <w:rFonts w:ascii="Tahoma" w:hAnsi="Tahoma" w:cs="Tahoma"/>
          <w:sz w:val="22"/>
          <w:szCs w:val="22"/>
          <w:lang w:eastAsia="en-GB"/>
        </w:rPr>
        <w:t>Line Marking: Initial setting out and remarking</w:t>
      </w:r>
    </w:p>
    <w:p w:rsidR="00C37B76" w:rsidRPr="00C37B76" w:rsidRDefault="00C37B76" w:rsidP="00C37B76">
      <w:pPr>
        <w:numPr>
          <w:ilvl w:val="0"/>
          <w:numId w:val="38"/>
        </w:numPr>
        <w:autoSpaceDE w:val="0"/>
        <w:autoSpaceDN w:val="0"/>
        <w:adjustRightInd w:val="0"/>
        <w:ind w:left="936" w:hanging="283"/>
        <w:rPr>
          <w:rFonts w:ascii="Tahoma" w:hAnsi="Tahoma" w:cs="Tahoma"/>
          <w:sz w:val="22"/>
          <w:szCs w:val="22"/>
          <w:lang w:eastAsia="en-GB"/>
        </w:rPr>
      </w:pPr>
      <w:r w:rsidRPr="00C37B76">
        <w:rPr>
          <w:rFonts w:ascii="Tahoma" w:hAnsi="Tahoma" w:cs="Tahoma"/>
          <w:sz w:val="22"/>
          <w:szCs w:val="22"/>
          <w:lang w:eastAsia="en-GB"/>
        </w:rPr>
        <w:t xml:space="preserve">             Cricket pitch preparation &amp; maintenance: Mowing, scarifying, rolling &amp; marking.</w:t>
      </w:r>
    </w:p>
    <w:p w:rsidR="00C37B76" w:rsidRPr="00C37B76" w:rsidRDefault="00C37B76" w:rsidP="00C37B76">
      <w:pPr>
        <w:numPr>
          <w:ilvl w:val="0"/>
          <w:numId w:val="38"/>
        </w:numPr>
        <w:autoSpaceDE w:val="0"/>
        <w:autoSpaceDN w:val="0"/>
        <w:adjustRightInd w:val="0"/>
        <w:ind w:left="1667" w:hanging="1014"/>
        <w:rPr>
          <w:rFonts w:ascii="Tahoma" w:hAnsi="Tahoma" w:cs="Tahoma"/>
          <w:sz w:val="22"/>
          <w:szCs w:val="22"/>
          <w:lang w:eastAsia="en-GB"/>
        </w:rPr>
      </w:pPr>
      <w:r w:rsidRPr="00C37B76">
        <w:rPr>
          <w:rFonts w:ascii="Tahoma" w:hAnsi="Tahoma" w:cs="Tahoma"/>
          <w:sz w:val="22"/>
          <w:szCs w:val="22"/>
          <w:lang w:eastAsia="en-GB"/>
        </w:rPr>
        <w:t>Winter sports pitches preparation and maintenance to include synthetic sports surfaces.</w:t>
      </w:r>
    </w:p>
    <w:p w:rsidR="00C37B76" w:rsidRPr="00C37B76" w:rsidRDefault="00C37B76" w:rsidP="00C37B76">
      <w:pPr>
        <w:numPr>
          <w:ilvl w:val="0"/>
          <w:numId w:val="38"/>
        </w:numPr>
        <w:autoSpaceDE w:val="0"/>
        <w:autoSpaceDN w:val="0"/>
        <w:adjustRightInd w:val="0"/>
        <w:ind w:left="1667" w:hanging="1014"/>
        <w:rPr>
          <w:rFonts w:ascii="Tahoma" w:hAnsi="Tahoma" w:cs="Tahoma"/>
          <w:sz w:val="22"/>
          <w:szCs w:val="22"/>
          <w:lang w:eastAsia="en-GB"/>
        </w:rPr>
      </w:pPr>
      <w:r w:rsidRPr="00C37B76">
        <w:rPr>
          <w:rFonts w:ascii="Tahoma" w:hAnsi="Tahoma" w:cs="Tahoma"/>
          <w:sz w:val="22"/>
          <w:szCs w:val="22"/>
          <w:lang w:eastAsia="en-GB"/>
        </w:rPr>
        <w:t xml:space="preserve">Leaf clearing, litter picking, </w:t>
      </w:r>
      <w:proofErr w:type="gramStart"/>
      <w:r w:rsidRPr="00C37B76">
        <w:rPr>
          <w:rFonts w:ascii="Tahoma" w:hAnsi="Tahoma" w:cs="Tahoma"/>
          <w:sz w:val="22"/>
          <w:szCs w:val="22"/>
          <w:lang w:eastAsia="en-GB"/>
        </w:rPr>
        <w:t>debris</w:t>
      </w:r>
      <w:proofErr w:type="gramEnd"/>
      <w:r w:rsidRPr="00C37B76">
        <w:rPr>
          <w:rFonts w:ascii="Tahoma" w:hAnsi="Tahoma" w:cs="Tahoma"/>
          <w:sz w:val="22"/>
          <w:szCs w:val="22"/>
          <w:lang w:eastAsia="en-GB"/>
        </w:rPr>
        <w:t xml:space="preserve"> clearing.</w:t>
      </w:r>
    </w:p>
    <w:p w:rsidR="00C37B76" w:rsidRPr="00C37B76" w:rsidRDefault="00C37B76" w:rsidP="00C37B76">
      <w:pPr>
        <w:numPr>
          <w:ilvl w:val="0"/>
          <w:numId w:val="38"/>
        </w:numPr>
        <w:autoSpaceDE w:val="0"/>
        <w:autoSpaceDN w:val="0"/>
        <w:adjustRightInd w:val="0"/>
        <w:ind w:left="1667" w:hanging="1014"/>
        <w:rPr>
          <w:rFonts w:ascii="Tahoma" w:hAnsi="Tahoma" w:cs="Tahoma"/>
          <w:sz w:val="22"/>
          <w:szCs w:val="22"/>
          <w:lang w:eastAsia="en-GB"/>
        </w:rPr>
      </w:pPr>
      <w:r w:rsidRPr="00C37B76">
        <w:rPr>
          <w:rFonts w:ascii="Tahoma" w:hAnsi="Tahoma" w:cs="Tahoma"/>
          <w:sz w:val="22"/>
          <w:szCs w:val="22"/>
          <w:lang w:eastAsia="en-GB"/>
        </w:rPr>
        <w:t>Goal post erection, dismantling storage and maintenance.</w:t>
      </w:r>
    </w:p>
    <w:p w:rsidR="00C37B76" w:rsidRPr="00C37B76" w:rsidRDefault="00C37B76" w:rsidP="00C37B76">
      <w:pPr>
        <w:numPr>
          <w:ilvl w:val="0"/>
          <w:numId w:val="38"/>
        </w:numPr>
        <w:autoSpaceDE w:val="0"/>
        <w:autoSpaceDN w:val="0"/>
        <w:adjustRightInd w:val="0"/>
        <w:ind w:left="1667" w:hanging="1014"/>
        <w:rPr>
          <w:rFonts w:ascii="Tahoma" w:hAnsi="Tahoma" w:cs="Tahoma"/>
          <w:sz w:val="22"/>
          <w:szCs w:val="22"/>
          <w:lang w:eastAsia="en-GB"/>
        </w:rPr>
      </w:pPr>
      <w:r w:rsidRPr="00C37B76">
        <w:rPr>
          <w:rFonts w:ascii="Tahoma" w:hAnsi="Tahoma" w:cs="Tahoma"/>
          <w:sz w:val="22"/>
          <w:szCs w:val="22"/>
          <w:lang w:eastAsia="en-GB"/>
        </w:rPr>
        <w:t>Setting up other sports items such as netball posts and tennis nets.</w:t>
      </w:r>
    </w:p>
    <w:p w:rsidR="00C37B76" w:rsidRPr="00C37B76" w:rsidRDefault="00C37B76" w:rsidP="00C37B76">
      <w:pPr>
        <w:numPr>
          <w:ilvl w:val="0"/>
          <w:numId w:val="38"/>
        </w:numPr>
        <w:autoSpaceDE w:val="0"/>
        <w:autoSpaceDN w:val="0"/>
        <w:adjustRightInd w:val="0"/>
        <w:ind w:left="1667" w:hanging="1014"/>
        <w:jc w:val="both"/>
        <w:rPr>
          <w:rFonts w:ascii="Tahoma" w:hAnsi="Tahoma" w:cs="Tahoma"/>
          <w:sz w:val="22"/>
          <w:szCs w:val="22"/>
          <w:lang w:eastAsia="en-GB"/>
        </w:rPr>
      </w:pPr>
      <w:r w:rsidRPr="00C37B76">
        <w:rPr>
          <w:rFonts w:ascii="Tahoma" w:hAnsi="Tahoma" w:cs="Tahoma"/>
          <w:sz w:val="22"/>
          <w:szCs w:val="22"/>
          <w:lang w:eastAsia="en-GB"/>
        </w:rPr>
        <w:t>Machine maintenance.</w:t>
      </w:r>
    </w:p>
    <w:p w:rsidR="00C37B76" w:rsidRPr="00C37B76" w:rsidRDefault="00C37B76" w:rsidP="00C37B76">
      <w:pPr>
        <w:autoSpaceDE w:val="0"/>
        <w:autoSpaceDN w:val="0"/>
        <w:adjustRightInd w:val="0"/>
        <w:ind w:left="1667"/>
        <w:jc w:val="both"/>
        <w:rPr>
          <w:rFonts w:ascii="Tahoma" w:hAnsi="Tahoma" w:cs="Tahoma"/>
          <w:sz w:val="22"/>
          <w:szCs w:val="22"/>
          <w:lang w:eastAsia="en-GB"/>
        </w:rPr>
      </w:pPr>
    </w:p>
    <w:p w:rsidR="00C37B76" w:rsidRDefault="00C37B76" w:rsidP="00C37B76">
      <w:pPr>
        <w:autoSpaceDE w:val="0"/>
        <w:autoSpaceDN w:val="0"/>
        <w:adjustRightInd w:val="0"/>
        <w:ind w:left="227"/>
        <w:rPr>
          <w:rFonts w:ascii="Tahoma" w:hAnsi="Tahoma" w:cs="Tahoma"/>
          <w:b/>
          <w:sz w:val="22"/>
          <w:szCs w:val="22"/>
          <w:lang w:eastAsia="en-GB"/>
        </w:rPr>
      </w:pPr>
    </w:p>
    <w:p w:rsidR="00C37B76" w:rsidRDefault="00C37B76" w:rsidP="00C37B76">
      <w:pPr>
        <w:autoSpaceDE w:val="0"/>
        <w:autoSpaceDN w:val="0"/>
        <w:adjustRightInd w:val="0"/>
        <w:ind w:left="227"/>
        <w:rPr>
          <w:rFonts w:ascii="Tahoma" w:hAnsi="Tahoma" w:cs="Tahoma"/>
          <w:b/>
          <w:sz w:val="22"/>
          <w:szCs w:val="22"/>
          <w:lang w:eastAsia="en-GB"/>
        </w:rPr>
      </w:pPr>
    </w:p>
    <w:p w:rsidR="00C37B76" w:rsidRDefault="00C37B76" w:rsidP="00C37B76">
      <w:pPr>
        <w:autoSpaceDE w:val="0"/>
        <w:autoSpaceDN w:val="0"/>
        <w:adjustRightInd w:val="0"/>
        <w:ind w:left="227"/>
        <w:rPr>
          <w:rFonts w:ascii="Tahoma" w:hAnsi="Tahoma" w:cs="Tahoma"/>
          <w:b/>
          <w:sz w:val="22"/>
          <w:szCs w:val="22"/>
          <w:lang w:eastAsia="en-GB"/>
        </w:rPr>
      </w:pPr>
      <w:r>
        <w:rPr>
          <w:rFonts w:ascii="Tahoma" w:hAnsi="Tahoma" w:cs="Tahoma"/>
          <w:b/>
          <w:sz w:val="22"/>
          <w:szCs w:val="22"/>
          <w:lang w:eastAsia="en-GB"/>
        </w:rPr>
        <w:t>Additional duties</w:t>
      </w:r>
    </w:p>
    <w:p w:rsidR="00C37B76" w:rsidRPr="00C37B76" w:rsidRDefault="00C37B76" w:rsidP="00C37B76">
      <w:pPr>
        <w:autoSpaceDE w:val="0"/>
        <w:autoSpaceDN w:val="0"/>
        <w:adjustRightInd w:val="0"/>
        <w:ind w:left="227"/>
        <w:rPr>
          <w:rFonts w:ascii="Tahoma" w:hAnsi="Tahoma" w:cs="Tahoma"/>
          <w:b/>
          <w:sz w:val="22"/>
          <w:szCs w:val="22"/>
          <w:lang w:eastAsia="en-GB"/>
        </w:rPr>
      </w:pPr>
    </w:p>
    <w:p w:rsidR="00C37B76" w:rsidRPr="00C37B76" w:rsidRDefault="00C37B76" w:rsidP="00C37B76">
      <w:pPr>
        <w:numPr>
          <w:ilvl w:val="0"/>
          <w:numId w:val="39"/>
        </w:numPr>
        <w:autoSpaceDE w:val="0"/>
        <w:autoSpaceDN w:val="0"/>
        <w:adjustRightInd w:val="0"/>
        <w:ind w:left="947" w:hanging="294"/>
        <w:rPr>
          <w:rFonts w:ascii="Tahoma" w:hAnsi="Tahoma" w:cs="Tahoma"/>
          <w:sz w:val="22"/>
          <w:szCs w:val="22"/>
          <w:lang w:eastAsia="en-GB"/>
        </w:rPr>
      </w:pPr>
      <w:r w:rsidRPr="00C37B76">
        <w:rPr>
          <w:rFonts w:ascii="Tahoma" w:hAnsi="Tahoma" w:cs="Tahoma"/>
          <w:sz w:val="22"/>
          <w:szCs w:val="22"/>
          <w:lang w:eastAsia="en-GB"/>
        </w:rPr>
        <w:t>Snow clearing (out–of–hours if required), salt spreading and car parking as required.</w:t>
      </w:r>
    </w:p>
    <w:p w:rsidR="00C37B76" w:rsidRPr="00C37B76" w:rsidRDefault="00C37B76" w:rsidP="00C37B76">
      <w:pPr>
        <w:numPr>
          <w:ilvl w:val="0"/>
          <w:numId w:val="39"/>
        </w:numPr>
        <w:autoSpaceDE w:val="0"/>
        <w:autoSpaceDN w:val="0"/>
        <w:adjustRightInd w:val="0"/>
        <w:ind w:left="947" w:hanging="294"/>
        <w:rPr>
          <w:rFonts w:ascii="Tahoma" w:hAnsi="Tahoma" w:cs="Tahoma"/>
          <w:sz w:val="22"/>
          <w:szCs w:val="22"/>
          <w:lang w:eastAsia="en-GB"/>
        </w:rPr>
      </w:pPr>
      <w:r w:rsidRPr="00C37B76">
        <w:rPr>
          <w:rFonts w:ascii="Tahoma" w:hAnsi="Tahoma" w:cs="Tahoma"/>
          <w:sz w:val="22"/>
          <w:szCs w:val="22"/>
          <w:lang w:eastAsia="en-GB"/>
        </w:rPr>
        <w:t>Working school events such as Open Days, Family of Schools Day, Fireworks night, Summer Ball and essential overtime such as evening/weekend cover when required.</w:t>
      </w:r>
    </w:p>
    <w:p w:rsidR="00C37B76" w:rsidRPr="00C37B76" w:rsidRDefault="00C37B76" w:rsidP="00C37B76">
      <w:pPr>
        <w:numPr>
          <w:ilvl w:val="0"/>
          <w:numId w:val="39"/>
        </w:numPr>
        <w:autoSpaceDE w:val="0"/>
        <w:autoSpaceDN w:val="0"/>
        <w:adjustRightInd w:val="0"/>
        <w:ind w:left="947" w:hanging="294"/>
        <w:rPr>
          <w:rFonts w:ascii="Tahoma" w:hAnsi="Tahoma" w:cs="Tahoma"/>
          <w:sz w:val="22"/>
          <w:szCs w:val="22"/>
          <w:lang w:eastAsia="en-GB"/>
        </w:rPr>
      </w:pPr>
      <w:r w:rsidRPr="00C37B76">
        <w:rPr>
          <w:rFonts w:ascii="Tahoma" w:hAnsi="Tahoma" w:cs="Tahoma"/>
          <w:sz w:val="22"/>
          <w:szCs w:val="22"/>
          <w:lang w:eastAsia="en-GB"/>
        </w:rPr>
        <w:t>Help on the gardens when required.</w:t>
      </w:r>
    </w:p>
    <w:p w:rsidR="00AD33C0" w:rsidRPr="00AD33C0" w:rsidRDefault="00AD33C0" w:rsidP="00AD33C0">
      <w:pPr>
        <w:autoSpaceDE w:val="0"/>
        <w:autoSpaceDN w:val="0"/>
        <w:adjustRightInd w:val="0"/>
        <w:ind w:left="584"/>
        <w:jc w:val="both"/>
        <w:rPr>
          <w:rFonts w:ascii="Tahoma" w:hAnsi="Tahoma" w:cs="Tahoma"/>
          <w:sz w:val="22"/>
          <w:szCs w:val="22"/>
        </w:rPr>
      </w:pPr>
    </w:p>
    <w:p w:rsidR="00E2735E" w:rsidRPr="00790960" w:rsidRDefault="00E2735E" w:rsidP="00E2735E">
      <w:pPr>
        <w:pStyle w:val="Heading2"/>
        <w:ind w:left="227"/>
        <w:jc w:val="left"/>
        <w:rPr>
          <w:rFonts w:ascii="Tahoma" w:hAnsi="Tahoma" w:cs="Tahoma"/>
          <w:sz w:val="22"/>
          <w:szCs w:val="22"/>
        </w:rPr>
      </w:pPr>
      <w:r w:rsidRPr="00790960">
        <w:rPr>
          <w:rFonts w:ascii="Tahoma" w:hAnsi="Tahoma" w:cs="Tahoma"/>
          <w:color w:val="B30838"/>
          <w:w w:val="105"/>
          <w:sz w:val="22"/>
          <w:szCs w:val="22"/>
        </w:rPr>
        <w:t>Benefits</w:t>
      </w:r>
    </w:p>
    <w:p w:rsidR="00E2735E" w:rsidRPr="00790960" w:rsidRDefault="00E2735E" w:rsidP="00E2735E">
      <w:pPr>
        <w:pStyle w:val="BodyText"/>
        <w:spacing w:before="212"/>
        <w:ind w:left="227"/>
        <w:rPr>
          <w:rFonts w:ascii="Tahoma" w:hAnsi="Tahoma" w:cs="Tahoma"/>
          <w:sz w:val="22"/>
          <w:szCs w:val="22"/>
        </w:rPr>
      </w:pPr>
      <w:r w:rsidRPr="00790960">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w:t>
      </w:r>
      <w:proofErr w:type="gramStart"/>
      <w:r w:rsidRPr="00790960">
        <w:rPr>
          <w:rFonts w:ascii="Tahoma" w:hAnsi="Tahoma" w:cs="Tahoma"/>
          <w:sz w:val="22"/>
          <w:szCs w:val="22"/>
        </w:rPr>
        <w:t>are a range</w:t>
      </w:r>
      <w:proofErr w:type="gramEnd"/>
      <w:r w:rsidRPr="00790960">
        <w:rPr>
          <w:rFonts w:ascii="Tahoma" w:hAnsi="Tahoma" w:cs="Tahoma"/>
          <w:sz w:val="22"/>
          <w:szCs w:val="22"/>
        </w:rPr>
        <w:t xml:space="preserve"> of other benefits.         </w:t>
      </w:r>
    </w:p>
    <w:p w:rsidR="00E2735E" w:rsidRPr="00790960" w:rsidRDefault="00E2735E" w:rsidP="00E2735E">
      <w:pPr>
        <w:pStyle w:val="BodyText"/>
        <w:spacing w:before="171"/>
        <w:ind w:left="227"/>
        <w:rPr>
          <w:rFonts w:ascii="Tahoma" w:hAnsi="Tahoma" w:cs="Tahoma"/>
          <w:sz w:val="22"/>
          <w:szCs w:val="22"/>
        </w:rPr>
      </w:pPr>
      <w:r w:rsidRPr="00790960">
        <w:rPr>
          <w:rFonts w:ascii="Tahoma" w:hAnsi="Tahoma" w:cs="Tahoma"/>
          <w:sz w:val="22"/>
          <w:szCs w:val="22"/>
        </w:rPr>
        <w:t xml:space="preserve">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w:t>
      </w:r>
      <w:proofErr w:type="gramStart"/>
      <w:r w:rsidRPr="00790960">
        <w:rPr>
          <w:rFonts w:ascii="Tahoma" w:hAnsi="Tahoma" w:cs="Tahoma"/>
          <w:sz w:val="22"/>
          <w:szCs w:val="22"/>
        </w:rPr>
        <w:t>is tailored</w:t>
      </w:r>
      <w:proofErr w:type="gramEnd"/>
      <w:r w:rsidRPr="00790960">
        <w:rPr>
          <w:rFonts w:ascii="Tahoma" w:hAnsi="Tahoma" w:cs="Tahoma"/>
          <w:sz w:val="22"/>
          <w:szCs w:val="22"/>
        </w:rPr>
        <w:t xml:space="preserve"> to their individual needs. There is free onsite car parking and use of the School’s sports facilities. All staff have lunch and refreshments provided.</w:t>
      </w:r>
    </w:p>
    <w:p w:rsidR="00E2735E" w:rsidRPr="00790960" w:rsidRDefault="00E2735E" w:rsidP="00E2735E">
      <w:pPr>
        <w:pStyle w:val="BodyText"/>
        <w:spacing w:before="204"/>
        <w:ind w:left="227"/>
        <w:rPr>
          <w:rFonts w:ascii="Tahoma" w:hAnsi="Tahoma" w:cs="Tahoma"/>
          <w:sz w:val="22"/>
          <w:szCs w:val="22"/>
        </w:rPr>
      </w:pPr>
      <w:r w:rsidRPr="00790960">
        <w:rPr>
          <w:rFonts w:ascii="Tahoma" w:hAnsi="Tahoma" w:cs="Tahoma"/>
          <w:sz w:val="22"/>
          <w:szCs w:val="22"/>
        </w:rPr>
        <w:t xml:space="preserve">Northamptonshire and the surrounding area is a nice place to live, with a significant amount of countryside. Road links are excellent, enabling travel in all directions, and </w:t>
      </w:r>
      <w:proofErr w:type="gramStart"/>
      <w:r w:rsidRPr="00790960">
        <w:rPr>
          <w:rFonts w:ascii="Tahoma" w:hAnsi="Tahoma" w:cs="Tahoma"/>
          <w:sz w:val="22"/>
          <w:szCs w:val="22"/>
        </w:rPr>
        <w:t>the area is served by two railway lines into London</w:t>
      </w:r>
      <w:proofErr w:type="gramEnd"/>
      <w:r w:rsidRPr="00790960">
        <w:rPr>
          <w:rFonts w:ascii="Tahoma" w:hAnsi="Tahoma" w:cs="Tahoma"/>
          <w:sz w:val="22"/>
          <w:szCs w:val="22"/>
        </w:rPr>
        <w:t>. St Pancras is only 45 minutes by train from Wellingborough, and Euston is under an hour from Northampton and Milton Keynes.</w:t>
      </w:r>
    </w:p>
    <w:p w:rsidR="00AD33C0" w:rsidRPr="00AD33C0" w:rsidRDefault="00E2735E" w:rsidP="00AD33C0">
      <w:pPr>
        <w:pStyle w:val="Heading2"/>
        <w:spacing w:before="175"/>
        <w:ind w:left="227"/>
        <w:jc w:val="left"/>
        <w:rPr>
          <w:rFonts w:ascii="Tahoma" w:hAnsi="Tahoma" w:cs="Tahoma"/>
          <w:color w:val="B30838"/>
          <w:sz w:val="22"/>
          <w:szCs w:val="22"/>
        </w:rPr>
      </w:pPr>
      <w:r w:rsidRPr="00790960">
        <w:rPr>
          <w:rFonts w:ascii="Tahoma" w:hAnsi="Tahoma" w:cs="Tahoma"/>
          <w:color w:val="B30838"/>
          <w:sz w:val="22"/>
          <w:szCs w:val="22"/>
        </w:rPr>
        <w:t>The Process</w:t>
      </w:r>
    </w:p>
    <w:p w:rsidR="006B0C5B" w:rsidRDefault="00E2735E" w:rsidP="006B0C5B">
      <w:pPr>
        <w:ind w:left="227"/>
        <w:rPr>
          <w:rFonts w:ascii="Tahoma" w:hAnsi="Tahoma" w:cs="Tahoma"/>
          <w:sz w:val="22"/>
          <w:szCs w:val="22"/>
        </w:rPr>
      </w:pPr>
      <w:bookmarkStart w:id="0" w:name="_GoBack"/>
      <w:r w:rsidRPr="006B0C5B">
        <w:rPr>
          <w:rFonts w:ascii="Tahoma" w:hAnsi="Tahoma" w:cs="Tahoma"/>
          <w:sz w:val="22"/>
          <w:szCs w:val="22"/>
        </w:rPr>
        <w:t xml:space="preserve">The deadline for applications is </w:t>
      </w:r>
      <w:r w:rsidR="00C37B76">
        <w:rPr>
          <w:rFonts w:ascii="Tahoma" w:hAnsi="Tahoma" w:cs="Tahoma"/>
          <w:b/>
          <w:sz w:val="22"/>
          <w:szCs w:val="22"/>
        </w:rPr>
        <w:t>12 noon</w:t>
      </w:r>
      <w:r w:rsidR="006B0C5B" w:rsidRPr="006B0C5B">
        <w:rPr>
          <w:rFonts w:ascii="Tahoma" w:hAnsi="Tahoma" w:cs="Tahoma"/>
          <w:b/>
          <w:sz w:val="22"/>
          <w:szCs w:val="22"/>
        </w:rPr>
        <w:t xml:space="preserve"> on</w:t>
      </w:r>
      <w:r w:rsidR="00C37B76">
        <w:rPr>
          <w:rFonts w:ascii="Tahoma" w:hAnsi="Tahoma" w:cs="Tahoma"/>
          <w:b/>
          <w:sz w:val="22"/>
          <w:szCs w:val="22"/>
        </w:rPr>
        <w:t xml:space="preserve"> Friday 25</w:t>
      </w:r>
      <w:r w:rsidR="00C37B76" w:rsidRPr="00C37B76">
        <w:rPr>
          <w:rFonts w:ascii="Tahoma" w:hAnsi="Tahoma" w:cs="Tahoma"/>
          <w:b/>
          <w:sz w:val="22"/>
          <w:szCs w:val="22"/>
          <w:vertAlign w:val="superscript"/>
        </w:rPr>
        <w:t>th</w:t>
      </w:r>
      <w:r w:rsidR="00C37B76">
        <w:rPr>
          <w:rFonts w:ascii="Tahoma" w:hAnsi="Tahoma" w:cs="Tahoma"/>
          <w:b/>
          <w:sz w:val="22"/>
          <w:szCs w:val="22"/>
        </w:rPr>
        <w:t xml:space="preserve"> October</w:t>
      </w:r>
      <w:r w:rsidRPr="006B0C5B">
        <w:rPr>
          <w:rFonts w:ascii="Tahoma" w:hAnsi="Tahoma" w:cs="Tahoma"/>
          <w:sz w:val="22"/>
          <w:szCs w:val="22"/>
        </w:rPr>
        <w:t xml:space="preserve">, and should consist of a completed application form and covering letter. CVs are not required. </w:t>
      </w:r>
    </w:p>
    <w:p w:rsidR="006B0C5B" w:rsidRDefault="006B0C5B" w:rsidP="006B0C5B">
      <w:pPr>
        <w:ind w:left="227"/>
        <w:rPr>
          <w:rFonts w:ascii="Tahoma" w:hAnsi="Tahoma" w:cs="Tahoma"/>
          <w:sz w:val="22"/>
          <w:szCs w:val="22"/>
        </w:rPr>
      </w:pPr>
    </w:p>
    <w:p w:rsidR="006B0C5B" w:rsidRPr="006B0C5B" w:rsidRDefault="00E2735E" w:rsidP="006B0C5B">
      <w:pPr>
        <w:ind w:left="227"/>
        <w:rPr>
          <w:rFonts w:ascii="Tahoma" w:hAnsi="Tahoma" w:cs="Tahoma"/>
          <w:color w:val="323E4F" w:themeColor="text2" w:themeShade="BF"/>
          <w:sz w:val="22"/>
          <w:szCs w:val="22"/>
        </w:rPr>
      </w:pPr>
      <w:r w:rsidRPr="006B0C5B">
        <w:rPr>
          <w:rFonts w:ascii="Tahoma" w:hAnsi="Tahoma" w:cs="Tahoma"/>
          <w:sz w:val="22"/>
          <w:szCs w:val="22"/>
        </w:rPr>
        <w:t>Applications by e-mail are welcome.</w:t>
      </w:r>
      <w:r w:rsidR="00030092" w:rsidRPr="006B0C5B">
        <w:rPr>
          <w:rFonts w:ascii="Tahoma" w:hAnsi="Tahoma" w:cs="Tahoma"/>
          <w:sz w:val="22"/>
          <w:szCs w:val="22"/>
        </w:rPr>
        <w:t xml:space="preserve"> </w:t>
      </w:r>
      <w:r w:rsidRPr="006B0C5B">
        <w:rPr>
          <w:rFonts w:ascii="Tahoma" w:hAnsi="Tahoma" w:cs="Tahoma"/>
          <w:sz w:val="22"/>
          <w:szCs w:val="22"/>
        </w:rPr>
        <w:t xml:space="preserve">Please send them for the attention of </w:t>
      </w:r>
      <w:r w:rsidR="00C71D5B" w:rsidRPr="006B0C5B">
        <w:rPr>
          <w:rFonts w:ascii="Tahoma" w:hAnsi="Tahoma" w:cs="Tahoma"/>
          <w:sz w:val="22"/>
          <w:szCs w:val="22"/>
        </w:rPr>
        <w:t xml:space="preserve">Lulu Corrigan, Acting HR Manager to </w:t>
      </w:r>
      <w:hyperlink r:id="rId9" w:history="1">
        <w:r w:rsidRPr="006B0C5B">
          <w:rPr>
            <w:rStyle w:val="Hyperlink"/>
            <w:rFonts w:ascii="Tahoma" w:hAnsi="Tahoma" w:cs="Tahoma"/>
            <w:sz w:val="22"/>
            <w:szCs w:val="22"/>
          </w:rPr>
          <w:t>recruitment@wellingboroughschool.org</w:t>
        </w:r>
      </w:hyperlink>
      <w:r w:rsidRPr="006B0C5B">
        <w:rPr>
          <w:rFonts w:ascii="Tahoma" w:hAnsi="Tahoma" w:cs="Tahoma"/>
          <w:color w:val="323E4F" w:themeColor="text2" w:themeShade="BF"/>
          <w:sz w:val="22"/>
          <w:szCs w:val="22"/>
        </w:rPr>
        <w:t>.</w:t>
      </w:r>
    </w:p>
    <w:p w:rsidR="006B0C5B" w:rsidRPr="00DD149F" w:rsidRDefault="006B0C5B" w:rsidP="006B0C5B">
      <w:pPr>
        <w:ind w:left="227"/>
        <w:rPr>
          <w:rFonts w:ascii="Tahoma" w:hAnsi="Tahoma" w:cs="Tahoma"/>
          <w:b/>
          <w:color w:val="323E4F" w:themeColor="text2" w:themeShade="BF"/>
          <w:sz w:val="22"/>
          <w:szCs w:val="22"/>
        </w:rPr>
      </w:pPr>
      <w:r w:rsidRPr="006B0C5B">
        <w:rPr>
          <w:rFonts w:ascii="Tahoma" w:hAnsi="Tahoma" w:cs="Tahoma"/>
          <w:sz w:val="22"/>
          <w:szCs w:val="22"/>
        </w:rPr>
        <w:t xml:space="preserve">Interviews will take place on </w:t>
      </w:r>
      <w:r w:rsidR="00DD149F" w:rsidRPr="00DD149F">
        <w:rPr>
          <w:rFonts w:ascii="Tahoma" w:hAnsi="Tahoma" w:cs="Tahoma"/>
          <w:b/>
          <w:sz w:val="22"/>
          <w:szCs w:val="22"/>
        </w:rPr>
        <w:t xml:space="preserve">w/c </w:t>
      </w:r>
      <w:r w:rsidR="005A278E">
        <w:rPr>
          <w:rFonts w:ascii="Tahoma" w:hAnsi="Tahoma" w:cs="Tahoma"/>
          <w:b/>
          <w:sz w:val="22"/>
          <w:szCs w:val="22"/>
        </w:rPr>
        <w:t>28</w:t>
      </w:r>
      <w:r w:rsidR="005A278E" w:rsidRPr="005A278E">
        <w:rPr>
          <w:rFonts w:ascii="Tahoma" w:hAnsi="Tahoma" w:cs="Tahoma"/>
          <w:b/>
          <w:sz w:val="22"/>
          <w:szCs w:val="22"/>
          <w:vertAlign w:val="superscript"/>
        </w:rPr>
        <w:t>th</w:t>
      </w:r>
      <w:r w:rsidR="005A278E">
        <w:rPr>
          <w:rFonts w:ascii="Tahoma" w:hAnsi="Tahoma" w:cs="Tahoma"/>
          <w:b/>
          <w:sz w:val="22"/>
          <w:szCs w:val="22"/>
        </w:rPr>
        <w:t xml:space="preserve"> October</w:t>
      </w:r>
      <w:r w:rsidR="00DD149F" w:rsidRPr="00DD149F">
        <w:rPr>
          <w:rFonts w:ascii="Tahoma" w:hAnsi="Tahoma" w:cs="Tahoma"/>
          <w:b/>
          <w:sz w:val="22"/>
          <w:szCs w:val="22"/>
        </w:rPr>
        <w:t xml:space="preserve"> </w:t>
      </w:r>
      <w:r w:rsidRPr="00DD149F">
        <w:rPr>
          <w:rFonts w:ascii="Tahoma" w:hAnsi="Tahoma" w:cs="Tahoma"/>
          <w:b/>
          <w:sz w:val="22"/>
          <w:szCs w:val="22"/>
        </w:rPr>
        <w:t>2019</w:t>
      </w:r>
    </w:p>
    <w:bookmarkEnd w:id="0"/>
    <w:p w:rsidR="00E2735E" w:rsidRPr="00790960" w:rsidRDefault="00E2735E" w:rsidP="00E2735E">
      <w:pPr>
        <w:ind w:left="227"/>
        <w:rPr>
          <w:rFonts w:ascii="Tahoma" w:hAnsi="Tahoma" w:cs="Tahoma"/>
          <w:sz w:val="22"/>
          <w:szCs w:val="22"/>
        </w:rPr>
      </w:pPr>
    </w:p>
    <w:p w:rsidR="00E2735E" w:rsidRPr="00790960" w:rsidRDefault="00E2735E" w:rsidP="00E2735E">
      <w:pPr>
        <w:ind w:left="227"/>
        <w:rPr>
          <w:rFonts w:ascii="Tahoma" w:hAnsi="Tahoma" w:cs="Tahoma"/>
          <w:b/>
          <w:color w:val="9A0000"/>
          <w:sz w:val="22"/>
          <w:szCs w:val="22"/>
        </w:rPr>
      </w:pPr>
      <w:r w:rsidRPr="00790960">
        <w:rPr>
          <w:rFonts w:ascii="Tahoma" w:hAnsi="Tahoma" w:cs="Tahoma"/>
          <w:b/>
          <w:color w:val="9A0000"/>
          <w:sz w:val="22"/>
          <w:szCs w:val="22"/>
        </w:rPr>
        <w:t xml:space="preserve">Safeguarding: </w:t>
      </w:r>
    </w:p>
    <w:p w:rsidR="00E2735E" w:rsidRDefault="00E2735E" w:rsidP="005C2A61">
      <w:pPr>
        <w:ind w:left="227"/>
        <w:rPr>
          <w:rFonts w:ascii="Tahoma" w:hAnsi="Tahoma" w:cs="Tahoma"/>
          <w:sz w:val="22"/>
          <w:szCs w:val="22"/>
        </w:rPr>
      </w:pPr>
      <w:r w:rsidRPr="00790960">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r w:rsidR="005C2A61">
        <w:rPr>
          <w:rFonts w:ascii="Tahoma" w:hAnsi="Tahoma" w:cs="Tahoma"/>
          <w:sz w:val="22"/>
          <w:szCs w:val="22"/>
        </w:rPr>
        <w:t>.</w:t>
      </w:r>
    </w:p>
    <w:p w:rsidR="005C2A61" w:rsidRPr="005C2A61" w:rsidRDefault="005C2A61" w:rsidP="005C2A61">
      <w:pPr>
        <w:ind w:left="227"/>
        <w:rPr>
          <w:rFonts w:ascii="Tahoma" w:hAnsi="Tahoma" w:cs="Tahoma"/>
          <w:sz w:val="22"/>
          <w:szCs w:val="22"/>
        </w:rPr>
      </w:pPr>
    </w:p>
    <w:p w:rsidR="00AD33C0" w:rsidRDefault="00AD33C0" w:rsidP="00E2735E">
      <w:pPr>
        <w:rPr>
          <w:rFonts w:ascii="Tahoma" w:hAnsi="Tahoma" w:cs="Tahoma"/>
          <w:noProof/>
          <w:sz w:val="22"/>
          <w:szCs w:val="22"/>
          <w:lang w:eastAsia="en-GB"/>
        </w:rPr>
      </w:pPr>
    </w:p>
    <w:p w:rsidR="00C37B76" w:rsidRDefault="00C37B76" w:rsidP="00C37B76">
      <w:pPr>
        <w:jc w:val="center"/>
        <w:rPr>
          <w:rFonts w:ascii="Century Gothic" w:hAnsi="Century Gothic" w:cs="Tahoma"/>
          <w:b/>
          <w:sz w:val="22"/>
          <w:szCs w:val="22"/>
          <w:u w:val="single"/>
        </w:rPr>
      </w:pPr>
    </w:p>
    <w:p w:rsidR="00C37B76" w:rsidRDefault="00C37B76" w:rsidP="00C37B76">
      <w:pPr>
        <w:jc w:val="center"/>
        <w:rPr>
          <w:rFonts w:ascii="Century Gothic" w:hAnsi="Century Gothic" w:cs="Tahoma"/>
          <w:b/>
          <w:sz w:val="22"/>
          <w:szCs w:val="22"/>
          <w:u w:val="single"/>
        </w:rPr>
      </w:pPr>
    </w:p>
    <w:p w:rsidR="00C37B76" w:rsidRDefault="00C37B76" w:rsidP="00C37B76">
      <w:pPr>
        <w:jc w:val="center"/>
        <w:rPr>
          <w:rFonts w:ascii="Century Gothic" w:hAnsi="Century Gothic" w:cs="Tahoma"/>
          <w:b/>
          <w:sz w:val="22"/>
          <w:szCs w:val="22"/>
          <w:u w:val="single"/>
        </w:rPr>
      </w:pPr>
    </w:p>
    <w:p w:rsidR="00C37B76" w:rsidRDefault="00C37B76" w:rsidP="00C37B76">
      <w:pPr>
        <w:jc w:val="center"/>
        <w:rPr>
          <w:rFonts w:ascii="Century Gothic" w:hAnsi="Century Gothic" w:cs="Tahoma"/>
          <w:b/>
          <w:sz w:val="22"/>
          <w:szCs w:val="22"/>
          <w:u w:val="single"/>
        </w:rPr>
      </w:pPr>
    </w:p>
    <w:p w:rsidR="00C37B76" w:rsidRDefault="00C37B76" w:rsidP="00C37B76">
      <w:pPr>
        <w:jc w:val="center"/>
        <w:rPr>
          <w:rFonts w:ascii="Century Gothic" w:hAnsi="Century Gothic" w:cs="Tahoma"/>
          <w:b/>
          <w:sz w:val="22"/>
          <w:szCs w:val="22"/>
          <w:u w:val="single"/>
        </w:rPr>
      </w:pPr>
    </w:p>
    <w:p w:rsidR="00C37B76" w:rsidRDefault="00C37B76" w:rsidP="00C37B76">
      <w:pPr>
        <w:jc w:val="center"/>
        <w:rPr>
          <w:rFonts w:ascii="Century Gothic" w:hAnsi="Century Gothic" w:cs="Tahoma"/>
          <w:b/>
          <w:sz w:val="22"/>
          <w:szCs w:val="22"/>
          <w:u w:val="single"/>
        </w:rPr>
      </w:pPr>
    </w:p>
    <w:p w:rsidR="00C37B76" w:rsidRPr="00B36837" w:rsidRDefault="00C37B76" w:rsidP="00C37B76">
      <w:pPr>
        <w:jc w:val="center"/>
        <w:rPr>
          <w:rFonts w:ascii="Century Gothic" w:hAnsi="Century Gothic" w:cs="Tahoma"/>
          <w:b/>
          <w:sz w:val="22"/>
          <w:szCs w:val="22"/>
          <w:u w:val="single"/>
        </w:rPr>
      </w:pPr>
      <w:proofErr w:type="spellStart"/>
      <w:r w:rsidRPr="00B36837">
        <w:rPr>
          <w:rFonts w:ascii="Century Gothic" w:hAnsi="Century Gothic" w:cs="Tahoma"/>
          <w:b/>
          <w:sz w:val="22"/>
          <w:szCs w:val="22"/>
          <w:u w:val="single"/>
        </w:rPr>
        <w:t>Grounds</w:t>
      </w:r>
      <w:r>
        <w:rPr>
          <w:rFonts w:ascii="Century Gothic" w:hAnsi="Century Gothic" w:cs="Tahoma"/>
          <w:b/>
          <w:sz w:val="22"/>
          <w:szCs w:val="22"/>
          <w:u w:val="single"/>
        </w:rPr>
        <w:t>person</w:t>
      </w:r>
      <w:proofErr w:type="spellEnd"/>
    </w:p>
    <w:p w:rsidR="00C37B76" w:rsidRPr="00B36837" w:rsidRDefault="00C37B76" w:rsidP="00C37B76">
      <w:pPr>
        <w:jc w:val="center"/>
        <w:rPr>
          <w:rFonts w:ascii="Century Gothic" w:hAnsi="Century Gothic" w:cs="Tahoma"/>
          <w:b/>
          <w:sz w:val="22"/>
          <w:szCs w:val="22"/>
          <w:u w:val="single"/>
        </w:rPr>
      </w:pPr>
    </w:p>
    <w:p w:rsidR="00C37B76" w:rsidRPr="00B36837" w:rsidRDefault="00C37B76" w:rsidP="00C37B76">
      <w:pPr>
        <w:jc w:val="center"/>
        <w:rPr>
          <w:rFonts w:ascii="Century Gothic" w:hAnsi="Century Gothic" w:cs="Tahoma"/>
          <w:b/>
          <w:sz w:val="22"/>
          <w:szCs w:val="22"/>
          <w:u w:val="single"/>
        </w:rPr>
      </w:pPr>
      <w:r w:rsidRPr="00B36837">
        <w:rPr>
          <w:rFonts w:ascii="Century Gothic" w:hAnsi="Century Gothic" w:cs="Tahoma"/>
          <w:b/>
          <w:sz w:val="22"/>
          <w:szCs w:val="22"/>
          <w:u w:val="single"/>
        </w:rPr>
        <w:t>Person Specification</w:t>
      </w:r>
    </w:p>
    <w:p w:rsidR="00C37B76" w:rsidRPr="00207207" w:rsidRDefault="00C37B76" w:rsidP="00C37B76">
      <w:pPr>
        <w:jc w:val="center"/>
        <w:rPr>
          <w:rFonts w:ascii="Century Gothic" w:hAnsi="Century Gothic" w:cs="Tahoma"/>
          <w:sz w:val="16"/>
          <w:szCs w:val="16"/>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9"/>
        <w:gridCol w:w="1494"/>
        <w:gridCol w:w="1313"/>
      </w:tblGrid>
      <w:tr w:rsidR="00C37B76" w:rsidRPr="000F3EDB" w:rsidTr="00F90473">
        <w:trPr>
          <w:jc w:val="center"/>
        </w:trPr>
        <w:tc>
          <w:tcPr>
            <w:tcW w:w="6659" w:type="dxa"/>
          </w:tcPr>
          <w:p w:rsidR="00C37B76" w:rsidRDefault="00C37B76" w:rsidP="00F90473">
            <w:pPr>
              <w:rPr>
                <w:rFonts w:ascii="Century Gothic" w:hAnsi="Century Gothic" w:cs="Tahoma"/>
                <w:b/>
                <w:sz w:val="22"/>
                <w:szCs w:val="22"/>
              </w:rPr>
            </w:pPr>
            <w:r w:rsidRPr="000F3EDB">
              <w:rPr>
                <w:rFonts w:ascii="Century Gothic" w:hAnsi="Century Gothic" w:cs="Tahoma"/>
                <w:b/>
                <w:sz w:val="22"/>
                <w:szCs w:val="22"/>
              </w:rPr>
              <w:t>Competence</w:t>
            </w:r>
          </w:p>
          <w:p w:rsidR="00C37B76" w:rsidRPr="000F3EDB" w:rsidRDefault="00C37B76" w:rsidP="00F90473">
            <w:pPr>
              <w:rPr>
                <w:rFonts w:ascii="Century Gothic" w:hAnsi="Century Gothic" w:cs="Tahoma"/>
                <w:b/>
                <w:sz w:val="22"/>
                <w:szCs w:val="22"/>
              </w:rPr>
            </w:pPr>
          </w:p>
        </w:tc>
        <w:tc>
          <w:tcPr>
            <w:tcW w:w="1494" w:type="dxa"/>
          </w:tcPr>
          <w:p w:rsidR="00C37B76" w:rsidRPr="000F3EDB" w:rsidRDefault="00C37B76" w:rsidP="00F90473">
            <w:pPr>
              <w:rPr>
                <w:rFonts w:ascii="Century Gothic" w:hAnsi="Century Gothic" w:cs="Tahoma"/>
                <w:b/>
                <w:sz w:val="22"/>
                <w:szCs w:val="22"/>
              </w:rPr>
            </w:pPr>
            <w:r w:rsidRPr="000F3EDB">
              <w:rPr>
                <w:rFonts w:ascii="Century Gothic" w:hAnsi="Century Gothic" w:cs="Tahoma"/>
                <w:b/>
                <w:sz w:val="22"/>
                <w:szCs w:val="22"/>
              </w:rPr>
              <w:t>Essential</w:t>
            </w:r>
          </w:p>
        </w:tc>
        <w:tc>
          <w:tcPr>
            <w:tcW w:w="1313" w:type="dxa"/>
          </w:tcPr>
          <w:p w:rsidR="00C37B76" w:rsidRPr="000F3EDB" w:rsidRDefault="00C37B76" w:rsidP="00F90473">
            <w:pPr>
              <w:rPr>
                <w:rFonts w:ascii="Century Gothic" w:hAnsi="Century Gothic" w:cs="Tahoma"/>
                <w:b/>
                <w:sz w:val="22"/>
                <w:szCs w:val="22"/>
              </w:rPr>
            </w:pPr>
            <w:r w:rsidRPr="000F3EDB">
              <w:rPr>
                <w:rFonts w:ascii="Century Gothic" w:hAnsi="Century Gothic" w:cs="Tahoma"/>
                <w:b/>
                <w:sz w:val="22"/>
                <w:szCs w:val="22"/>
              </w:rPr>
              <w:t>Desirable</w:t>
            </w:r>
          </w:p>
        </w:tc>
      </w:tr>
      <w:tr w:rsidR="00C37B76" w:rsidRPr="000F3EDB" w:rsidTr="00F90473">
        <w:trPr>
          <w:jc w:val="center"/>
        </w:trPr>
        <w:tc>
          <w:tcPr>
            <w:tcW w:w="6659" w:type="dxa"/>
          </w:tcPr>
          <w:p w:rsidR="00C37B76" w:rsidRDefault="00C37B76" w:rsidP="00F90473">
            <w:pPr>
              <w:rPr>
                <w:rFonts w:ascii="Century Gothic" w:hAnsi="Century Gothic" w:cs="Tahoma"/>
                <w:b/>
                <w:i/>
                <w:sz w:val="22"/>
                <w:szCs w:val="22"/>
              </w:rPr>
            </w:pPr>
            <w:r w:rsidRPr="000F3EDB">
              <w:rPr>
                <w:rFonts w:ascii="Century Gothic" w:hAnsi="Century Gothic" w:cs="Tahoma"/>
                <w:b/>
                <w:i/>
                <w:sz w:val="22"/>
                <w:szCs w:val="22"/>
              </w:rPr>
              <w:t>Qualifications</w:t>
            </w:r>
          </w:p>
          <w:p w:rsidR="00C37B76" w:rsidRPr="000F3EDB" w:rsidRDefault="00C37B76" w:rsidP="00F90473">
            <w:pPr>
              <w:rPr>
                <w:rFonts w:ascii="Century Gothic" w:hAnsi="Century Gothic" w:cs="Tahoma"/>
                <w:b/>
                <w:i/>
                <w:sz w:val="22"/>
                <w:szCs w:val="22"/>
              </w:rPr>
            </w:pPr>
          </w:p>
        </w:tc>
        <w:tc>
          <w:tcPr>
            <w:tcW w:w="1494" w:type="dxa"/>
          </w:tcPr>
          <w:p w:rsidR="00C37B76" w:rsidRPr="000F3EDB" w:rsidRDefault="00C37B76" w:rsidP="00F90473">
            <w:pPr>
              <w:rPr>
                <w:rFonts w:ascii="Century Gothic" w:hAnsi="Century Gothic" w:cs="Tahoma"/>
                <w:sz w:val="22"/>
                <w:szCs w:val="22"/>
              </w:rPr>
            </w:pPr>
          </w:p>
        </w:tc>
        <w:tc>
          <w:tcPr>
            <w:tcW w:w="1313" w:type="dxa"/>
          </w:tcPr>
          <w:p w:rsidR="00C37B76" w:rsidRPr="000F3EDB" w:rsidRDefault="00C37B76" w:rsidP="00F90473">
            <w:pPr>
              <w:rPr>
                <w:rFonts w:ascii="Century Gothic" w:hAnsi="Century Gothic" w:cs="Tahoma"/>
                <w:sz w:val="22"/>
                <w:szCs w:val="22"/>
              </w:rPr>
            </w:pPr>
          </w:p>
        </w:tc>
      </w:tr>
      <w:tr w:rsidR="00C37B76" w:rsidRPr="000F3EDB" w:rsidTr="00F90473">
        <w:trPr>
          <w:jc w:val="center"/>
        </w:trPr>
        <w:tc>
          <w:tcPr>
            <w:tcW w:w="6659" w:type="dxa"/>
          </w:tcPr>
          <w:p w:rsidR="00C37B76" w:rsidRDefault="00C37B76" w:rsidP="00F90473">
            <w:pPr>
              <w:rPr>
                <w:rFonts w:ascii="Century Gothic" w:hAnsi="Century Gothic" w:cs="Tahoma"/>
                <w:sz w:val="22"/>
                <w:szCs w:val="22"/>
              </w:rPr>
            </w:pPr>
          </w:p>
          <w:p w:rsidR="00C37B76" w:rsidRDefault="00C37B76" w:rsidP="00F90473">
            <w:pPr>
              <w:rPr>
                <w:rFonts w:ascii="Century Gothic" w:hAnsi="Century Gothic" w:cs="Tahoma"/>
                <w:sz w:val="22"/>
                <w:szCs w:val="22"/>
              </w:rPr>
            </w:pPr>
            <w:r>
              <w:rPr>
                <w:rFonts w:ascii="Century Gothic" w:hAnsi="Century Gothic" w:cs="Tahoma"/>
                <w:sz w:val="22"/>
                <w:szCs w:val="22"/>
              </w:rPr>
              <w:t>Recognised Qualification in Horticulture / Grounds keeping</w:t>
            </w:r>
          </w:p>
          <w:p w:rsidR="00C37B76" w:rsidRPr="000F3EDB" w:rsidRDefault="00C37B76" w:rsidP="00F90473">
            <w:pPr>
              <w:rPr>
                <w:rFonts w:ascii="Century Gothic" w:hAnsi="Century Gothic" w:cs="Tahoma"/>
                <w:sz w:val="22"/>
                <w:szCs w:val="22"/>
              </w:rPr>
            </w:pPr>
          </w:p>
        </w:tc>
        <w:tc>
          <w:tcPr>
            <w:tcW w:w="1494" w:type="dxa"/>
            <w:vAlign w:val="center"/>
          </w:tcPr>
          <w:p w:rsidR="00C37B76" w:rsidRPr="000F3EDB" w:rsidRDefault="00C37B76" w:rsidP="00F90473">
            <w:pPr>
              <w:jc w:val="center"/>
              <w:rPr>
                <w:rFonts w:ascii="Century Gothic" w:hAnsi="Century Gothic" w:cs="Tahoma"/>
                <w:sz w:val="22"/>
                <w:szCs w:val="22"/>
              </w:rPr>
            </w:pPr>
          </w:p>
        </w:tc>
        <w:tc>
          <w:tcPr>
            <w:tcW w:w="1313" w:type="dxa"/>
            <w:vAlign w:val="center"/>
          </w:tcPr>
          <w:p w:rsidR="00C37B76" w:rsidRPr="000F3EDB" w:rsidRDefault="00C37B76" w:rsidP="00F90473">
            <w:pPr>
              <w:jc w:val="center"/>
              <w:rPr>
                <w:rFonts w:ascii="Century Gothic" w:hAnsi="Century Gothic" w:cs="Tahoma"/>
                <w:sz w:val="22"/>
                <w:szCs w:val="22"/>
              </w:rPr>
            </w:pPr>
            <w:r>
              <w:rPr>
                <w:rFonts w:ascii="Century Gothic" w:hAnsi="Century Gothic" w:cs="Tahoma"/>
                <w:sz w:val="22"/>
                <w:szCs w:val="22"/>
              </w:rPr>
              <w:t>X</w:t>
            </w:r>
          </w:p>
        </w:tc>
      </w:tr>
      <w:tr w:rsidR="00C37B76" w:rsidRPr="000F3EDB" w:rsidTr="00F90473">
        <w:trPr>
          <w:jc w:val="center"/>
        </w:trPr>
        <w:tc>
          <w:tcPr>
            <w:tcW w:w="6659" w:type="dxa"/>
          </w:tcPr>
          <w:p w:rsidR="00C37B76" w:rsidRDefault="00C37B76" w:rsidP="00F90473">
            <w:pPr>
              <w:rPr>
                <w:rFonts w:ascii="Century Gothic" w:hAnsi="Century Gothic" w:cs="Tahoma"/>
                <w:b/>
                <w:i/>
                <w:sz w:val="22"/>
                <w:szCs w:val="22"/>
              </w:rPr>
            </w:pPr>
            <w:r w:rsidRPr="000F3EDB">
              <w:rPr>
                <w:rFonts w:ascii="Century Gothic" w:hAnsi="Century Gothic" w:cs="Tahoma"/>
                <w:b/>
                <w:i/>
                <w:sz w:val="22"/>
                <w:szCs w:val="22"/>
              </w:rPr>
              <w:t>Skills &amp; Experience</w:t>
            </w:r>
          </w:p>
          <w:p w:rsidR="00C37B76" w:rsidRPr="000F3EDB" w:rsidRDefault="00C37B76" w:rsidP="00F90473">
            <w:pPr>
              <w:rPr>
                <w:rFonts w:ascii="Century Gothic" w:hAnsi="Century Gothic" w:cs="Tahoma"/>
                <w:b/>
                <w:i/>
                <w:sz w:val="22"/>
                <w:szCs w:val="22"/>
              </w:rPr>
            </w:pPr>
          </w:p>
        </w:tc>
        <w:tc>
          <w:tcPr>
            <w:tcW w:w="1494" w:type="dxa"/>
            <w:vAlign w:val="center"/>
          </w:tcPr>
          <w:p w:rsidR="00C37B76" w:rsidRPr="000F3EDB" w:rsidRDefault="00C37B76" w:rsidP="00F90473">
            <w:pPr>
              <w:jc w:val="center"/>
              <w:rPr>
                <w:rFonts w:ascii="Century Gothic" w:hAnsi="Century Gothic" w:cs="Tahoma"/>
                <w:sz w:val="22"/>
                <w:szCs w:val="22"/>
              </w:rPr>
            </w:pP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Default="00C37B76" w:rsidP="00F90473">
            <w:pPr>
              <w:rPr>
                <w:rFonts w:ascii="Century Gothic" w:hAnsi="Century Gothic" w:cs="Tahoma"/>
                <w:sz w:val="22"/>
                <w:szCs w:val="22"/>
              </w:rPr>
            </w:pPr>
          </w:p>
          <w:p w:rsidR="00C37B76" w:rsidRPr="000F3EDB" w:rsidRDefault="00C37B76" w:rsidP="00F90473">
            <w:pPr>
              <w:rPr>
                <w:rFonts w:ascii="Century Gothic" w:hAnsi="Century Gothic" w:cs="Tahoma"/>
                <w:sz w:val="22"/>
                <w:szCs w:val="22"/>
              </w:rPr>
            </w:pPr>
            <w:r>
              <w:rPr>
                <w:rFonts w:ascii="Century Gothic" w:hAnsi="Century Gothic" w:cs="Tahoma"/>
                <w:sz w:val="22"/>
                <w:szCs w:val="22"/>
              </w:rPr>
              <w:t>Current knowledge of Health and Safety Legislation relevant to horticultural work including manual handling</w:t>
            </w:r>
          </w:p>
        </w:tc>
        <w:tc>
          <w:tcPr>
            <w:tcW w:w="1494" w:type="dxa"/>
            <w:vAlign w:val="center"/>
          </w:tcPr>
          <w:p w:rsidR="00C37B76" w:rsidRPr="000F3EDB" w:rsidRDefault="00C37B76" w:rsidP="00F90473">
            <w:pPr>
              <w:jc w:val="center"/>
              <w:rPr>
                <w:rFonts w:ascii="Century Gothic" w:hAnsi="Century Gothic" w:cs="Tahoma"/>
                <w:sz w:val="22"/>
                <w:szCs w:val="22"/>
              </w:rPr>
            </w:pPr>
          </w:p>
        </w:tc>
        <w:tc>
          <w:tcPr>
            <w:tcW w:w="1313" w:type="dxa"/>
            <w:vAlign w:val="center"/>
          </w:tcPr>
          <w:p w:rsidR="00C37B76" w:rsidRPr="000F3EDB" w:rsidRDefault="00C37B76" w:rsidP="00F90473">
            <w:pPr>
              <w:jc w:val="center"/>
              <w:rPr>
                <w:rFonts w:ascii="Century Gothic" w:hAnsi="Century Gothic" w:cs="Tahoma"/>
                <w:sz w:val="22"/>
                <w:szCs w:val="22"/>
              </w:rPr>
            </w:pPr>
            <w:r>
              <w:rPr>
                <w:rFonts w:ascii="Century Gothic" w:hAnsi="Century Gothic" w:cs="Tahoma"/>
                <w:sz w:val="22"/>
                <w:szCs w:val="22"/>
              </w:rPr>
              <w:t>X</w:t>
            </w:r>
          </w:p>
        </w:tc>
      </w:tr>
      <w:tr w:rsidR="00C37B76" w:rsidRPr="000F3EDB" w:rsidTr="00F90473">
        <w:trPr>
          <w:jc w:val="center"/>
        </w:trPr>
        <w:tc>
          <w:tcPr>
            <w:tcW w:w="6659" w:type="dxa"/>
          </w:tcPr>
          <w:p w:rsidR="00C37B76" w:rsidRDefault="00C37B76" w:rsidP="00F90473">
            <w:pPr>
              <w:rPr>
                <w:rFonts w:ascii="Century Gothic" w:hAnsi="Century Gothic" w:cs="Tahoma"/>
                <w:sz w:val="22"/>
                <w:szCs w:val="22"/>
              </w:rPr>
            </w:pPr>
          </w:p>
          <w:p w:rsidR="00C37B76" w:rsidRPr="000F3EDB" w:rsidRDefault="00C37B76" w:rsidP="00F90473">
            <w:pPr>
              <w:rPr>
                <w:rFonts w:ascii="Century Gothic" w:hAnsi="Century Gothic" w:cs="Tahoma"/>
                <w:sz w:val="22"/>
                <w:szCs w:val="22"/>
              </w:rPr>
            </w:pPr>
            <w:r>
              <w:rPr>
                <w:rFonts w:ascii="Century Gothic" w:hAnsi="Century Gothic" w:cs="Tahoma"/>
                <w:sz w:val="22"/>
                <w:szCs w:val="22"/>
              </w:rPr>
              <w:t>Experience in cricket pitch preparation</w:t>
            </w:r>
          </w:p>
        </w:tc>
        <w:tc>
          <w:tcPr>
            <w:tcW w:w="1494" w:type="dxa"/>
            <w:vAlign w:val="center"/>
          </w:tcPr>
          <w:p w:rsidR="00C37B76" w:rsidRPr="000F3EDB" w:rsidRDefault="00C37B76" w:rsidP="00F90473">
            <w:pPr>
              <w:jc w:val="center"/>
              <w:rPr>
                <w:rFonts w:ascii="Century Gothic" w:hAnsi="Century Gothic" w:cs="Tahoma"/>
                <w:sz w:val="22"/>
                <w:szCs w:val="22"/>
              </w:rPr>
            </w:pPr>
            <w:r>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Default="00C37B76" w:rsidP="00F90473">
            <w:pPr>
              <w:rPr>
                <w:rFonts w:ascii="Century Gothic" w:hAnsi="Century Gothic" w:cs="Tahoma"/>
                <w:color w:val="000000"/>
                <w:sz w:val="22"/>
                <w:szCs w:val="22"/>
              </w:rPr>
            </w:pPr>
          </w:p>
          <w:p w:rsidR="00C37B76" w:rsidRPr="000F3EDB" w:rsidRDefault="00C37B76" w:rsidP="00F90473">
            <w:pPr>
              <w:rPr>
                <w:rFonts w:ascii="Century Gothic" w:hAnsi="Century Gothic" w:cs="Tahoma"/>
                <w:sz w:val="22"/>
                <w:szCs w:val="22"/>
              </w:rPr>
            </w:pPr>
            <w:r>
              <w:rPr>
                <w:rFonts w:ascii="Century Gothic" w:hAnsi="Century Gothic" w:cs="Tahoma"/>
                <w:sz w:val="22"/>
                <w:szCs w:val="22"/>
              </w:rPr>
              <w:t>Full Driving Licence.</w:t>
            </w:r>
          </w:p>
        </w:tc>
        <w:tc>
          <w:tcPr>
            <w:tcW w:w="1494" w:type="dxa"/>
            <w:vAlign w:val="center"/>
          </w:tcPr>
          <w:p w:rsidR="00C37B76" w:rsidRPr="000F3EDB" w:rsidRDefault="00C37B76" w:rsidP="00F90473">
            <w:pPr>
              <w:jc w:val="center"/>
              <w:rPr>
                <w:rFonts w:ascii="Century Gothic" w:hAnsi="Century Gothic" w:cs="Tahoma"/>
                <w:sz w:val="22"/>
                <w:szCs w:val="22"/>
              </w:rPr>
            </w:pPr>
            <w:r>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Default="00C37B76" w:rsidP="00F90473">
            <w:pPr>
              <w:rPr>
                <w:rFonts w:ascii="Century Gothic" w:hAnsi="Century Gothic" w:cs="Tahoma"/>
                <w:color w:val="000000"/>
                <w:sz w:val="22"/>
                <w:szCs w:val="22"/>
              </w:rPr>
            </w:pPr>
            <w:r>
              <w:rPr>
                <w:rFonts w:ascii="Century Gothic" w:hAnsi="Century Gothic" w:cs="Tahoma"/>
                <w:color w:val="000000"/>
                <w:sz w:val="22"/>
                <w:szCs w:val="22"/>
              </w:rPr>
              <w:t>Experience in using machinery such as tractors and mowers</w:t>
            </w:r>
          </w:p>
          <w:p w:rsidR="00C37B76" w:rsidRDefault="00C37B76" w:rsidP="00F90473">
            <w:pPr>
              <w:rPr>
                <w:rFonts w:ascii="Century Gothic" w:hAnsi="Century Gothic" w:cs="Tahoma"/>
                <w:color w:val="000000"/>
                <w:sz w:val="22"/>
                <w:szCs w:val="22"/>
              </w:rPr>
            </w:pPr>
          </w:p>
        </w:tc>
        <w:tc>
          <w:tcPr>
            <w:tcW w:w="1494" w:type="dxa"/>
            <w:vAlign w:val="center"/>
          </w:tcPr>
          <w:p w:rsidR="00C37B76" w:rsidRDefault="00C37B76" w:rsidP="00F90473">
            <w:pPr>
              <w:jc w:val="center"/>
              <w:rPr>
                <w:rFonts w:ascii="Century Gothic" w:hAnsi="Century Gothic" w:cs="Tahoma"/>
                <w:sz w:val="22"/>
                <w:szCs w:val="22"/>
              </w:rPr>
            </w:pPr>
            <w:r>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Default="00C37B76" w:rsidP="00F90473">
            <w:pPr>
              <w:rPr>
                <w:rFonts w:ascii="Century Gothic" w:hAnsi="Century Gothic" w:cs="Tahoma"/>
                <w:b/>
                <w:i/>
                <w:sz w:val="22"/>
                <w:szCs w:val="22"/>
              </w:rPr>
            </w:pPr>
            <w:r w:rsidRPr="000F3EDB">
              <w:rPr>
                <w:rFonts w:ascii="Century Gothic" w:hAnsi="Century Gothic" w:cs="Tahoma"/>
                <w:b/>
                <w:i/>
                <w:sz w:val="22"/>
                <w:szCs w:val="22"/>
              </w:rPr>
              <w:t>Personal Qualities</w:t>
            </w:r>
          </w:p>
          <w:p w:rsidR="00C37B76" w:rsidRPr="000F3EDB" w:rsidRDefault="00C37B76" w:rsidP="00F90473">
            <w:pPr>
              <w:rPr>
                <w:rFonts w:ascii="Century Gothic" w:hAnsi="Century Gothic" w:cs="Tahoma"/>
                <w:b/>
                <w:i/>
                <w:sz w:val="22"/>
                <w:szCs w:val="22"/>
              </w:rPr>
            </w:pPr>
          </w:p>
        </w:tc>
        <w:tc>
          <w:tcPr>
            <w:tcW w:w="1494" w:type="dxa"/>
            <w:vAlign w:val="center"/>
          </w:tcPr>
          <w:p w:rsidR="00C37B76" w:rsidRPr="000F3EDB" w:rsidRDefault="00C37B76" w:rsidP="00F90473">
            <w:pPr>
              <w:jc w:val="center"/>
              <w:rPr>
                <w:rFonts w:ascii="Century Gothic" w:hAnsi="Century Gothic" w:cs="Tahoma"/>
                <w:sz w:val="22"/>
                <w:szCs w:val="22"/>
              </w:rPr>
            </w:pP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Pr="000F3EDB" w:rsidRDefault="00C37B76" w:rsidP="00F90473">
            <w:pPr>
              <w:rPr>
                <w:rFonts w:ascii="Century Gothic" w:hAnsi="Century Gothic" w:cs="Tahoma"/>
                <w:sz w:val="22"/>
                <w:szCs w:val="22"/>
              </w:rPr>
            </w:pPr>
          </w:p>
          <w:p w:rsidR="00C37B76" w:rsidRPr="000F3EDB" w:rsidRDefault="00C37B76" w:rsidP="00F90473">
            <w:pPr>
              <w:rPr>
                <w:rFonts w:ascii="Century Gothic" w:hAnsi="Century Gothic" w:cs="Tahoma"/>
                <w:sz w:val="22"/>
                <w:szCs w:val="22"/>
              </w:rPr>
            </w:pPr>
            <w:r w:rsidRPr="000F3EDB">
              <w:rPr>
                <w:rFonts w:ascii="Century Gothic" w:hAnsi="Century Gothic" w:cs="Tahoma"/>
                <w:sz w:val="22"/>
                <w:szCs w:val="22"/>
              </w:rPr>
              <w:t>Ability to work as part of a team</w:t>
            </w:r>
            <w:r>
              <w:rPr>
                <w:rFonts w:ascii="Century Gothic" w:hAnsi="Century Gothic" w:cs="Tahoma"/>
                <w:sz w:val="22"/>
                <w:szCs w:val="22"/>
              </w:rPr>
              <w:t>.</w:t>
            </w:r>
          </w:p>
        </w:tc>
        <w:tc>
          <w:tcPr>
            <w:tcW w:w="1494" w:type="dxa"/>
            <w:vAlign w:val="center"/>
          </w:tcPr>
          <w:p w:rsidR="00C37B76" w:rsidRPr="000F3EDB" w:rsidRDefault="00C37B76" w:rsidP="00F90473">
            <w:pPr>
              <w:jc w:val="center"/>
              <w:rPr>
                <w:rFonts w:ascii="Century Gothic" w:hAnsi="Century Gothic" w:cs="Tahoma"/>
                <w:sz w:val="22"/>
                <w:szCs w:val="22"/>
              </w:rPr>
            </w:pPr>
            <w:r w:rsidRPr="000F3EDB">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Pr="000F3EDB" w:rsidRDefault="00C37B76" w:rsidP="00F90473">
            <w:pPr>
              <w:rPr>
                <w:rFonts w:ascii="Century Gothic" w:hAnsi="Century Gothic" w:cs="Tahoma"/>
                <w:sz w:val="22"/>
                <w:szCs w:val="22"/>
              </w:rPr>
            </w:pPr>
          </w:p>
          <w:p w:rsidR="00C37B76" w:rsidRPr="000F3EDB" w:rsidRDefault="00C37B76" w:rsidP="00F90473">
            <w:pPr>
              <w:rPr>
                <w:rFonts w:ascii="Century Gothic" w:hAnsi="Century Gothic" w:cs="Tahoma"/>
                <w:sz w:val="22"/>
                <w:szCs w:val="22"/>
              </w:rPr>
            </w:pPr>
            <w:r>
              <w:rPr>
                <w:rFonts w:ascii="Century Gothic" w:hAnsi="Century Gothic" w:cs="Tahoma"/>
                <w:sz w:val="22"/>
                <w:szCs w:val="22"/>
              </w:rPr>
              <w:t>Ability to communication effectively with different constituent groups.</w:t>
            </w:r>
          </w:p>
        </w:tc>
        <w:tc>
          <w:tcPr>
            <w:tcW w:w="1494" w:type="dxa"/>
            <w:vAlign w:val="center"/>
          </w:tcPr>
          <w:p w:rsidR="00C37B76" w:rsidRPr="000F3EDB" w:rsidRDefault="00C37B76" w:rsidP="00F90473">
            <w:pPr>
              <w:jc w:val="center"/>
              <w:rPr>
                <w:rFonts w:ascii="Century Gothic" w:hAnsi="Century Gothic" w:cs="Tahoma"/>
                <w:sz w:val="22"/>
                <w:szCs w:val="22"/>
              </w:rPr>
            </w:pPr>
            <w:r w:rsidRPr="000F3EDB">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Pr="000F3EDB" w:rsidRDefault="00C37B76" w:rsidP="00F90473">
            <w:pPr>
              <w:rPr>
                <w:rFonts w:ascii="Century Gothic" w:hAnsi="Century Gothic" w:cs="Tahoma"/>
                <w:sz w:val="22"/>
                <w:szCs w:val="22"/>
              </w:rPr>
            </w:pPr>
          </w:p>
          <w:p w:rsidR="00C37B76" w:rsidRPr="000F3EDB" w:rsidRDefault="00C37B76" w:rsidP="00F90473">
            <w:pPr>
              <w:rPr>
                <w:rFonts w:ascii="Century Gothic" w:hAnsi="Century Gothic" w:cs="Tahoma"/>
                <w:sz w:val="22"/>
                <w:szCs w:val="22"/>
              </w:rPr>
            </w:pPr>
            <w:r>
              <w:rPr>
                <w:rFonts w:ascii="Century Gothic" w:hAnsi="Century Gothic" w:cs="Tahoma"/>
                <w:sz w:val="22"/>
                <w:szCs w:val="22"/>
              </w:rPr>
              <w:t>Flexible and adaptable in attitude and approach</w:t>
            </w:r>
          </w:p>
        </w:tc>
        <w:tc>
          <w:tcPr>
            <w:tcW w:w="1494" w:type="dxa"/>
            <w:vAlign w:val="center"/>
          </w:tcPr>
          <w:p w:rsidR="00C37B76" w:rsidRPr="000F3EDB" w:rsidRDefault="00C37B76" w:rsidP="00F90473">
            <w:pPr>
              <w:jc w:val="center"/>
              <w:rPr>
                <w:rFonts w:ascii="Century Gothic" w:hAnsi="Century Gothic" w:cs="Tahoma"/>
                <w:sz w:val="22"/>
                <w:szCs w:val="22"/>
              </w:rPr>
            </w:pPr>
            <w:r w:rsidRPr="000F3EDB">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Pr="000F3EDB" w:rsidRDefault="00C37B76" w:rsidP="00F90473">
            <w:pPr>
              <w:rPr>
                <w:rFonts w:ascii="Century Gothic" w:hAnsi="Century Gothic" w:cs="Tahoma"/>
                <w:sz w:val="22"/>
                <w:szCs w:val="22"/>
              </w:rPr>
            </w:pPr>
          </w:p>
          <w:p w:rsidR="00C37B76" w:rsidRPr="000F3EDB" w:rsidRDefault="00C37B76" w:rsidP="00F90473">
            <w:pPr>
              <w:rPr>
                <w:rFonts w:ascii="Century Gothic" w:hAnsi="Century Gothic" w:cs="Tahoma"/>
                <w:sz w:val="22"/>
                <w:szCs w:val="22"/>
              </w:rPr>
            </w:pPr>
            <w:r>
              <w:rPr>
                <w:rFonts w:ascii="Century Gothic" w:hAnsi="Century Gothic" w:cs="Tahoma"/>
                <w:sz w:val="22"/>
                <w:szCs w:val="22"/>
              </w:rPr>
              <w:t>Efficient and reliable personality with a s</w:t>
            </w:r>
            <w:r w:rsidRPr="000F3EDB">
              <w:rPr>
                <w:rFonts w:ascii="Century Gothic" w:hAnsi="Century Gothic" w:cs="Tahoma"/>
                <w:sz w:val="22"/>
                <w:szCs w:val="22"/>
              </w:rPr>
              <w:t>ense of humour</w:t>
            </w:r>
          </w:p>
        </w:tc>
        <w:tc>
          <w:tcPr>
            <w:tcW w:w="1494" w:type="dxa"/>
            <w:vAlign w:val="center"/>
          </w:tcPr>
          <w:p w:rsidR="00C37B76" w:rsidRPr="000F3EDB" w:rsidRDefault="00C37B76" w:rsidP="00F90473">
            <w:pPr>
              <w:jc w:val="center"/>
              <w:rPr>
                <w:rFonts w:ascii="Century Gothic" w:hAnsi="Century Gothic" w:cs="Tahoma"/>
                <w:sz w:val="22"/>
                <w:szCs w:val="22"/>
              </w:rPr>
            </w:pPr>
            <w:r w:rsidRPr="000F3EDB">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Pr="000F3EDB" w:rsidRDefault="00C37B76" w:rsidP="00F90473">
            <w:pPr>
              <w:rPr>
                <w:rFonts w:ascii="Century Gothic" w:hAnsi="Century Gothic" w:cs="Tahoma"/>
                <w:sz w:val="22"/>
                <w:szCs w:val="22"/>
              </w:rPr>
            </w:pPr>
          </w:p>
          <w:p w:rsidR="00C37B76" w:rsidRPr="000F3EDB" w:rsidRDefault="00C37B76" w:rsidP="00F90473">
            <w:pPr>
              <w:rPr>
                <w:rFonts w:ascii="Century Gothic" w:hAnsi="Century Gothic" w:cs="Tahoma"/>
                <w:sz w:val="22"/>
                <w:szCs w:val="22"/>
              </w:rPr>
            </w:pPr>
            <w:r w:rsidRPr="000F3EDB">
              <w:rPr>
                <w:rFonts w:ascii="Century Gothic" w:hAnsi="Century Gothic" w:cs="Tahoma"/>
                <w:sz w:val="22"/>
                <w:szCs w:val="22"/>
              </w:rPr>
              <w:t>Able to demonstrate suitable characteristics necessary when working with children</w:t>
            </w:r>
          </w:p>
        </w:tc>
        <w:tc>
          <w:tcPr>
            <w:tcW w:w="1494" w:type="dxa"/>
            <w:vAlign w:val="center"/>
          </w:tcPr>
          <w:p w:rsidR="00C37B76" w:rsidRPr="000F3EDB" w:rsidRDefault="00C37B76" w:rsidP="00F90473">
            <w:pPr>
              <w:jc w:val="center"/>
              <w:rPr>
                <w:rFonts w:ascii="Century Gothic" w:hAnsi="Century Gothic" w:cs="Tahoma"/>
                <w:sz w:val="22"/>
                <w:szCs w:val="22"/>
              </w:rPr>
            </w:pPr>
            <w:r w:rsidRPr="000F3EDB">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r w:rsidR="00C37B76" w:rsidRPr="000F3EDB" w:rsidTr="00F90473">
        <w:trPr>
          <w:jc w:val="center"/>
        </w:trPr>
        <w:tc>
          <w:tcPr>
            <w:tcW w:w="6659" w:type="dxa"/>
          </w:tcPr>
          <w:p w:rsidR="00C37B76" w:rsidRDefault="00C37B76" w:rsidP="00F90473">
            <w:pPr>
              <w:rPr>
                <w:rFonts w:ascii="Century Gothic" w:hAnsi="Century Gothic" w:cs="Tahoma"/>
                <w:sz w:val="22"/>
                <w:szCs w:val="22"/>
              </w:rPr>
            </w:pPr>
          </w:p>
          <w:p w:rsidR="00C37B76" w:rsidRPr="00207207" w:rsidRDefault="00C37B76" w:rsidP="00F90473">
            <w:pPr>
              <w:rPr>
                <w:rFonts w:ascii="Century Gothic" w:hAnsi="Century Gothic" w:cs="Tahoma"/>
                <w:sz w:val="22"/>
                <w:szCs w:val="22"/>
              </w:rPr>
            </w:pPr>
            <w:r w:rsidRPr="00207207">
              <w:rPr>
                <w:rFonts w:ascii="Century Gothic" w:hAnsi="Century Gothic" w:cs="Arial"/>
                <w:sz w:val="22"/>
                <w:szCs w:val="22"/>
              </w:rPr>
              <w:t>Confident and self-motivated, with the ability to work unsupervised in a busy environment.</w:t>
            </w:r>
          </w:p>
        </w:tc>
        <w:tc>
          <w:tcPr>
            <w:tcW w:w="1494" w:type="dxa"/>
            <w:vAlign w:val="center"/>
          </w:tcPr>
          <w:p w:rsidR="00C37B76" w:rsidRPr="000F3EDB" w:rsidRDefault="00C37B76" w:rsidP="00F90473">
            <w:pPr>
              <w:jc w:val="center"/>
              <w:rPr>
                <w:rFonts w:ascii="Century Gothic" w:hAnsi="Century Gothic" w:cs="Tahoma"/>
                <w:sz w:val="22"/>
                <w:szCs w:val="22"/>
              </w:rPr>
            </w:pPr>
            <w:r>
              <w:rPr>
                <w:rFonts w:ascii="Century Gothic" w:hAnsi="Century Gothic" w:cs="Tahoma"/>
                <w:sz w:val="22"/>
                <w:szCs w:val="22"/>
              </w:rPr>
              <w:t>X</w:t>
            </w:r>
          </w:p>
        </w:tc>
        <w:tc>
          <w:tcPr>
            <w:tcW w:w="1313" w:type="dxa"/>
            <w:vAlign w:val="center"/>
          </w:tcPr>
          <w:p w:rsidR="00C37B76" w:rsidRPr="000F3EDB" w:rsidRDefault="00C37B76" w:rsidP="00F90473">
            <w:pPr>
              <w:jc w:val="center"/>
              <w:rPr>
                <w:rFonts w:ascii="Century Gothic" w:hAnsi="Century Gothic" w:cs="Tahoma"/>
                <w:sz w:val="22"/>
                <w:szCs w:val="22"/>
              </w:rPr>
            </w:pPr>
          </w:p>
        </w:tc>
      </w:tr>
    </w:tbl>
    <w:p w:rsidR="00C37B76" w:rsidRDefault="00C37B76" w:rsidP="00C37B76">
      <w:pPr>
        <w:spacing w:line="276" w:lineRule="auto"/>
        <w:rPr>
          <w:rFonts w:ascii="Tahoma" w:hAnsi="Tahoma" w:cs="Tahoma"/>
          <w:sz w:val="20"/>
          <w:szCs w:val="20"/>
        </w:rPr>
      </w:pPr>
    </w:p>
    <w:p w:rsidR="00C37B76" w:rsidRPr="0088434E" w:rsidRDefault="00C37B76" w:rsidP="00C37B76">
      <w:pPr>
        <w:spacing w:line="276" w:lineRule="auto"/>
        <w:rPr>
          <w:rFonts w:ascii="Tahoma" w:hAnsi="Tahoma" w:cs="Tahoma"/>
          <w:sz w:val="20"/>
          <w:szCs w:val="20"/>
        </w:rPr>
      </w:pPr>
    </w:p>
    <w:p w:rsidR="00E2735E" w:rsidRPr="00790960" w:rsidRDefault="00E2735E" w:rsidP="00E2735E">
      <w:pPr>
        <w:rPr>
          <w:rFonts w:ascii="Tahoma" w:hAnsi="Tahoma" w:cs="Tahoma"/>
          <w:sz w:val="22"/>
          <w:szCs w:val="22"/>
        </w:rPr>
      </w:pPr>
    </w:p>
    <w:sectPr w:rsidR="00E2735E" w:rsidRPr="00790960" w:rsidSect="009F2896">
      <w:headerReference w:type="default" r:id="rId10"/>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A0" w:rsidRDefault="00D20BA0">
      <w:r>
        <w:separator/>
      </w:r>
    </w:p>
  </w:endnote>
  <w:endnote w:type="continuationSeparator" w:id="0">
    <w:p w:rsidR="00D20BA0" w:rsidRDefault="00D2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A0" w:rsidRDefault="00D20BA0">
      <w:r>
        <w:separator/>
      </w:r>
    </w:p>
  </w:footnote>
  <w:footnote w:type="continuationSeparator" w:id="0">
    <w:p w:rsidR="00D20BA0" w:rsidRDefault="00D2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96" w:rsidRPr="009F2896" w:rsidRDefault="009F2896" w:rsidP="009F2896">
    <w:pPr>
      <w:pStyle w:val="Header"/>
      <w:spacing w:after="240"/>
      <w:rPr>
        <w:rFonts w:ascii="Tahoma" w:hAnsi="Tahoma" w:cs="Tahoma"/>
        <w:b/>
      </w:rPr>
    </w:pPr>
    <w:r w:rsidRPr="009F2896">
      <w:rPr>
        <w:b/>
        <w:noProof/>
        <w:lang w:eastAsia="en-GB"/>
      </w:rPr>
      <w:drawing>
        <wp:anchor distT="0" distB="0" distL="114300" distR="114300" simplePos="0" relativeHeight="251659264" behindDoc="1" locked="0" layoutInCell="1" allowOverlap="1">
          <wp:simplePos x="0" y="0"/>
          <wp:positionH relativeFrom="column">
            <wp:posOffset>-710565</wp:posOffset>
          </wp:positionH>
          <wp:positionV relativeFrom="paragraph">
            <wp:posOffset>-360045</wp:posOffset>
          </wp:positionV>
          <wp:extent cx="7534274" cy="1065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74" cy="1065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96">
      <w:rPr>
        <w:rFonts w:ascii="Tahoma" w:hAnsi="Tahoma" w:cs="Tahoma"/>
        <w:b/>
      </w:rPr>
      <w:t xml:space="preserve">Post: </w:t>
    </w:r>
    <w:proofErr w:type="spellStart"/>
    <w:r w:rsidR="008D4388">
      <w:rPr>
        <w:rFonts w:ascii="Tahoma" w:hAnsi="Tahoma" w:cs="Tahoma"/>
        <w:b/>
      </w:rPr>
      <w:t>Groundsperson</w:t>
    </w:r>
    <w:proofErr w:type="spellEnd"/>
  </w:p>
  <w:p w:rsidR="009F2896" w:rsidRPr="009F2896" w:rsidRDefault="009F2896" w:rsidP="009F2896">
    <w:pPr>
      <w:pStyle w:val="Header"/>
      <w:spacing w:after="240"/>
      <w:rPr>
        <w:b/>
      </w:rPr>
    </w:pPr>
    <w:r w:rsidRPr="009F2896">
      <w:rPr>
        <w:rFonts w:ascii="Tahoma" w:hAnsi="Tahoma" w:cs="Tahoma"/>
        <w:b/>
      </w:rPr>
      <w:t xml:space="preserve">Date of Issue: </w:t>
    </w:r>
    <w:r w:rsidR="00790960">
      <w:rPr>
        <w:rFonts w:ascii="Tahoma" w:hAnsi="Tahoma" w:cs="Tahoma"/>
        <w:b/>
      </w:rP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9D3"/>
    <w:multiLevelType w:val="hybridMultilevel"/>
    <w:tmpl w:val="B8C28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533C8"/>
    <w:multiLevelType w:val="hybridMultilevel"/>
    <w:tmpl w:val="6650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A5B07"/>
    <w:multiLevelType w:val="hybridMultilevel"/>
    <w:tmpl w:val="DC5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F6943"/>
    <w:multiLevelType w:val="multilevel"/>
    <w:tmpl w:val="DA6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729C8"/>
    <w:multiLevelType w:val="hybridMultilevel"/>
    <w:tmpl w:val="0EE2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05022"/>
    <w:multiLevelType w:val="hybridMultilevel"/>
    <w:tmpl w:val="DDFA4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44A12"/>
    <w:multiLevelType w:val="multilevel"/>
    <w:tmpl w:val="B252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3C1596"/>
    <w:multiLevelType w:val="hybridMultilevel"/>
    <w:tmpl w:val="B5B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32B1C"/>
    <w:multiLevelType w:val="multilevel"/>
    <w:tmpl w:val="339E8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4E1E7B"/>
    <w:multiLevelType w:val="hybridMultilevel"/>
    <w:tmpl w:val="F9EE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32B95"/>
    <w:multiLevelType w:val="multilevel"/>
    <w:tmpl w:val="8254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51213C"/>
    <w:multiLevelType w:val="hybridMultilevel"/>
    <w:tmpl w:val="751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D38C9"/>
    <w:multiLevelType w:val="multilevel"/>
    <w:tmpl w:val="5CF23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A80EDB"/>
    <w:multiLevelType w:val="hybridMultilevel"/>
    <w:tmpl w:val="4EAC9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2D0516"/>
    <w:multiLevelType w:val="multilevel"/>
    <w:tmpl w:val="8D9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C834CC"/>
    <w:multiLevelType w:val="hybridMultilevel"/>
    <w:tmpl w:val="0A1C4922"/>
    <w:lvl w:ilvl="0" w:tplc="F61AC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60792"/>
    <w:multiLevelType w:val="hybridMultilevel"/>
    <w:tmpl w:val="4A2CDBB2"/>
    <w:lvl w:ilvl="0" w:tplc="50D0B06A">
      <w:numFmt w:val="bullet"/>
      <w:lvlText w:val="•"/>
      <w:lvlJc w:val="left"/>
      <w:pPr>
        <w:ind w:left="722" w:hanging="495"/>
      </w:pPr>
      <w:rPr>
        <w:rFonts w:ascii="Tahoma" w:eastAsia="Cambria"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7" w15:restartNumberingAfterBreak="0">
    <w:nsid w:val="2E9A73F1"/>
    <w:multiLevelType w:val="hybridMultilevel"/>
    <w:tmpl w:val="6514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2358DC"/>
    <w:multiLevelType w:val="hybridMultilevel"/>
    <w:tmpl w:val="895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C6012C"/>
    <w:multiLevelType w:val="multilevel"/>
    <w:tmpl w:val="659EC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892FA6"/>
    <w:multiLevelType w:val="hybridMultilevel"/>
    <w:tmpl w:val="3B48C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F361D"/>
    <w:multiLevelType w:val="multilevel"/>
    <w:tmpl w:val="5466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A60194"/>
    <w:multiLevelType w:val="multilevel"/>
    <w:tmpl w:val="851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5FB7420"/>
    <w:multiLevelType w:val="hybridMultilevel"/>
    <w:tmpl w:val="A9C43B88"/>
    <w:lvl w:ilvl="0" w:tplc="6D105756">
      <w:start w:val="1"/>
      <w:numFmt w:val="decimal"/>
      <w:lvlText w:val="%1."/>
      <w:lvlJc w:val="left"/>
      <w:pPr>
        <w:ind w:left="722" w:hanging="495"/>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4" w15:restartNumberingAfterBreak="0">
    <w:nsid w:val="464C09C5"/>
    <w:multiLevelType w:val="hybridMultilevel"/>
    <w:tmpl w:val="F70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62471E"/>
    <w:multiLevelType w:val="hybridMultilevel"/>
    <w:tmpl w:val="141E00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4830198C"/>
    <w:multiLevelType w:val="hybridMultilevel"/>
    <w:tmpl w:val="AE5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B84E94"/>
    <w:multiLevelType w:val="multilevel"/>
    <w:tmpl w:val="AB707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0721A7"/>
    <w:multiLevelType w:val="multilevel"/>
    <w:tmpl w:val="74F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32943"/>
    <w:multiLevelType w:val="hybridMultilevel"/>
    <w:tmpl w:val="E9645D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E4F7F39"/>
    <w:multiLevelType w:val="multilevel"/>
    <w:tmpl w:val="FE5C96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5F3D8D"/>
    <w:multiLevelType w:val="multilevel"/>
    <w:tmpl w:val="25987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3C47F9"/>
    <w:multiLevelType w:val="multilevel"/>
    <w:tmpl w:val="A4D63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821D60"/>
    <w:multiLevelType w:val="multilevel"/>
    <w:tmpl w:val="37621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571DD5"/>
    <w:multiLevelType w:val="multilevel"/>
    <w:tmpl w:val="4C6C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36019B"/>
    <w:multiLevelType w:val="multilevel"/>
    <w:tmpl w:val="65D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7E7970"/>
    <w:multiLevelType w:val="multilevel"/>
    <w:tmpl w:val="285A4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F03596"/>
    <w:multiLevelType w:val="multilevel"/>
    <w:tmpl w:val="4126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EB76EA"/>
    <w:multiLevelType w:val="multilevel"/>
    <w:tmpl w:val="928ED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B503F8"/>
    <w:multiLevelType w:val="hybridMultilevel"/>
    <w:tmpl w:val="FC60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E5339A"/>
    <w:multiLevelType w:val="multilevel"/>
    <w:tmpl w:val="B0264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4F9A6"/>
    <w:multiLevelType w:val="hybridMultilevel"/>
    <w:tmpl w:val="814F8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A085DA6"/>
    <w:multiLevelType w:val="hybridMultilevel"/>
    <w:tmpl w:val="F6747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C0AD8"/>
    <w:multiLevelType w:val="multilevel"/>
    <w:tmpl w:val="647679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CD00982"/>
    <w:multiLevelType w:val="hybridMultilevel"/>
    <w:tmpl w:val="E10E754C"/>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45" w15:restartNumberingAfterBreak="0">
    <w:nsid w:val="7D131EFC"/>
    <w:multiLevelType w:val="hybridMultilevel"/>
    <w:tmpl w:val="0B4CB932"/>
    <w:lvl w:ilvl="0" w:tplc="EEC0DEE2">
      <w:numFmt w:val="bullet"/>
      <w:lvlText w:val=""/>
      <w:lvlJc w:val="left"/>
      <w:pPr>
        <w:ind w:left="786" w:hanging="360"/>
      </w:pPr>
      <w:rPr>
        <w:rFonts w:ascii="Symbol" w:eastAsiaTheme="minorHAnsi" w:hAnsi="Symbol"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6" w15:restartNumberingAfterBreak="0">
    <w:nsid w:val="7E7D4CD5"/>
    <w:multiLevelType w:val="multilevel"/>
    <w:tmpl w:val="8E248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F7507B4"/>
    <w:multiLevelType w:val="hybridMultilevel"/>
    <w:tmpl w:val="4714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3"/>
  </w:num>
  <w:num w:numId="4">
    <w:abstractNumId w:val="34"/>
  </w:num>
  <w:num w:numId="5">
    <w:abstractNumId w:val="33"/>
  </w:num>
  <w:num w:numId="6">
    <w:abstractNumId w:val="21"/>
  </w:num>
  <w:num w:numId="7">
    <w:abstractNumId w:val="46"/>
  </w:num>
  <w:num w:numId="8">
    <w:abstractNumId w:val="37"/>
  </w:num>
  <w:num w:numId="9">
    <w:abstractNumId w:val="38"/>
  </w:num>
  <w:num w:numId="10">
    <w:abstractNumId w:val="27"/>
  </w:num>
  <w:num w:numId="11">
    <w:abstractNumId w:val="40"/>
  </w:num>
  <w:num w:numId="12">
    <w:abstractNumId w:val="36"/>
  </w:num>
  <w:num w:numId="13">
    <w:abstractNumId w:val="31"/>
  </w:num>
  <w:num w:numId="14">
    <w:abstractNumId w:val="8"/>
  </w:num>
  <w:num w:numId="15">
    <w:abstractNumId w:val="19"/>
  </w:num>
  <w:num w:numId="16">
    <w:abstractNumId w:val="30"/>
  </w:num>
  <w:num w:numId="17">
    <w:abstractNumId w:val="43"/>
  </w:num>
  <w:num w:numId="18">
    <w:abstractNumId w:val="6"/>
  </w:num>
  <w:num w:numId="19">
    <w:abstractNumId w:val="10"/>
  </w:num>
  <w:num w:numId="20">
    <w:abstractNumId w:val="32"/>
  </w:num>
  <w:num w:numId="21">
    <w:abstractNumId w:val="12"/>
  </w:num>
  <w:num w:numId="22">
    <w:abstractNumId w:val="24"/>
  </w:num>
  <w:num w:numId="23">
    <w:abstractNumId w:val="17"/>
  </w:num>
  <w:num w:numId="24">
    <w:abstractNumId w:val="9"/>
  </w:num>
  <w:num w:numId="25">
    <w:abstractNumId w:val="20"/>
  </w:num>
  <w:num w:numId="26">
    <w:abstractNumId w:val="47"/>
  </w:num>
  <w:num w:numId="27">
    <w:abstractNumId w:val="11"/>
  </w:num>
  <w:num w:numId="28">
    <w:abstractNumId w:val="4"/>
  </w:num>
  <w:num w:numId="29">
    <w:abstractNumId w:val="2"/>
  </w:num>
  <w:num w:numId="30">
    <w:abstractNumId w:val="22"/>
  </w:num>
  <w:num w:numId="31">
    <w:abstractNumId w:val="35"/>
  </w:num>
  <w:num w:numId="32">
    <w:abstractNumId w:val="14"/>
  </w:num>
  <w:num w:numId="33">
    <w:abstractNumId w:val="1"/>
  </w:num>
  <w:num w:numId="34">
    <w:abstractNumId w:val="7"/>
  </w:num>
  <w:num w:numId="35">
    <w:abstractNumId w:val="26"/>
  </w:num>
  <w:num w:numId="36">
    <w:abstractNumId w:val="39"/>
  </w:num>
  <w:num w:numId="37">
    <w:abstractNumId w:val="25"/>
  </w:num>
  <w:num w:numId="38">
    <w:abstractNumId w:val="13"/>
  </w:num>
  <w:num w:numId="39">
    <w:abstractNumId w:val="15"/>
  </w:num>
  <w:num w:numId="40">
    <w:abstractNumId w:val="42"/>
  </w:num>
  <w:num w:numId="41">
    <w:abstractNumId w:val="44"/>
  </w:num>
  <w:num w:numId="42">
    <w:abstractNumId w:val="16"/>
  </w:num>
  <w:num w:numId="43">
    <w:abstractNumId w:val="23"/>
  </w:num>
  <w:num w:numId="44">
    <w:abstractNumId w:val="0"/>
  </w:num>
  <w:num w:numId="45">
    <w:abstractNumId w:val="45"/>
  </w:num>
  <w:num w:numId="46">
    <w:abstractNumId w:val="28"/>
  </w:num>
  <w:num w:numId="47">
    <w:abstractNumId w:val="5"/>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30092"/>
    <w:rsid w:val="0005682D"/>
    <w:rsid w:val="00096C93"/>
    <w:rsid w:val="000970A8"/>
    <w:rsid w:val="001032E4"/>
    <w:rsid w:val="00112F70"/>
    <w:rsid w:val="001329C3"/>
    <w:rsid w:val="001331D9"/>
    <w:rsid w:val="001420E1"/>
    <w:rsid w:val="001B18B8"/>
    <w:rsid w:val="001C18C0"/>
    <w:rsid w:val="001D176B"/>
    <w:rsid w:val="001D1CEF"/>
    <w:rsid w:val="00201506"/>
    <w:rsid w:val="00237D07"/>
    <w:rsid w:val="0026555D"/>
    <w:rsid w:val="002705E0"/>
    <w:rsid w:val="00275A9D"/>
    <w:rsid w:val="0029531F"/>
    <w:rsid w:val="00296DDB"/>
    <w:rsid w:val="002B420B"/>
    <w:rsid w:val="002B54A5"/>
    <w:rsid w:val="002F5AAF"/>
    <w:rsid w:val="0030448D"/>
    <w:rsid w:val="003258BA"/>
    <w:rsid w:val="003336D6"/>
    <w:rsid w:val="003A109A"/>
    <w:rsid w:val="003B10A8"/>
    <w:rsid w:val="003D3BFF"/>
    <w:rsid w:val="00426AF5"/>
    <w:rsid w:val="00460FBE"/>
    <w:rsid w:val="00486D41"/>
    <w:rsid w:val="004C5AEC"/>
    <w:rsid w:val="00507AAC"/>
    <w:rsid w:val="00535730"/>
    <w:rsid w:val="0054620C"/>
    <w:rsid w:val="00566399"/>
    <w:rsid w:val="005763C7"/>
    <w:rsid w:val="00584FD9"/>
    <w:rsid w:val="00587A80"/>
    <w:rsid w:val="00591EFD"/>
    <w:rsid w:val="005A278E"/>
    <w:rsid w:val="005B2B02"/>
    <w:rsid w:val="005B7588"/>
    <w:rsid w:val="005C05BE"/>
    <w:rsid w:val="005C2A61"/>
    <w:rsid w:val="005F6B24"/>
    <w:rsid w:val="006103E4"/>
    <w:rsid w:val="00611176"/>
    <w:rsid w:val="006258B0"/>
    <w:rsid w:val="00667A78"/>
    <w:rsid w:val="006B0C5B"/>
    <w:rsid w:val="006E1077"/>
    <w:rsid w:val="006E54B5"/>
    <w:rsid w:val="006F7775"/>
    <w:rsid w:val="00733C3B"/>
    <w:rsid w:val="00762BDB"/>
    <w:rsid w:val="007773DE"/>
    <w:rsid w:val="00790960"/>
    <w:rsid w:val="007A7DD2"/>
    <w:rsid w:val="007D68EF"/>
    <w:rsid w:val="00805591"/>
    <w:rsid w:val="00840BE6"/>
    <w:rsid w:val="0084312C"/>
    <w:rsid w:val="00875527"/>
    <w:rsid w:val="008827A7"/>
    <w:rsid w:val="008A507A"/>
    <w:rsid w:val="008A62C4"/>
    <w:rsid w:val="008C1DCC"/>
    <w:rsid w:val="008D4388"/>
    <w:rsid w:val="008F3D40"/>
    <w:rsid w:val="0090230C"/>
    <w:rsid w:val="009239DB"/>
    <w:rsid w:val="00981BF5"/>
    <w:rsid w:val="0099498B"/>
    <w:rsid w:val="009A0395"/>
    <w:rsid w:val="009F2896"/>
    <w:rsid w:val="00A14367"/>
    <w:rsid w:val="00A7379B"/>
    <w:rsid w:val="00A84FB6"/>
    <w:rsid w:val="00A85278"/>
    <w:rsid w:val="00A91938"/>
    <w:rsid w:val="00AD33C0"/>
    <w:rsid w:val="00AE5B61"/>
    <w:rsid w:val="00BA6374"/>
    <w:rsid w:val="00BA7D3F"/>
    <w:rsid w:val="00BC63EA"/>
    <w:rsid w:val="00BF1FB9"/>
    <w:rsid w:val="00BF5D33"/>
    <w:rsid w:val="00C151F2"/>
    <w:rsid w:val="00C36112"/>
    <w:rsid w:val="00C37B76"/>
    <w:rsid w:val="00C63E9C"/>
    <w:rsid w:val="00C71D5B"/>
    <w:rsid w:val="00C80660"/>
    <w:rsid w:val="00CB6F65"/>
    <w:rsid w:val="00CE6F14"/>
    <w:rsid w:val="00D056A9"/>
    <w:rsid w:val="00D20BA0"/>
    <w:rsid w:val="00D23615"/>
    <w:rsid w:val="00D25D63"/>
    <w:rsid w:val="00D45D0B"/>
    <w:rsid w:val="00D66EFD"/>
    <w:rsid w:val="00DA3FF6"/>
    <w:rsid w:val="00DA5D82"/>
    <w:rsid w:val="00DD149F"/>
    <w:rsid w:val="00DE41CA"/>
    <w:rsid w:val="00E2735E"/>
    <w:rsid w:val="00EB184C"/>
    <w:rsid w:val="00ED2554"/>
    <w:rsid w:val="00F01405"/>
    <w:rsid w:val="00F03510"/>
    <w:rsid w:val="00F34ABA"/>
    <w:rsid w:val="00F92855"/>
    <w:rsid w:val="00FA1C59"/>
    <w:rsid w:val="00FA7BAF"/>
    <w:rsid w:val="00FB2FCE"/>
    <w:rsid w:val="00FB6A12"/>
    <w:rsid w:val="00FD1D66"/>
    <w:rsid w:val="00FD3848"/>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A69009"/>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
    <w:name w:val="Mention"/>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2B54F-8DE4-48C7-A16E-CB7F3595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8340</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Ieva Krisane</cp:lastModifiedBy>
  <cp:revision>4</cp:revision>
  <cp:lastPrinted>2019-10-09T10:42:00Z</cp:lastPrinted>
  <dcterms:created xsi:type="dcterms:W3CDTF">2019-10-09T12:31:00Z</dcterms:created>
  <dcterms:modified xsi:type="dcterms:W3CDTF">2019-10-09T13:18:00Z</dcterms:modified>
</cp:coreProperties>
</file>