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272"/>
        <w:tblW w:w="9409" w:type="dxa"/>
        <w:tblLook w:val="01E0" w:firstRow="1" w:lastRow="1" w:firstColumn="1" w:lastColumn="1" w:noHBand="0" w:noVBand="0"/>
      </w:tblPr>
      <w:tblGrid>
        <w:gridCol w:w="5284"/>
        <w:gridCol w:w="4125"/>
      </w:tblGrid>
      <w:tr w:rsidR="006523B8" w14:paraId="58335C3F" w14:textId="77777777" w:rsidTr="006523B8">
        <w:trPr>
          <w:trHeight w:val="629"/>
        </w:trPr>
        <w:tc>
          <w:tcPr>
            <w:tcW w:w="5284" w:type="dxa"/>
          </w:tcPr>
          <w:p w14:paraId="645AF031" w14:textId="77777777" w:rsidR="006523B8" w:rsidRDefault="006523B8" w:rsidP="006523B8">
            <w:pPr>
              <w:pStyle w:val="Heading3"/>
              <w:rPr>
                <w:color w:val="808080"/>
                <w:sz w:val="24"/>
                <w:szCs w:val="24"/>
              </w:rPr>
            </w:pPr>
            <w:bookmarkStart w:id="0" w:name="_GoBack"/>
            <w:bookmarkEnd w:id="0"/>
            <w:r w:rsidRPr="006523B8">
              <w:rPr>
                <w:sz w:val="24"/>
                <w:szCs w:val="24"/>
              </w:rPr>
              <w:t>Education</w:t>
            </w:r>
            <w:r w:rsidRPr="006523B8">
              <w:rPr>
                <w:color w:val="808080"/>
                <w:sz w:val="24"/>
                <w:szCs w:val="24"/>
              </w:rPr>
              <w:t xml:space="preserve"> </w:t>
            </w:r>
          </w:p>
          <w:p w14:paraId="0FBD7679" w14:textId="77777777" w:rsidR="006523B8" w:rsidRPr="006523B8" w:rsidRDefault="006523B8" w:rsidP="006523B8">
            <w:pPr>
              <w:pStyle w:val="Heading3"/>
              <w:rPr>
                <w:color w:val="808080"/>
                <w:sz w:val="24"/>
                <w:szCs w:val="24"/>
              </w:rPr>
            </w:pPr>
            <w:r w:rsidRPr="006523B8">
              <w:rPr>
                <w:color w:val="808080"/>
                <w:sz w:val="24"/>
                <w:szCs w:val="24"/>
              </w:rPr>
              <w:t>Essential</w:t>
            </w:r>
          </w:p>
        </w:tc>
        <w:tc>
          <w:tcPr>
            <w:tcW w:w="4125" w:type="dxa"/>
          </w:tcPr>
          <w:p w14:paraId="7276BE4B" w14:textId="77777777" w:rsidR="006523B8" w:rsidRDefault="006523B8" w:rsidP="006523B8">
            <w:pPr>
              <w:pStyle w:val="Heading3"/>
              <w:rPr>
                <w:color w:val="808080"/>
                <w:sz w:val="24"/>
                <w:szCs w:val="24"/>
              </w:rPr>
            </w:pPr>
          </w:p>
          <w:p w14:paraId="506F483E" w14:textId="77777777" w:rsidR="006523B8" w:rsidRPr="006523B8" w:rsidRDefault="006523B8" w:rsidP="006523B8">
            <w:pPr>
              <w:pStyle w:val="Heading3"/>
              <w:rPr>
                <w:color w:val="808080"/>
                <w:sz w:val="24"/>
                <w:szCs w:val="24"/>
              </w:rPr>
            </w:pPr>
            <w:r w:rsidRPr="006523B8">
              <w:rPr>
                <w:color w:val="808080"/>
                <w:sz w:val="24"/>
                <w:szCs w:val="24"/>
              </w:rPr>
              <w:t>Desirable</w:t>
            </w:r>
          </w:p>
        </w:tc>
      </w:tr>
      <w:tr w:rsidR="006523B8" w14:paraId="2AFF900E" w14:textId="77777777" w:rsidTr="006523B8">
        <w:trPr>
          <w:trHeight w:val="1451"/>
        </w:trPr>
        <w:tc>
          <w:tcPr>
            <w:tcW w:w="5284" w:type="dxa"/>
          </w:tcPr>
          <w:p w14:paraId="4566C20A" w14:textId="77777777" w:rsidR="006523B8" w:rsidRDefault="006523B8" w:rsidP="006523B8">
            <w:pPr>
              <w:pStyle w:val="BodyText"/>
            </w:pPr>
            <w:r w:rsidRPr="00486CD1">
              <w:t>Qualified teacher status</w:t>
            </w:r>
            <w:r>
              <w:t xml:space="preserve"> </w:t>
            </w:r>
          </w:p>
          <w:p w14:paraId="122EDBB8" w14:textId="77777777" w:rsidR="00E86859" w:rsidRDefault="006523B8" w:rsidP="00E86859">
            <w:pPr>
              <w:pStyle w:val="BodyText"/>
            </w:pPr>
            <w:r>
              <w:t xml:space="preserve">Good honours degree </w:t>
            </w:r>
          </w:p>
          <w:p w14:paraId="2AAFCC68" w14:textId="77777777" w:rsidR="006523B8" w:rsidRDefault="006523B8" w:rsidP="00E86859">
            <w:pPr>
              <w:pStyle w:val="BodyText"/>
            </w:pPr>
            <w:r>
              <w:t xml:space="preserve">Evidence of continuing professional development related to </w:t>
            </w:r>
            <w:r w:rsidR="00E86859">
              <w:t>SEN</w:t>
            </w:r>
            <w:r w:rsidR="00886EA8">
              <w:t>D</w:t>
            </w:r>
          </w:p>
          <w:p w14:paraId="35416BDA" w14:textId="2D5192BD" w:rsidR="00E86859" w:rsidRDefault="00E86859" w:rsidP="00E86859">
            <w:pPr>
              <w:pStyle w:val="BodyText"/>
            </w:pPr>
          </w:p>
        </w:tc>
        <w:tc>
          <w:tcPr>
            <w:tcW w:w="4125" w:type="dxa"/>
          </w:tcPr>
          <w:p w14:paraId="29D35B45" w14:textId="77777777" w:rsidR="006523B8" w:rsidRDefault="006523B8" w:rsidP="006523B8">
            <w:pPr>
              <w:pStyle w:val="BodyText"/>
            </w:pPr>
            <w:r>
              <w:t xml:space="preserve">Middle Leader qualification </w:t>
            </w:r>
          </w:p>
          <w:p w14:paraId="273157BC" w14:textId="77777777" w:rsidR="00E86859" w:rsidRDefault="00E86859" w:rsidP="006523B8">
            <w:pPr>
              <w:pStyle w:val="BodyText"/>
            </w:pPr>
            <w:r>
              <w:t>Qualified to conduct assessments for Access Arrangements</w:t>
            </w:r>
          </w:p>
        </w:tc>
      </w:tr>
    </w:tbl>
    <w:p w14:paraId="29462AE0" w14:textId="77777777" w:rsidR="0069385C" w:rsidRPr="006523B8" w:rsidRDefault="008157F5" w:rsidP="006523B8">
      <w:pPr>
        <w:pStyle w:val="Heading1"/>
        <w:rPr>
          <w:sz w:val="24"/>
          <w:szCs w:val="24"/>
        </w:rPr>
      </w:pPr>
      <w:r w:rsidRPr="006523B8">
        <w:rPr>
          <w:sz w:val="24"/>
          <w:szCs w:val="24"/>
        </w:rPr>
        <w:t>Experience</w:t>
      </w:r>
    </w:p>
    <w:tbl>
      <w:tblPr>
        <w:tblW w:w="9414" w:type="dxa"/>
        <w:tblLook w:val="04A0" w:firstRow="1" w:lastRow="0" w:firstColumn="1" w:lastColumn="0" w:noHBand="0" w:noVBand="1"/>
      </w:tblPr>
      <w:tblGrid>
        <w:gridCol w:w="5303"/>
        <w:gridCol w:w="4111"/>
      </w:tblGrid>
      <w:tr w:rsidR="008157F5" w14:paraId="2B7C2125" w14:textId="77777777" w:rsidTr="009A368E">
        <w:trPr>
          <w:trHeight w:val="584"/>
        </w:trPr>
        <w:tc>
          <w:tcPr>
            <w:tcW w:w="5303" w:type="dxa"/>
            <w:shd w:val="clear" w:color="auto" w:fill="auto"/>
            <w:vAlign w:val="bottom"/>
          </w:tcPr>
          <w:p w14:paraId="03E79949" w14:textId="77777777" w:rsidR="008157F5" w:rsidRDefault="008157F5" w:rsidP="008157F5">
            <w:r w:rsidRPr="008157F5">
              <w:rPr>
                <w:rFonts w:cs="Arial"/>
                <w:b/>
                <w:bCs/>
                <w:color w:val="808080"/>
                <w:sz w:val="26"/>
                <w:szCs w:val="26"/>
              </w:rPr>
              <w:t>Essential</w:t>
            </w:r>
          </w:p>
        </w:tc>
        <w:tc>
          <w:tcPr>
            <w:tcW w:w="4111" w:type="dxa"/>
            <w:shd w:val="clear" w:color="auto" w:fill="auto"/>
            <w:vAlign w:val="bottom"/>
          </w:tcPr>
          <w:p w14:paraId="66F04B0D" w14:textId="77777777" w:rsidR="008157F5" w:rsidRDefault="008157F5" w:rsidP="008157F5">
            <w:r w:rsidRPr="008157F5">
              <w:rPr>
                <w:rFonts w:cs="Arial"/>
                <w:b/>
                <w:bCs/>
                <w:color w:val="808080"/>
                <w:sz w:val="26"/>
                <w:szCs w:val="26"/>
              </w:rPr>
              <w:t>Desirable</w:t>
            </w:r>
          </w:p>
        </w:tc>
      </w:tr>
      <w:tr w:rsidR="008157F5" w14:paraId="12417F71" w14:textId="77777777" w:rsidTr="009A368E">
        <w:trPr>
          <w:trHeight w:val="2040"/>
        </w:trPr>
        <w:tc>
          <w:tcPr>
            <w:tcW w:w="5303" w:type="dxa"/>
            <w:shd w:val="clear" w:color="auto" w:fill="auto"/>
          </w:tcPr>
          <w:p w14:paraId="54103FBD" w14:textId="77777777" w:rsidR="008157F5" w:rsidRPr="000C6AC8" w:rsidRDefault="008157F5" w:rsidP="0076611F">
            <w:pPr>
              <w:rPr>
                <w:color w:val="948A54"/>
                <w:sz w:val="16"/>
              </w:rPr>
            </w:pPr>
          </w:p>
          <w:p w14:paraId="0E6A1173" w14:textId="77777777" w:rsidR="008157F5" w:rsidRPr="00E86859" w:rsidRDefault="008157F5" w:rsidP="0076611F">
            <w:pPr>
              <w:rPr>
                <w:rFonts w:cs="Arial"/>
                <w:color w:val="000000"/>
                <w:szCs w:val="22"/>
              </w:rPr>
            </w:pPr>
            <w:r w:rsidRPr="00E86859">
              <w:rPr>
                <w:rFonts w:cs="Arial"/>
                <w:color w:val="000000"/>
                <w:szCs w:val="22"/>
              </w:rPr>
              <w:t xml:space="preserve">Experience of </w:t>
            </w:r>
            <w:r w:rsidR="006523B8" w:rsidRPr="00E86859">
              <w:rPr>
                <w:rFonts w:cs="Arial"/>
                <w:color w:val="000000"/>
                <w:szCs w:val="22"/>
              </w:rPr>
              <w:t>leading</w:t>
            </w:r>
            <w:r w:rsidRPr="00E86859">
              <w:rPr>
                <w:rFonts w:cs="Arial"/>
                <w:color w:val="000000"/>
                <w:szCs w:val="22"/>
              </w:rPr>
              <w:t xml:space="preserve"> the development and preparation of </w:t>
            </w:r>
            <w:r w:rsidR="00E86859" w:rsidRPr="00E86859">
              <w:rPr>
                <w:rFonts w:cs="Arial"/>
                <w:color w:val="000000"/>
                <w:szCs w:val="22"/>
              </w:rPr>
              <w:t>SEN</w:t>
            </w:r>
            <w:r w:rsidR="00886EA8">
              <w:rPr>
                <w:rFonts w:cs="Arial"/>
                <w:color w:val="000000"/>
                <w:szCs w:val="22"/>
              </w:rPr>
              <w:t>D schemes of work or programmes of study</w:t>
            </w:r>
          </w:p>
          <w:p w14:paraId="162C2FD0" w14:textId="77777777" w:rsidR="008157F5" w:rsidRPr="000C6AC8" w:rsidRDefault="008157F5" w:rsidP="00AC7CAA">
            <w:pPr>
              <w:rPr>
                <w:color w:val="948A54"/>
                <w:sz w:val="18"/>
              </w:rPr>
            </w:pPr>
          </w:p>
          <w:p w14:paraId="3832F988" w14:textId="1679A632" w:rsidR="00241B1F" w:rsidRPr="00A3045B" w:rsidRDefault="00241B1F" w:rsidP="00241B1F">
            <w:pPr>
              <w:pStyle w:val="Default"/>
              <w:rPr>
                <w:sz w:val="22"/>
                <w:szCs w:val="22"/>
              </w:rPr>
            </w:pPr>
            <w:r w:rsidRPr="00A3045B">
              <w:rPr>
                <w:sz w:val="22"/>
                <w:szCs w:val="22"/>
              </w:rPr>
              <w:t>Successful teaching to GCSE in a comprehensive school</w:t>
            </w:r>
          </w:p>
          <w:p w14:paraId="169BAE60" w14:textId="77777777" w:rsidR="00241B1F" w:rsidRDefault="00241B1F" w:rsidP="00241B1F">
            <w:pPr>
              <w:pStyle w:val="Default"/>
              <w:rPr>
                <w:sz w:val="22"/>
                <w:szCs w:val="22"/>
              </w:rPr>
            </w:pPr>
          </w:p>
          <w:p w14:paraId="6D7D55CA" w14:textId="77777777" w:rsidR="00886EA8" w:rsidRPr="00A3045B" w:rsidRDefault="00886EA8" w:rsidP="00886EA8">
            <w:pPr>
              <w:pStyle w:val="Default"/>
              <w:rPr>
                <w:sz w:val="22"/>
                <w:szCs w:val="22"/>
              </w:rPr>
            </w:pPr>
            <w:r w:rsidRPr="00A3045B">
              <w:rPr>
                <w:sz w:val="22"/>
                <w:szCs w:val="22"/>
              </w:rPr>
              <w:t xml:space="preserve">Successful </w:t>
            </w:r>
            <w:r>
              <w:rPr>
                <w:sz w:val="22"/>
                <w:szCs w:val="22"/>
              </w:rPr>
              <w:t xml:space="preserve">mainstream </w:t>
            </w:r>
            <w:r w:rsidRPr="00A3045B">
              <w:rPr>
                <w:sz w:val="22"/>
                <w:szCs w:val="22"/>
              </w:rPr>
              <w:t xml:space="preserve">teaching in </w:t>
            </w:r>
            <w:proofErr w:type="gramStart"/>
            <w:r w:rsidRPr="00A3045B">
              <w:rPr>
                <w:sz w:val="22"/>
                <w:szCs w:val="22"/>
              </w:rPr>
              <w:t>a  comprehensive</w:t>
            </w:r>
            <w:proofErr w:type="gramEnd"/>
            <w:r w:rsidRPr="00A3045B">
              <w:rPr>
                <w:sz w:val="22"/>
                <w:szCs w:val="22"/>
              </w:rPr>
              <w:t xml:space="preserve"> school</w:t>
            </w:r>
          </w:p>
          <w:p w14:paraId="7C511A12" w14:textId="77777777" w:rsidR="00886EA8" w:rsidRDefault="00886EA8" w:rsidP="00241B1F">
            <w:pPr>
              <w:pStyle w:val="Default"/>
              <w:rPr>
                <w:sz w:val="22"/>
                <w:szCs w:val="22"/>
              </w:rPr>
            </w:pPr>
          </w:p>
          <w:p w14:paraId="5AB354AB" w14:textId="77777777" w:rsidR="003A464A" w:rsidRDefault="003A464A" w:rsidP="003A464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Experience of working with pupils with on the Autism Spectrum Disorder (ASD)</w:t>
            </w:r>
          </w:p>
          <w:p w14:paraId="2CC40A8D" w14:textId="77777777" w:rsidR="003A464A" w:rsidRDefault="003A464A" w:rsidP="003A464A">
            <w:pPr>
              <w:pStyle w:val="Default"/>
              <w:rPr>
                <w:sz w:val="22"/>
                <w:szCs w:val="22"/>
              </w:rPr>
            </w:pPr>
          </w:p>
          <w:p w14:paraId="77D5824F" w14:textId="77777777" w:rsidR="003A464A" w:rsidRDefault="003A464A" w:rsidP="003A464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Experience of working with pupils with communication needs. </w:t>
            </w:r>
          </w:p>
          <w:p w14:paraId="0E35146E" w14:textId="77777777" w:rsidR="00241B1F" w:rsidRDefault="00241B1F" w:rsidP="00241B1F">
            <w:pPr>
              <w:pStyle w:val="Default"/>
              <w:rPr>
                <w:sz w:val="22"/>
                <w:szCs w:val="22"/>
              </w:rPr>
            </w:pPr>
          </w:p>
          <w:p w14:paraId="255D80B3" w14:textId="77777777" w:rsidR="00241B1F" w:rsidRDefault="00241B1F" w:rsidP="009A368E">
            <w:r>
              <w:t>A record of unimpeachable professional conduct over the last three years.</w:t>
            </w:r>
          </w:p>
          <w:p w14:paraId="0F1F2A79" w14:textId="77777777" w:rsidR="00CB20B0" w:rsidRDefault="00CB20B0" w:rsidP="009A368E"/>
          <w:p w14:paraId="404370AD" w14:textId="77777777" w:rsidR="00CB20B0" w:rsidRPr="00530623" w:rsidRDefault="00CB20B0" w:rsidP="003A464A">
            <w:pPr>
              <w:pStyle w:val="BodyText"/>
            </w:pPr>
          </w:p>
        </w:tc>
        <w:tc>
          <w:tcPr>
            <w:tcW w:w="4111" w:type="dxa"/>
            <w:shd w:val="clear" w:color="auto" w:fill="auto"/>
          </w:tcPr>
          <w:p w14:paraId="76468572" w14:textId="77777777" w:rsidR="006523B8" w:rsidRPr="00E86859" w:rsidRDefault="006523B8" w:rsidP="006523B8">
            <w:r w:rsidRPr="00E86859">
              <w:t>Experience of managing a team of people</w:t>
            </w:r>
            <w:r w:rsidR="00E86859" w:rsidRPr="00E86859">
              <w:t>, including TAs</w:t>
            </w:r>
          </w:p>
          <w:p w14:paraId="315EE2B7" w14:textId="77777777" w:rsidR="00E86859" w:rsidRDefault="00E86859" w:rsidP="00241B1F">
            <w:pPr>
              <w:pStyle w:val="Default"/>
              <w:rPr>
                <w:sz w:val="22"/>
                <w:szCs w:val="22"/>
              </w:rPr>
            </w:pPr>
          </w:p>
          <w:p w14:paraId="202C553B" w14:textId="6735AF82" w:rsidR="00241B1F" w:rsidRDefault="00241B1F" w:rsidP="00241B1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Experience of advising mainstream teachers on how to support the needs of pupils with SEND.</w:t>
            </w:r>
          </w:p>
          <w:p w14:paraId="119B0AD6" w14:textId="6510AB78" w:rsidR="00644550" w:rsidRDefault="00644550" w:rsidP="00241B1F">
            <w:pPr>
              <w:pStyle w:val="Default"/>
              <w:rPr>
                <w:sz w:val="22"/>
                <w:szCs w:val="22"/>
              </w:rPr>
            </w:pPr>
          </w:p>
          <w:p w14:paraId="4B8F0404" w14:textId="610517D7" w:rsidR="00644550" w:rsidRDefault="00644550" w:rsidP="00241B1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Experience teaching, and monitoring progress, within a Primary School or Specialist setting</w:t>
            </w:r>
          </w:p>
          <w:p w14:paraId="27CF9049" w14:textId="77777777" w:rsidR="003A464A" w:rsidRDefault="003A464A" w:rsidP="00241B1F">
            <w:pPr>
              <w:pStyle w:val="Default"/>
              <w:rPr>
                <w:sz w:val="22"/>
                <w:szCs w:val="22"/>
              </w:rPr>
            </w:pPr>
          </w:p>
          <w:p w14:paraId="0266962C" w14:textId="5840038B" w:rsidR="003A464A" w:rsidRDefault="003A464A" w:rsidP="003A464A">
            <w:pPr>
              <w:pStyle w:val="Default"/>
              <w:rPr>
                <w:sz w:val="22"/>
                <w:szCs w:val="22"/>
              </w:rPr>
            </w:pPr>
            <w:r w:rsidRPr="00A3045B">
              <w:rPr>
                <w:sz w:val="22"/>
                <w:szCs w:val="22"/>
              </w:rPr>
              <w:t xml:space="preserve">Effective team leadership and management </w:t>
            </w:r>
          </w:p>
          <w:p w14:paraId="2AD4D466" w14:textId="41E50BEB" w:rsidR="003A464A" w:rsidRDefault="003A464A" w:rsidP="003A464A">
            <w:pPr>
              <w:pStyle w:val="Default"/>
              <w:rPr>
                <w:sz w:val="22"/>
                <w:szCs w:val="22"/>
              </w:rPr>
            </w:pPr>
          </w:p>
          <w:p w14:paraId="2B4D3F0A" w14:textId="77777777" w:rsidR="003A464A" w:rsidRDefault="003A464A" w:rsidP="003A464A">
            <w:pPr>
              <w:pStyle w:val="Default"/>
              <w:rPr>
                <w:sz w:val="22"/>
                <w:szCs w:val="22"/>
              </w:rPr>
            </w:pPr>
            <w:r w:rsidRPr="00A3045B">
              <w:rPr>
                <w:sz w:val="22"/>
                <w:szCs w:val="22"/>
              </w:rPr>
              <w:t>Evidence of raising achievement in present post.</w:t>
            </w:r>
            <w:r>
              <w:rPr>
                <w:sz w:val="22"/>
                <w:szCs w:val="22"/>
              </w:rPr>
              <w:t xml:space="preserve"> </w:t>
            </w:r>
          </w:p>
          <w:p w14:paraId="0B071F6D" w14:textId="77777777" w:rsidR="003A464A" w:rsidRPr="00A3045B" w:rsidRDefault="003A464A" w:rsidP="003A464A">
            <w:pPr>
              <w:pStyle w:val="Default"/>
              <w:rPr>
                <w:sz w:val="22"/>
                <w:szCs w:val="22"/>
              </w:rPr>
            </w:pPr>
          </w:p>
          <w:p w14:paraId="140055D2" w14:textId="77777777" w:rsidR="003A464A" w:rsidRDefault="003A464A" w:rsidP="003A464A">
            <w:pPr>
              <w:pStyle w:val="BodyText"/>
            </w:pPr>
            <w:r>
              <w:t>Experience of implementing the changes from the 2015 SEND Code of Practice.</w:t>
            </w:r>
          </w:p>
          <w:p w14:paraId="69B290B6" w14:textId="77777777" w:rsidR="003A464A" w:rsidRDefault="003A464A" w:rsidP="00241B1F">
            <w:pPr>
              <w:pStyle w:val="Default"/>
              <w:rPr>
                <w:sz w:val="22"/>
                <w:szCs w:val="22"/>
              </w:rPr>
            </w:pPr>
          </w:p>
          <w:p w14:paraId="5FCE8E99" w14:textId="77777777" w:rsidR="008157F5" w:rsidRDefault="008157F5" w:rsidP="00AC7CAA"/>
        </w:tc>
      </w:tr>
    </w:tbl>
    <w:p w14:paraId="75C2CF30" w14:textId="77777777" w:rsidR="000275E9" w:rsidRPr="006523B8" w:rsidRDefault="000275E9" w:rsidP="000275E9">
      <w:pPr>
        <w:pStyle w:val="Heading3"/>
        <w:rPr>
          <w:sz w:val="24"/>
          <w:szCs w:val="24"/>
        </w:rPr>
      </w:pPr>
      <w:r w:rsidRPr="006523B8">
        <w:rPr>
          <w:sz w:val="24"/>
          <w:szCs w:val="24"/>
        </w:rPr>
        <w:t xml:space="preserve">Job related knowledge, aptitude and skills.  </w:t>
      </w:r>
    </w:p>
    <w:tbl>
      <w:tblPr>
        <w:tblW w:w="9423" w:type="dxa"/>
        <w:tblLook w:val="01E0" w:firstRow="1" w:lastRow="1" w:firstColumn="1" w:lastColumn="1" w:noHBand="0" w:noVBand="0"/>
      </w:tblPr>
      <w:tblGrid>
        <w:gridCol w:w="5292"/>
        <w:gridCol w:w="4131"/>
      </w:tblGrid>
      <w:tr w:rsidR="000275E9" w14:paraId="1908D944" w14:textId="77777777" w:rsidTr="009A368E">
        <w:trPr>
          <w:trHeight w:val="611"/>
        </w:trPr>
        <w:tc>
          <w:tcPr>
            <w:tcW w:w="5292" w:type="dxa"/>
          </w:tcPr>
          <w:p w14:paraId="4D936D08" w14:textId="77777777" w:rsidR="000275E9" w:rsidRDefault="000275E9" w:rsidP="001B24FE">
            <w:pPr>
              <w:pStyle w:val="Heading3"/>
              <w:rPr>
                <w:color w:val="808080"/>
              </w:rPr>
            </w:pPr>
            <w:r>
              <w:rPr>
                <w:color w:val="808080"/>
              </w:rPr>
              <w:t>Essential</w:t>
            </w:r>
          </w:p>
        </w:tc>
        <w:tc>
          <w:tcPr>
            <w:tcW w:w="4131" w:type="dxa"/>
          </w:tcPr>
          <w:p w14:paraId="2BCAAAD8" w14:textId="77777777" w:rsidR="000275E9" w:rsidRDefault="000275E9" w:rsidP="001B24FE">
            <w:pPr>
              <w:pStyle w:val="Heading3"/>
              <w:rPr>
                <w:color w:val="808080"/>
              </w:rPr>
            </w:pPr>
            <w:r>
              <w:rPr>
                <w:color w:val="808080"/>
              </w:rPr>
              <w:t>Desirable</w:t>
            </w:r>
          </w:p>
        </w:tc>
      </w:tr>
      <w:tr w:rsidR="000275E9" w:rsidRPr="000C6AC8" w14:paraId="4FA60FBC" w14:textId="77777777" w:rsidTr="00271E90">
        <w:trPr>
          <w:trHeight w:val="2520"/>
        </w:trPr>
        <w:tc>
          <w:tcPr>
            <w:tcW w:w="5292" w:type="dxa"/>
          </w:tcPr>
          <w:p w14:paraId="7351FE1E" w14:textId="6D549E99" w:rsidR="00271E90" w:rsidRDefault="00271E90" w:rsidP="0043657A">
            <w:pPr>
              <w:pStyle w:val="BodyText"/>
              <w:rPr>
                <w:color w:val="948A54"/>
                <w:szCs w:val="22"/>
              </w:rPr>
            </w:pPr>
            <w:r w:rsidRPr="00A3045B">
              <w:t xml:space="preserve">Commitment to </w:t>
            </w:r>
            <w:r>
              <w:t>inclusive</w:t>
            </w:r>
            <w:r w:rsidRPr="00A3045B">
              <w:t xml:space="preserve"> education and to the principles and practice of equal opportunities</w:t>
            </w:r>
          </w:p>
          <w:p w14:paraId="2B8EADBA" w14:textId="77777777" w:rsidR="00ED6CB8" w:rsidRPr="00A3045B" w:rsidRDefault="00ED6CB8" w:rsidP="00ED6CB8">
            <w:pPr>
              <w:pStyle w:val="Default"/>
              <w:spacing w:after="120"/>
              <w:rPr>
                <w:sz w:val="22"/>
                <w:szCs w:val="22"/>
              </w:rPr>
            </w:pPr>
            <w:r w:rsidRPr="00A3045B">
              <w:rPr>
                <w:sz w:val="22"/>
                <w:szCs w:val="22"/>
              </w:rPr>
              <w:t xml:space="preserve">Understanding of programmes/strategies to raise levels of attainment with SEND pupils. </w:t>
            </w:r>
          </w:p>
          <w:p w14:paraId="1BAB708B" w14:textId="77777777" w:rsidR="0043657A" w:rsidRPr="00271E90" w:rsidRDefault="0043657A" w:rsidP="00271E90"/>
        </w:tc>
        <w:tc>
          <w:tcPr>
            <w:tcW w:w="4131" w:type="dxa"/>
          </w:tcPr>
          <w:p w14:paraId="1B095246" w14:textId="77777777" w:rsidR="001B24FE" w:rsidRPr="000C6AC8" w:rsidRDefault="00FA33F2" w:rsidP="00BE2F44">
            <w:pPr>
              <w:pStyle w:val="BodyText"/>
              <w:rPr>
                <w:color w:val="948A54"/>
              </w:rPr>
            </w:pPr>
            <w:r>
              <w:t>Knowledge and understanding of the particular difficulties faced by pupils with SEND and their families</w:t>
            </w:r>
          </w:p>
        </w:tc>
      </w:tr>
      <w:tr w:rsidR="0043657A" w:rsidRPr="000C6AC8" w14:paraId="31F5B3D8" w14:textId="77777777" w:rsidTr="00FA33F2">
        <w:trPr>
          <w:trHeight w:val="1188"/>
        </w:trPr>
        <w:tc>
          <w:tcPr>
            <w:tcW w:w="5292" w:type="dxa"/>
          </w:tcPr>
          <w:p w14:paraId="64F2D2A2" w14:textId="77777777" w:rsidR="0043657A" w:rsidRDefault="00FA33F2" w:rsidP="00FA33F2">
            <w:pPr>
              <w:pStyle w:val="BodyText"/>
            </w:pPr>
            <w:r w:rsidRPr="00A3045B">
              <w:lastRenderedPageBreak/>
              <w:t>A keen interest in how people learn and experience of putting this knowledge into practice</w:t>
            </w:r>
          </w:p>
          <w:p w14:paraId="3511EC03" w14:textId="1013EC19" w:rsidR="003A464A" w:rsidRDefault="00CB20B0" w:rsidP="00FA33F2">
            <w:pPr>
              <w:pStyle w:val="BodyText"/>
            </w:pPr>
            <w:r w:rsidRPr="00A3045B">
              <w:t>An ability to take a whole school view of developments, to assess priorities, plan strategically and monitor and evaluate progress</w:t>
            </w:r>
          </w:p>
          <w:p w14:paraId="0B98112D" w14:textId="77777777" w:rsidR="003A464A" w:rsidRDefault="003A464A" w:rsidP="003A464A">
            <w:pPr>
              <w:pStyle w:val="BodyText"/>
            </w:pPr>
            <w:r w:rsidRPr="00A3045B">
              <w:t>Knowledge of the 201</w:t>
            </w:r>
            <w:r>
              <w:t xml:space="preserve">5 </w:t>
            </w:r>
            <w:r w:rsidRPr="00A3045B">
              <w:t>SEND Code of Practice</w:t>
            </w:r>
            <w:r>
              <w:t>.</w:t>
            </w:r>
          </w:p>
          <w:p w14:paraId="609EC5B6" w14:textId="62E1DE28" w:rsidR="003A464A" w:rsidRDefault="003A464A" w:rsidP="003A464A">
            <w:pPr>
              <w:pStyle w:val="BodyText"/>
            </w:pPr>
            <w:r>
              <w:t>Ability to monitor and track progress of pupils with SEND.</w:t>
            </w:r>
          </w:p>
          <w:p w14:paraId="0E149B39" w14:textId="77777777" w:rsidR="003A464A" w:rsidRDefault="003A464A" w:rsidP="003A464A">
            <w:pPr>
              <w:pStyle w:val="BodyText"/>
            </w:pPr>
          </w:p>
          <w:p w14:paraId="52877A80" w14:textId="7EB565EB" w:rsidR="003A464A" w:rsidRPr="0043657A" w:rsidRDefault="003A464A" w:rsidP="003A464A">
            <w:pPr>
              <w:pStyle w:val="BodyText"/>
            </w:pPr>
          </w:p>
        </w:tc>
        <w:tc>
          <w:tcPr>
            <w:tcW w:w="4131" w:type="dxa"/>
          </w:tcPr>
          <w:p w14:paraId="32735EB0" w14:textId="77777777" w:rsidR="00FA33F2" w:rsidRDefault="00FA33F2" w:rsidP="00FA33F2">
            <w:pPr>
              <w:pStyle w:val="BodyText"/>
            </w:pPr>
            <w:r>
              <w:t xml:space="preserve">Knowledge of time-limited interventions that are proven have a significant impact on the progress of pupils with SEND. </w:t>
            </w:r>
          </w:p>
          <w:p w14:paraId="5B60101B" w14:textId="29FDD751" w:rsidR="003A464A" w:rsidRDefault="00FA33F2" w:rsidP="00FA33F2">
            <w:pPr>
              <w:pStyle w:val="BodyText"/>
            </w:pPr>
            <w:r>
              <w:t>Knowledge of software, hardware and other resources which support pupils with SEND most effectively</w:t>
            </w:r>
          </w:p>
          <w:p w14:paraId="0F56B0C8" w14:textId="77777777" w:rsidR="003A464A" w:rsidRDefault="003A464A" w:rsidP="003A464A">
            <w:pPr>
              <w:pStyle w:val="BodyText"/>
            </w:pPr>
            <w:r>
              <w:t>E</w:t>
            </w:r>
            <w:r w:rsidRPr="00486CD1">
              <w:t>xperience and interest in working with challenging pupils on an individual basis</w:t>
            </w:r>
            <w:r>
              <w:t>.</w:t>
            </w:r>
          </w:p>
          <w:p w14:paraId="4BCADFE5" w14:textId="315F8986" w:rsidR="003A464A" w:rsidRDefault="003A464A" w:rsidP="003A464A">
            <w:pPr>
              <w:pStyle w:val="BodyText"/>
            </w:pPr>
            <w:r w:rsidRPr="00271E90">
              <w:t>Knowledge of how to interpret and use pupil progress data to improve teaching and outcomes for pupils</w:t>
            </w:r>
          </w:p>
          <w:p w14:paraId="392B9852" w14:textId="18B04A68" w:rsidR="003A464A" w:rsidRDefault="003A464A" w:rsidP="003A464A">
            <w:pPr>
              <w:pStyle w:val="BodyText"/>
            </w:pPr>
            <w:r>
              <w:t>Knowledge of how to set pupil-centred outcomes in line with the 2015 SEND Code of Practice</w:t>
            </w:r>
          </w:p>
          <w:p w14:paraId="0F0445C8" w14:textId="40FC2BC8" w:rsidR="003A464A" w:rsidRPr="00271E90" w:rsidRDefault="003A464A" w:rsidP="003A464A">
            <w:pPr>
              <w:pStyle w:val="BodyText"/>
            </w:pPr>
          </w:p>
        </w:tc>
      </w:tr>
    </w:tbl>
    <w:p w14:paraId="2417696A" w14:textId="77777777" w:rsidR="000275E9" w:rsidRDefault="000275E9" w:rsidP="000275E9">
      <w:pPr>
        <w:pStyle w:val="Heading3"/>
        <w:tabs>
          <w:tab w:val="left" w:pos="5280"/>
        </w:tabs>
      </w:pPr>
      <w:r>
        <w:t>Personal Qualities</w:t>
      </w:r>
    </w:p>
    <w:tbl>
      <w:tblPr>
        <w:tblW w:w="9453" w:type="dxa"/>
        <w:tblLook w:val="01E0" w:firstRow="1" w:lastRow="1" w:firstColumn="1" w:lastColumn="1" w:noHBand="0" w:noVBand="0"/>
      </w:tblPr>
      <w:tblGrid>
        <w:gridCol w:w="5309"/>
        <w:gridCol w:w="4144"/>
      </w:tblGrid>
      <w:tr w:rsidR="000275E9" w14:paraId="1E5C3334" w14:textId="77777777" w:rsidTr="009A368E">
        <w:trPr>
          <w:trHeight w:val="443"/>
        </w:trPr>
        <w:tc>
          <w:tcPr>
            <w:tcW w:w="5309" w:type="dxa"/>
          </w:tcPr>
          <w:p w14:paraId="3133BC09" w14:textId="77777777" w:rsidR="000275E9" w:rsidRDefault="000275E9" w:rsidP="001B24FE">
            <w:pPr>
              <w:pStyle w:val="Heading3"/>
              <w:rPr>
                <w:color w:val="808080"/>
              </w:rPr>
            </w:pPr>
            <w:r>
              <w:rPr>
                <w:color w:val="808080"/>
              </w:rPr>
              <w:t>Essential</w:t>
            </w:r>
          </w:p>
        </w:tc>
        <w:tc>
          <w:tcPr>
            <w:tcW w:w="4144" w:type="dxa"/>
          </w:tcPr>
          <w:p w14:paraId="28C16569" w14:textId="77777777" w:rsidR="000275E9" w:rsidRDefault="000275E9" w:rsidP="001B24FE">
            <w:pPr>
              <w:pStyle w:val="Heading3"/>
              <w:rPr>
                <w:color w:val="808080"/>
              </w:rPr>
            </w:pPr>
            <w:r>
              <w:rPr>
                <w:color w:val="808080"/>
              </w:rPr>
              <w:t>Desirable</w:t>
            </w:r>
          </w:p>
        </w:tc>
      </w:tr>
      <w:tr w:rsidR="000275E9" w14:paraId="600B6DF3" w14:textId="77777777" w:rsidTr="00BD5E1A">
        <w:trPr>
          <w:cantSplit/>
          <w:trHeight w:val="1051"/>
        </w:trPr>
        <w:tc>
          <w:tcPr>
            <w:tcW w:w="5309" w:type="dxa"/>
          </w:tcPr>
          <w:p w14:paraId="5225255C" w14:textId="77777777" w:rsidR="000275E9" w:rsidRPr="00BD5E1A" w:rsidRDefault="000275E9" w:rsidP="001B24FE">
            <w:pPr>
              <w:pStyle w:val="BodyText"/>
            </w:pPr>
            <w:r w:rsidRPr="00BD5E1A">
              <w:t>Confidence, imagination, drive and boundless enthusiasm</w:t>
            </w:r>
          </w:p>
          <w:p w14:paraId="76172198" w14:textId="77777777" w:rsidR="00BD5E1A" w:rsidRDefault="00BD5E1A" w:rsidP="00BD5E1A">
            <w:r w:rsidRPr="00A3045B">
              <w:t>Drive tempered with caution</w:t>
            </w:r>
          </w:p>
          <w:p w14:paraId="7070C8FD" w14:textId="77777777" w:rsidR="00BD5E1A" w:rsidRPr="00BD5E1A" w:rsidRDefault="00CB20B0" w:rsidP="00CB20B0">
            <w:pPr>
              <w:pStyle w:val="BodyText"/>
            </w:pPr>
            <w:r w:rsidRPr="00A3045B">
              <w:t>Flexibility and adaptability</w:t>
            </w:r>
            <w:r>
              <w:t xml:space="preserve"> </w:t>
            </w:r>
          </w:p>
        </w:tc>
        <w:tc>
          <w:tcPr>
            <w:tcW w:w="4144" w:type="dxa"/>
          </w:tcPr>
          <w:p w14:paraId="31DB8D05" w14:textId="77777777" w:rsidR="000275E9" w:rsidRDefault="000275E9" w:rsidP="001B24FE">
            <w:pPr>
              <w:pStyle w:val="BodyText"/>
            </w:pPr>
          </w:p>
          <w:p w14:paraId="4EBDBD13" w14:textId="77777777" w:rsidR="002B0712" w:rsidRPr="00BD5E1A" w:rsidRDefault="002B0712" w:rsidP="00BD5E1A"/>
        </w:tc>
      </w:tr>
      <w:tr w:rsidR="00570B4D" w14:paraId="7177CE09" w14:textId="77777777" w:rsidTr="00570B4D">
        <w:trPr>
          <w:cantSplit/>
          <w:trHeight w:val="323"/>
        </w:trPr>
        <w:tc>
          <w:tcPr>
            <w:tcW w:w="5309" w:type="dxa"/>
            <w:tcBorders>
              <w:bottom w:val="nil"/>
            </w:tcBorders>
          </w:tcPr>
          <w:p w14:paraId="3185DA45" w14:textId="77777777" w:rsidR="00BD5E1A" w:rsidRDefault="00BD5E1A" w:rsidP="00BD5E1A">
            <w:pPr>
              <w:pStyle w:val="BodyText"/>
            </w:pPr>
            <w:r>
              <w:t>A thoughtful yet open minded approach to new ideas.</w:t>
            </w:r>
          </w:p>
          <w:p w14:paraId="77135E7B" w14:textId="77777777" w:rsidR="00BD5E1A" w:rsidRDefault="00BD5E1A" w:rsidP="00BD5E1A">
            <w:pPr>
              <w:pStyle w:val="BodyText"/>
            </w:pPr>
            <w:r>
              <w:t>Independence of thought.</w:t>
            </w:r>
          </w:p>
          <w:p w14:paraId="3D1C9795" w14:textId="77777777" w:rsidR="00570B4D" w:rsidRPr="00570B4D" w:rsidRDefault="00BD5E1A" w:rsidP="00BD5E1A">
            <w:pPr>
              <w:pStyle w:val="BodyText"/>
            </w:pPr>
            <w:r>
              <w:t>An analytical but practical approach to solving educational problems</w:t>
            </w:r>
          </w:p>
        </w:tc>
        <w:tc>
          <w:tcPr>
            <w:tcW w:w="4144" w:type="dxa"/>
            <w:tcBorders>
              <w:bottom w:val="nil"/>
            </w:tcBorders>
          </w:tcPr>
          <w:p w14:paraId="0CF0158F" w14:textId="77777777" w:rsidR="00570B4D" w:rsidRDefault="00570B4D" w:rsidP="001B24FE">
            <w:pPr>
              <w:pStyle w:val="BodyText"/>
            </w:pPr>
          </w:p>
        </w:tc>
      </w:tr>
      <w:tr w:rsidR="00BD5E1A" w14:paraId="78779F07" w14:textId="77777777" w:rsidTr="00BD5E1A">
        <w:trPr>
          <w:cantSplit/>
          <w:trHeight w:val="295"/>
        </w:trPr>
        <w:tc>
          <w:tcPr>
            <w:tcW w:w="5309" w:type="dxa"/>
            <w:tcBorders>
              <w:bottom w:val="nil"/>
            </w:tcBorders>
          </w:tcPr>
          <w:p w14:paraId="1C282D3A" w14:textId="77777777" w:rsidR="00BD5E1A" w:rsidRPr="00BD5E1A" w:rsidRDefault="00BD5E1A" w:rsidP="00BD5E1A">
            <w:pPr>
              <w:pStyle w:val="BodyText"/>
              <w:rPr>
                <w:highlight w:val="magenta"/>
              </w:rPr>
            </w:pPr>
            <w:r w:rsidRPr="00A3045B">
              <w:t>A sense of humour and perspective</w:t>
            </w:r>
          </w:p>
        </w:tc>
        <w:tc>
          <w:tcPr>
            <w:tcW w:w="4144" w:type="dxa"/>
            <w:tcBorders>
              <w:bottom w:val="nil"/>
            </w:tcBorders>
          </w:tcPr>
          <w:p w14:paraId="4C5BCA95" w14:textId="77777777" w:rsidR="00BD5E1A" w:rsidRPr="00BD5E1A" w:rsidRDefault="00BD5E1A" w:rsidP="00BD5E1A"/>
        </w:tc>
      </w:tr>
      <w:tr w:rsidR="00BD5E1A" w14:paraId="726D2339" w14:textId="77777777" w:rsidTr="00570B4D">
        <w:trPr>
          <w:cantSplit/>
          <w:trHeight w:val="762"/>
        </w:trPr>
        <w:tc>
          <w:tcPr>
            <w:tcW w:w="5309" w:type="dxa"/>
            <w:tcBorders>
              <w:bottom w:val="nil"/>
            </w:tcBorders>
          </w:tcPr>
          <w:p w14:paraId="201CB4C6" w14:textId="77777777" w:rsidR="00BD5E1A" w:rsidRDefault="00BD5E1A" w:rsidP="000C6AC8">
            <w:pPr>
              <w:pStyle w:val="BodyText"/>
            </w:pPr>
            <w:r w:rsidRPr="00A3045B">
              <w:t>A capacity for hard work and the ability to manage its pressures</w:t>
            </w:r>
          </w:p>
          <w:p w14:paraId="084FD2B2" w14:textId="77777777" w:rsidR="00CB20B0" w:rsidRPr="00513B32" w:rsidRDefault="00CB20B0" w:rsidP="000C6AC8">
            <w:pPr>
              <w:pStyle w:val="BodyText"/>
              <w:rPr>
                <w:highlight w:val="magenta"/>
              </w:rPr>
            </w:pPr>
            <w:r w:rsidRPr="00A3045B">
              <w:t>The ability to be self-critical</w:t>
            </w:r>
          </w:p>
        </w:tc>
        <w:tc>
          <w:tcPr>
            <w:tcW w:w="4144" w:type="dxa"/>
            <w:tcBorders>
              <w:bottom w:val="nil"/>
            </w:tcBorders>
          </w:tcPr>
          <w:p w14:paraId="7952A411" w14:textId="77777777" w:rsidR="00BD5E1A" w:rsidRDefault="00BD5E1A" w:rsidP="001B24FE">
            <w:pPr>
              <w:pStyle w:val="BodyText"/>
            </w:pPr>
          </w:p>
        </w:tc>
      </w:tr>
      <w:tr w:rsidR="00BD5E1A" w14:paraId="7B2AD6F5" w14:textId="77777777" w:rsidTr="00570B4D">
        <w:trPr>
          <w:cantSplit/>
          <w:trHeight w:val="1046"/>
        </w:trPr>
        <w:tc>
          <w:tcPr>
            <w:tcW w:w="5309" w:type="dxa"/>
            <w:tcBorders>
              <w:bottom w:val="nil"/>
            </w:tcBorders>
          </w:tcPr>
          <w:p w14:paraId="5FED3612" w14:textId="77777777" w:rsidR="00BD5E1A" w:rsidRPr="00A3045B" w:rsidRDefault="00BD5E1A" w:rsidP="000C6AC8">
            <w:pPr>
              <w:pStyle w:val="BodyText"/>
            </w:pPr>
            <w:r w:rsidRPr="00A3045B">
              <w:t>The ability to work independently and to see things through from conception to implementation over possibly long periods of time, dealing along the way with the inevitable setbacks</w:t>
            </w:r>
          </w:p>
        </w:tc>
        <w:tc>
          <w:tcPr>
            <w:tcW w:w="4144" w:type="dxa"/>
            <w:tcBorders>
              <w:bottom w:val="nil"/>
            </w:tcBorders>
          </w:tcPr>
          <w:p w14:paraId="2A402DD4" w14:textId="77777777" w:rsidR="00BD5E1A" w:rsidRDefault="00BD5E1A" w:rsidP="001B24FE">
            <w:pPr>
              <w:pStyle w:val="BodyText"/>
            </w:pPr>
          </w:p>
        </w:tc>
      </w:tr>
      <w:tr w:rsidR="00BD5E1A" w14:paraId="354D81BC" w14:textId="77777777" w:rsidTr="00570B4D">
        <w:trPr>
          <w:cantSplit/>
          <w:trHeight w:val="762"/>
        </w:trPr>
        <w:tc>
          <w:tcPr>
            <w:tcW w:w="5309" w:type="dxa"/>
            <w:tcBorders>
              <w:bottom w:val="nil"/>
            </w:tcBorders>
          </w:tcPr>
          <w:p w14:paraId="35857701" w14:textId="6941B1FD" w:rsidR="00BD5E1A" w:rsidRPr="00A3045B" w:rsidRDefault="00BD5E1A" w:rsidP="000C6AC8">
            <w:pPr>
              <w:pStyle w:val="BodyText"/>
            </w:pPr>
            <w:r w:rsidRPr="00A3045B">
              <w:t>An ability to establish good working relationships with a wide range of people including pupils, parents and colleagues.</w:t>
            </w:r>
          </w:p>
        </w:tc>
        <w:tc>
          <w:tcPr>
            <w:tcW w:w="4144" w:type="dxa"/>
            <w:tcBorders>
              <w:bottom w:val="nil"/>
            </w:tcBorders>
          </w:tcPr>
          <w:p w14:paraId="5C3340E5" w14:textId="77777777" w:rsidR="00BD5E1A" w:rsidRDefault="00BD5E1A" w:rsidP="001B24FE">
            <w:pPr>
              <w:pStyle w:val="BodyText"/>
            </w:pPr>
          </w:p>
        </w:tc>
      </w:tr>
      <w:tr w:rsidR="00BD5E1A" w14:paraId="47F7D109" w14:textId="77777777" w:rsidTr="00570B4D">
        <w:trPr>
          <w:cantSplit/>
          <w:trHeight w:val="746"/>
        </w:trPr>
        <w:tc>
          <w:tcPr>
            <w:tcW w:w="5309" w:type="dxa"/>
            <w:tcBorders>
              <w:bottom w:val="nil"/>
            </w:tcBorders>
          </w:tcPr>
          <w:p w14:paraId="7976DC64" w14:textId="77777777" w:rsidR="00BD5E1A" w:rsidRDefault="00BD5E1A" w:rsidP="000C6AC8">
            <w:pPr>
              <w:pStyle w:val="BodyText"/>
            </w:pPr>
            <w:r w:rsidRPr="00A3045B">
              <w:t>A life outside school</w:t>
            </w:r>
          </w:p>
          <w:p w14:paraId="5FF1D306" w14:textId="77777777" w:rsidR="00BD5E1A" w:rsidRPr="00513B32" w:rsidRDefault="00BD5E1A" w:rsidP="000C6AC8">
            <w:pPr>
              <w:pStyle w:val="BodyText"/>
              <w:rPr>
                <w:highlight w:val="magenta"/>
              </w:rPr>
            </w:pPr>
            <w:r>
              <w:t>A strong moral compass</w:t>
            </w:r>
          </w:p>
        </w:tc>
        <w:tc>
          <w:tcPr>
            <w:tcW w:w="4144" w:type="dxa"/>
            <w:tcBorders>
              <w:bottom w:val="nil"/>
            </w:tcBorders>
          </w:tcPr>
          <w:p w14:paraId="5B398031" w14:textId="77777777" w:rsidR="00BD5E1A" w:rsidRDefault="00BD5E1A" w:rsidP="001B24FE">
            <w:pPr>
              <w:pStyle w:val="BodyText"/>
            </w:pPr>
          </w:p>
        </w:tc>
      </w:tr>
    </w:tbl>
    <w:p w14:paraId="091B1C11" w14:textId="77777777" w:rsidR="00092738" w:rsidRDefault="00092738"/>
    <w:p w14:paraId="70106AD3" w14:textId="77777777" w:rsidR="00D913B7" w:rsidRDefault="00D913B7"/>
    <w:sectPr w:rsidR="00D913B7" w:rsidSect="00CB20B0">
      <w:headerReference w:type="default" r:id="rId7"/>
      <w:pgSz w:w="11906" w:h="16838"/>
      <w:pgMar w:top="709" w:right="1418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07B2D8" w14:textId="77777777" w:rsidR="001D7C4C" w:rsidRDefault="001D7C4C" w:rsidP="00EF3720">
      <w:r>
        <w:separator/>
      </w:r>
    </w:p>
  </w:endnote>
  <w:endnote w:type="continuationSeparator" w:id="0">
    <w:p w14:paraId="3DBB5FDC" w14:textId="77777777" w:rsidR="001D7C4C" w:rsidRDefault="001D7C4C" w:rsidP="00EF3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DF18C3" w14:textId="77777777" w:rsidR="001D7C4C" w:rsidRDefault="001D7C4C" w:rsidP="00EF3720">
      <w:r>
        <w:separator/>
      </w:r>
    </w:p>
  </w:footnote>
  <w:footnote w:type="continuationSeparator" w:id="0">
    <w:p w14:paraId="44FA3B81" w14:textId="77777777" w:rsidR="001D7C4C" w:rsidRDefault="001D7C4C" w:rsidP="00EF3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18F0E9" w14:textId="77777777" w:rsidR="006523B8" w:rsidRDefault="006523B8" w:rsidP="000E0D4B">
    <w:pPr>
      <w:pStyle w:val="Heading1"/>
      <w:shd w:val="clear" w:color="auto" w:fill="FFFFFF"/>
      <w:jc w:val="center"/>
      <w:rPr>
        <w:sz w:val="30"/>
      </w:rPr>
    </w:pPr>
    <w:r w:rsidRPr="008106BD">
      <w:rPr>
        <w:sz w:val="30"/>
      </w:rPr>
      <w:t>P</w:t>
    </w:r>
    <w:r w:rsidR="000E0D4B">
      <w:rPr>
        <w:sz w:val="30"/>
      </w:rPr>
      <w:t>ERSON SPECIFICATION</w:t>
    </w:r>
  </w:p>
  <w:p w14:paraId="1EDF0A11" w14:textId="5302335F" w:rsidR="000E0D4B" w:rsidRPr="000E0D4B" w:rsidRDefault="000E0D4B" w:rsidP="000E0D4B">
    <w:pPr>
      <w:jc w:val="center"/>
      <w:rPr>
        <w:rFonts w:cs="Arial"/>
        <w:b/>
        <w:bCs/>
        <w:kern w:val="32"/>
        <w:sz w:val="30"/>
        <w:szCs w:val="32"/>
      </w:rPr>
    </w:pPr>
    <w:r w:rsidRPr="000E0D4B">
      <w:rPr>
        <w:rFonts w:cs="Arial"/>
        <w:b/>
        <w:bCs/>
        <w:kern w:val="32"/>
        <w:sz w:val="30"/>
        <w:szCs w:val="32"/>
      </w:rPr>
      <w:t>S</w:t>
    </w:r>
    <w:r w:rsidR="003A464A">
      <w:rPr>
        <w:rFonts w:cs="Arial"/>
        <w:b/>
        <w:bCs/>
        <w:kern w:val="32"/>
        <w:sz w:val="30"/>
        <w:szCs w:val="32"/>
      </w:rPr>
      <w:t>EN TEACHER</w:t>
    </w:r>
  </w:p>
  <w:p w14:paraId="6D91E58C" w14:textId="77777777" w:rsidR="006523B8" w:rsidRDefault="006523B8">
    <w:pPr>
      <w:pStyle w:val="Header"/>
    </w:pPr>
  </w:p>
  <w:p w14:paraId="11200E9E" w14:textId="77777777" w:rsidR="006523B8" w:rsidRDefault="006523B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5E9"/>
    <w:rsid w:val="000275E9"/>
    <w:rsid w:val="000712F3"/>
    <w:rsid w:val="000758B9"/>
    <w:rsid w:val="00092738"/>
    <w:rsid w:val="000B538D"/>
    <w:rsid w:val="000C6AC8"/>
    <w:rsid w:val="000E0D4B"/>
    <w:rsid w:val="0016363B"/>
    <w:rsid w:val="001B24FE"/>
    <w:rsid w:val="001D7C4C"/>
    <w:rsid w:val="00202D1A"/>
    <w:rsid w:val="00241B1F"/>
    <w:rsid w:val="00265958"/>
    <w:rsid w:val="00271E90"/>
    <w:rsid w:val="002B0712"/>
    <w:rsid w:val="00356767"/>
    <w:rsid w:val="003A464A"/>
    <w:rsid w:val="0043657A"/>
    <w:rsid w:val="004A223B"/>
    <w:rsid w:val="00530623"/>
    <w:rsid w:val="0053296B"/>
    <w:rsid w:val="00570B4D"/>
    <w:rsid w:val="005728BE"/>
    <w:rsid w:val="00595378"/>
    <w:rsid w:val="005A01EF"/>
    <w:rsid w:val="005E6A2C"/>
    <w:rsid w:val="00637554"/>
    <w:rsid w:val="00644550"/>
    <w:rsid w:val="006523B8"/>
    <w:rsid w:val="0069385C"/>
    <w:rsid w:val="00724BE4"/>
    <w:rsid w:val="00731E18"/>
    <w:rsid w:val="00734E51"/>
    <w:rsid w:val="0074081A"/>
    <w:rsid w:val="00745355"/>
    <w:rsid w:val="0076611F"/>
    <w:rsid w:val="008106BD"/>
    <w:rsid w:val="008157F5"/>
    <w:rsid w:val="0088067A"/>
    <w:rsid w:val="00886EA8"/>
    <w:rsid w:val="00887C4B"/>
    <w:rsid w:val="008B2FC4"/>
    <w:rsid w:val="008B4045"/>
    <w:rsid w:val="008C2031"/>
    <w:rsid w:val="00903068"/>
    <w:rsid w:val="009259E8"/>
    <w:rsid w:val="00931916"/>
    <w:rsid w:val="009A368E"/>
    <w:rsid w:val="009E0473"/>
    <w:rsid w:val="00A42C4E"/>
    <w:rsid w:val="00A66442"/>
    <w:rsid w:val="00AC7CAA"/>
    <w:rsid w:val="00BA54C0"/>
    <w:rsid w:val="00BD5E1A"/>
    <w:rsid w:val="00BE2F44"/>
    <w:rsid w:val="00BE3379"/>
    <w:rsid w:val="00C350B0"/>
    <w:rsid w:val="00C43689"/>
    <w:rsid w:val="00C74C66"/>
    <w:rsid w:val="00C9244E"/>
    <w:rsid w:val="00C95DDB"/>
    <w:rsid w:val="00CB20B0"/>
    <w:rsid w:val="00CD1CCD"/>
    <w:rsid w:val="00D25E20"/>
    <w:rsid w:val="00D913B7"/>
    <w:rsid w:val="00DA01B6"/>
    <w:rsid w:val="00DD7185"/>
    <w:rsid w:val="00DE4999"/>
    <w:rsid w:val="00E86859"/>
    <w:rsid w:val="00ED6CB8"/>
    <w:rsid w:val="00EF3720"/>
    <w:rsid w:val="00F53AFB"/>
    <w:rsid w:val="00FA33F2"/>
    <w:rsid w:val="00FC0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00B839"/>
  <w15:chartTrackingRefBased/>
  <w15:docId w15:val="{4F3A9090-81D7-4213-8F9B-D38827259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275E9"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0275E9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0275E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Body text"/>
    <w:basedOn w:val="Normal"/>
    <w:link w:val="BodyTextChar"/>
    <w:rsid w:val="000275E9"/>
    <w:pPr>
      <w:spacing w:after="120"/>
    </w:pPr>
  </w:style>
  <w:style w:type="character" w:customStyle="1" w:styleId="BodyTextChar">
    <w:name w:val="Body Text Char"/>
    <w:aliases w:val="Body text Char"/>
    <w:link w:val="BodyText"/>
    <w:rsid w:val="000275E9"/>
    <w:rPr>
      <w:rFonts w:ascii="Arial" w:hAnsi="Arial"/>
      <w:sz w:val="22"/>
      <w:lang w:val="en-GB" w:eastAsia="en-GB" w:bidi="ar-SA"/>
    </w:rPr>
  </w:style>
  <w:style w:type="paragraph" w:styleId="BalloonText">
    <w:name w:val="Balloon Text"/>
    <w:basedOn w:val="Normal"/>
    <w:link w:val="BalloonTextChar"/>
    <w:rsid w:val="003567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5676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EF372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EF3720"/>
    <w:rPr>
      <w:rFonts w:ascii="Arial" w:hAnsi="Arial"/>
      <w:sz w:val="22"/>
    </w:rPr>
  </w:style>
  <w:style w:type="paragraph" w:styleId="Footer">
    <w:name w:val="footer"/>
    <w:basedOn w:val="Normal"/>
    <w:link w:val="FooterChar"/>
    <w:rsid w:val="00EF372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EF3720"/>
    <w:rPr>
      <w:rFonts w:ascii="Arial" w:hAnsi="Arial"/>
      <w:sz w:val="22"/>
    </w:rPr>
  </w:style>
  <w:style w:type="table" w:styleId="TableGrid">
    <w:name w:val="Table Grid"/>
    <w:basedOn w:val="TableNormal"/>
    <w:rsid w:val="00D913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41B1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F8CA0794C1944DA22403C2DCAC9C4A" ma:contentTypeVersion="17" ma:contentTypeDescription="Create a new document." ma:contentTypeScope="" ma:versionID="d63410f9597ce8349f09ac2d9db31e66">
  <xsd:schema xmlns:xsd="http://www.w3.org/2001/XMLSchema" xmlns:xs="http://www.w3.org/2001/XMLSchema" xmlns:p="http://schemas.microsoft.com/office/2006/metadata/properties" xmlns:ns2="69797403-446e-4f2e-a923-6f727982d184" xmlns:ns3="7869b830-6a54-4197-94de-916fe4d44dce" targetNamespace="http://schemas.microsoft.com/office/2006/metadata/properties" ma:root="true" ma:fieldsID="6a82f6be5d14fb7bd55c1a21c5c00530" ns2:_="" ns3:_="">
    <xsd:import namespace="69797403-446e-4f2e-a923-6f727982d184"/>
    <xsd:import namespace="7869b830-6a54-4197-94de-916fe4d44dc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797403-446e-4f2e-a923-6f727982d18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206f0f6-67f2-4a8c-9d8b-e0c00632929d}" ma:internalName="TaxCatchAll" ma:showField="CatchAllData" ma:web="69797403-446e-4f2e-a923-6f727982d1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69b830-6a54-4197-94de-916fe4d44d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898a588-8ac2-4689-a525-01677ff4bb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869b830-6a54-4197-94de-916fe4d44dce">
      <Terms xmlns="http://schemas.microsoft.com/office/infopath/2007/PartnerControls"/>
    </lcf76f155ced4ddcb4097134ff3c332f>
    <TaxCatchAll xmlns="69797403-446e-4f2e-a923-6f727982d184" xsi:nil="true"/>
  </documentManagement>
</p:properties>
</file>

<file path=customXml/itemProps1.xml><?xml version="1.0" encoding="utf-8"?>
<ds:datastoreItem xmlns:ds="http://schemas.openxmlformats.org/officeDocument/2006/customXml" ds:itemID="{39F1933F-90B8-49CB-B2B3-0F9D4D6BA2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0B86A8B-611E-4EA6-A31F-FCAABFEBB961}"/>
</file>

<file path=customXml/itemProps3.xml><?xml version="1.0" encoding="utf-8"?>
<ds:datastoreItem xmlns:ds="http://schemas.openxmlformats.org/officeDocument/2006/customXml" ds:itemID="{8509B265-9A69-4B3E-BDE5-D28EC387361F}"/>
</file>

<file path=customXml/itemProps4.xml><?xml version="1.0" encoding="utf-8"?>
<ds:datastoreItem xmlns:ds="http://schemas.openxmlformats.org/officeDocument/2006/customXml" ds:itemID="{32033F02-E339-48AE-A85A-D0126982DB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 SPECIFICATION for the post of 2 i/c English</vt:lpstr>
    </vt:vector>
  </TitlesOfParts>
  <Company>Stratford</Company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 for the post of 2 i/c English</dc:title>
  <dc:subject/>
  <dc:creator>Administrator</dc:creator>
  <cp:keywords/>
  <cp:lastModifiedBy>B.Beal</cp:lastModifiedBy>
  <cp:revision>2</cp:revision>
  <cp:lastPrinted>2016-11-08T09:36:00Z</cp:lastPrinted>
  <dcterms:created xsi:type="dcterms:W3CDTF">2023-11-06T17:03:00Z</dcterms:created>
  <dcterms:modified xsi:type="dcterms:W3CDTF">2023-11-06T17:03:00Z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0x01010034F8CA0794C1944DA22403C2DCAC9C4A</vt:lpwstr>
  </property>
</Properties>
</file>