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73" w:rsidRDefault="00CB7A73" w:rsidP="006C05A8">
      <w:pPr>
        <w:spacing w:after="0" w:line="240" w:lineRule="auto"/>
        <w:jc w:val="both"/>
        <w:rPr>
          <w:rFonts w:ascii="Arial" w:eastAsia="Times New Roman" w:hAnsi="Arial" w:cs="Arial"/>
          <w:b/>
          <w:bCs/>
          <w:color w:val="000000"/>
          <w:sz w:val="24"/>
          <w:szCs w:val="24"/>
        </w:rPr>
      </w:pPr>
    </w:p>
    <w:p w:rsidR="00CB7A73" w:rsidRDefault="00CB7A73" w:rsidP="006C05A8">
      <w:pPr>
        <w:spacing w:after="0" w:line="240" w:lineRule="auto"/>
        <w:jc w:val="both"/>
        <w:rPr>
          <w:rFonts w:ascii="Arial" w:eastAsia="Times New Roman" w:hAnsi="Arial" w:cs="Arial"/>
          <w:b/>
          <w:bCs/>
          <w:color w:val="000000"/>
          <w:sz w:val="24"/>
          <w:szCs w:val="24"/>
        </w:rPr>
      </w:pPr>
    </w:p>
    <w:p w:rsidR="00CB7A73" w:rsidRDefault="00CB7A73" w:rsidP="006C05A8">
      <w:pPr>
        <w:spacing w:after="0" w:line="240" w:lineRule="auto"/>
        <w:jc w:val="both"/>
        <w:rPr>
          <w:rFonts w:ascii="Arial" w:eastAsia="Times New Roman" w:hAnsi="Arial" w:cs="Arial"/>
          <w:b/>
          <w:bCs/>
          <w:color w:val="000000"/>
          <w:sz w:val="24"/>
          <w:szCs w:val="24"/>
        </w:rPr>
      </w:pPr>
    </w:p>
    <w:p w:rsidR="00CB7A73" w:rsidRDefault="00CB7A73" w:rsidP="006C05A8">
      <w:pPr>
        <w:spacing w:after="0" w:line="240" w:lineRule="auto"/>
        <w:jc w:val="both"/>
        <w:rPr>
          <w:rFonts w:ascii="Arial" w:eastAsia="Times New Roman" w:hAnsi="Arial" w:cs="Arial"/>
          <w:b/>
          <w:bCs/>
          <w:color w:val="000000"/>
          <w:sz w:val="24"/>
          <w:szCs w:val="24"/>
        </w:rPr>
      </w:pPr>
    </w:p>
    <w:p w:rsidR="00414F5A" w:rsidRDefault="00414F5A" w:rsidP="006C05A8">
      <w:pPr>
        <w:spacing w:after="0" w:line="240" w:lineRule="auto"/>
        <w:jc w:val="both"/>
        <w:rPr>
          <w:rFonts w:ascii="Arial" w:eastAsia="Times New Roman" w:hAnsi="Arial" w:cs="Arial"/>
          <w:b/>
          <w:bCs/>
          <w:color w:val="000000"/>
          <w:sz w:val="24"/>
          <w:szCs w:val="24"/>
        </w:rPr>
      </w:pPr>
    </w:p>
    <w:p w:rsidR="00414F5A" w:rsidRDefault="00414F5A" w:rsidP="006C05A8">
      <w:pPr>
        <w:spacing w:after="0" w:line="240" w:lineRule="auto"/>
        <w:jc w:val="both"/>
        <w:rPr>
          <w:rFonts w:ascii="Arial" w:eastAsia="Times New Roman" w:hAnsi="Arial" w:cs="Arial"/>
          <w:b/>
          <w:bCs/>
          <w:color w:val="000000"/>
          <w:sz w:val="24"/>
          <w:szCs w:val="24"/>
        </w:rPr>
      </w:pPr>
    </w:p>
    <w:p w:rsidR="00414F5A" w:rsidRDefault="004272E3" w:rsidP="004272E3">
      <w:pPr>
        <w:spacing w:after="0" w:line="240" w:lineRule="auto"/>
        <w:jc w:val="center"/>
        <w:rPr>
          <w:rFonts w:ascii="Arial" w:eastAsia="Times New Roman" w:hAnsi="Arial" w:cs="Arial"/>
          <w:b/>
          <w:bCs/>
          <w:color w:val="000000"/>
          <w:sz w:val="24"/>
          <w:szCs w:val="24"/>
        </w:rPr>
      </w:pPr>
      <w:r>
        <w:rPr>
          <w:noProof/>
          <w:lang w:eastAsia="en-GB"/>
        </w:rPr>
        <w:drawing>
          <wp:inline distT="0" distB="0" distL="0" distR="0" wp14:anchorId="3C9E011A" wp14:editId="6AA92A4F">
            <wp:extent cx="2514600" cy="1006475"/>
            <wp:effectExtent l="0" t="0" r="0" b="3175"/>
            <wp:docPr id="2" name="Picture 2" descr="WSC Logo June 2015"/>
            <wp:cNvGraphicFramePr/>
            <a:graphic xmlns:a="http://schemas.openxmlformats.org/drawingml/2006/main">
              <a:graphicData uri="http://schemas.openxmlformats.org/drawingml/2006/picture">
                <pic:pic xmlns:pic="http://schemas.openxmlformats.org/drawingml/2006/picture">
                  <pic:nvPicPr>
                    <pic:cNvPr id="2" name="Picture 2" descr="WSC Logo June 201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006475"/>
                    </a:xfrm>
                    <a:prstGeom prst="rect">
                      <a:avLst/>
                    </a:prstGeom>
                    <a:noFill/>
                    <a:ln>
                      <a:noFill/>
                    </a:ln>
                  </pic:spPr>
                </pic:pic>
              </a:graphicData>
            </a:graphic>
          </wp:inline>
        </w:drawing>
      </w:r>
    </w:p>
    <w:p w:rsidR="00414F5A" w:rsidRDefault="00414F5A" w:rsidP="006C05A8">
      <w:pPr>
        <w:spacing w:after="0" w:line="240" w:lineRule="auto"/>
        <w:jc w:val="both"/>
        <w:rPr>
          <w:rFonts w:ascii="Arial" w:eastAsia="Times New Roman" w:hAnsi="Arial" w:cs="Arial"/>
          <w:b/>
          <w:bCs/>
          <w:color w:val="000000"/>
          <w:sz w:val="24"/>
          <w:szCs w:val="24"/>
        </w:rPr>
      </w:pPr>
    </w:p>
    <w:p w:rsidR="004272E3" w:rsidRDefault="004272E3"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Job Title:</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r w:rsidR="00187DA8">
        <w:rPr>
          <w:rFonts w:ascii="Arial" w:eastAsia="Times New Roman" w:hAnsi="Arial" w:cs="Arial"/>
          <w:color w:val="000000"/>
          <w:sz w:val="24"/>
          <w:szCs w:val="24"/>
        </w:rPr>
        <w:t>Science Teacher</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Responsible to:</w:t>
      </w:r>
      <w:r w:rsidRPr="006C05A8">
        <w:rPr>
          <w:rFonts w:ascii="Arial" w:eastAsia="Times New Roman" w:hAnsi="Arial" w:cs="Arial"/>
          <w:b/>
          <w:bCs/>
          <w:color w:val="000000"/>
          <w:sz w:val="24"/>
          <w:szCs w:val="24"/>
        </w:rPr>
        <w:tab/>
      </w:r>
      <w:r w:rsidR="003B380A">
        <w:rPr>
          <w:rFonts w:ascii="Arial" w:eastAsia="Times New Roman" w:hAnsi="Arial" w:cs="Arial"/>
          <w:color w:val="000000"/>
          <w:sz w:val="24"/>
          <w:szCs w:val="24"/>
        </w:rPr>
        <w:t>Principal</w:t>
      </w:r>
      <w:r w:rsidRPr="006C05A8">
        <w:rPr>
          <w:rFonts w:ascii="Arial" w:eastAsia="Times New Roman" w:hAnsi="Arial" w:cs="Arial"/>
          <w:color w:val="000000"/>
          <w:sz w:val="24"/>
          <w:szCs w:val="24"/>
        </w:rPr>
        <w:t xml:space="preserve"> </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OVERALL RESPONSIBILITY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9"/>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To plan and develop high quality lessons and courses, using a variety of approaches, to continually enhance teaching and learning.</w:t>
      </w:r>
    </w:p>
    <w:p w:rsidR="00C32696" w:rsidRPr="00E134B4" w:rsidRDefault="00C32696" w:rsidP="006C05A8">
      <w:pPr>
        <w:numPr>
          <w:ilvl w:val="0"/>
          <w:numId w:val="8"/>
        </w:numPr>
        <w:spacing w:after="0" w:line="240" w:lineRule="auto"/>
        <w:jc w:val="both"/>
        <w:rPr>
          <w:rFonts w:ascii="Arial" w:eastAsia="Times New Roman" w:hAnsi="Arial" w:cs="Arial"/>
          <w:b/>
          <w:bCs/>
          <w:color w:val="000000"/>
          <w:sz w:val="24"/>
          <w:szCs w:val="24"/>
        </w:rPr>
      </w:pPr>
      <w:r w:rsidRPr="006C05A8">
        <w:rPr>
          <w:rFonts w:ascii="Arial" w:eastAsia="Times New Roman" w:hAnsi="Arial" w:cs="Arial"/>
          <w:color w:val="000000"/>
          <w:sz w:val="24"/>
          <w:szCs w:val="24"/>
        </w:rPr>
        <w:t>To maintain and build upon the standards achieved in the award for QTS (Secondary) as set out by the Secretary of State.</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1 - GENERAL TEACHING DUTIES</w:t>
      </w: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Teaching and Learning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Manage pupil learning through effective teaching in accordance with the Department’s schemes of work and policies.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Ensure continuity, progression and cohesiveness in all teaching.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a variety of methods and approaches (including differentiation) to match curricular objectives and the range of pupil needs, and ensure equal opportunity for all pupils.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Set homework regularly, (in accordance with the </w:t>
      </w:r>
      <w:r w:rsidR="00082D76">
        <w:rPr>
          <w:rFonts w:ascii="Arial" w:eastAsia="Times New Roman" w:hAnsi="Arial" w:cs="Arial"/>
          <w:color w:val="000000"/>
          <w:sz w:val="24"/>
          <w:szCs w:val="24"/>
        </w:rPr>
        <w:t xml:space="preserve">College </w:t>
      </w:r>
      <w:r w:rsidRPr="006C05A8">
        <w:rPr>
          <w:rFonts w:ascii="Arial" w:eastAsia="Times New Roman" w:hAnsi="Arial" w:cs="Arial"/>
          <w:color w:val="000000"/>
          <w:sz w:val="24"/>
          <w:szCs w:val="24"/>
        </w:rPr>
        <w:t>homework policy), to consolidate and extend learning and encourage pupils to take responsibility for their own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with SEN staff and support staff (including prior discussion and joint planning) in order to benefit from their specialist knowledge and to maximise their effectiveness within lessons.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effective</w:t>
      </w:r>
      <w:r w:rsidR="003B380A">
        <w:rPr>
          <w:rFonts w:ascii="Arial" w:eastAsia="Times New Roman" w:hAnsi="Arial" w:cs="Arial"/>
          <w:color w:val="000000"/>
          <w:sz w:val="24"/>
          <w:szCs w:val="24"/>
        </w:rPr>
        <w:t>ly as a member of the college</w:t>
      </w:r>
      <w:r w:rsidRPr="006C05A8">
        <w:rPr>
          <w:rFonts w:ascii="Arial" w:eastAsia="Times New Roman" w:hAnsi="Arial" w:cs="Arial"/>
          <w:color w:val="000000"/>
          <w:sz w:val="24"/>
          <w:szCs w:val="24"/>
        </w:rPr>
        <w:t xml:space="preserve"> team to improve the quality of teaching and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high expectations for all pupils, to deepen their knowledge and understanding and to maximise their achievement.</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positive management of behaviour in an environment of mutual respect which allows pupils to feel safe and secure and promotes their self-esteem.</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Monitoring, Assessment, Recording, Repo</w:t>
      </w:r>
      <w:bookmarkStart w:id="0" w:name="_GoBack"/>
      <w:bookmarkEnd w:id="0"/>
      <w:r w:rsidRPr="006C05A8">
        <w:rPr>
          <w:rFonts w:ascii="Arial" w:eastAsia="Times New Roman" w:hAnsi="Arial" w:cs="Arial"/>
          <w:b/>
          <w:bCs/>
          <w:color w:val="000000"/>
          <w:sz w:val="24"/>
          <w:szCs w:val="24"/>
        </w:rPr>
        <w:t>rting, and Accountability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Be immediately responsible for the processes of identification, assessment, recording and reporting for the pupils in their charge.</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Contribute towards the implementation of IEPs as detailed in the current Code </w:t>
      </w:r>
      <w:proofErr w:type="gramStart"/>
      <w:r w:rsidRPr="006C05A8">
        <w:rPr>
          <w:rFonts w:ascii="Arial" w:eastAsia="Times New Roman" w:hAnsi="Arial" w:cs="Arial"/>
          <w:color w:val="000000"/>
          <w:sz w:val="24"/>
          <w:szCs w:val="24"/>
        </w:rPr>
        <w:t>Of</w:t>
      </w:r>
      <w:proofErr w:type="gramEnd"/>
      <w:r w:rsidRPr="006C05A8">
        <w:rPr>
          <w:rFonts w:ascii="Arial" w:eastAsia="Times New Roman" w:hAnsi="Arial" w:cs="Arial"/>
          <w:color w:val="000000"/>
          <w:sz w:val="24"/>
          <w:szCs w:val="24"/>
        </w:rPr>
        <w:t xml:space="preserve"> Practice particularly the planning and recording of appropriate actions and outcomes related to set targets.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Assess pupils’ work systematically and use the results to inform future planning, teaching and curricular development.</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statutory assessment and reporting procedures and prepare and present informative, helpful and accurate reports to parents.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Keep an accurate register of pupils for each lesson.  Unexplained absences or patterns of absence should be reported immediately in accordance with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 xml:space="preserve"> policy.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Subject Knowledge and Understanding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a thorough and up-to-date knowledge and understanding of the National Curriculum programmes of study, level descriptors and specifications for examination courses.</w:t>
      </w: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up-to-date with research and developments in pedagogy and the subject area.</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Professional Standards and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 role model to pupils through personal presentation and professional conduct.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Arrive in class, on or before the start of the lesson, and begin and end lessons on time.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Cover for absent colleagues as is reasonable, fair and equitable.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Be familiar with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 xml:space="preserve"> and Department handbooks and support all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’s policies, e.g. those on Health and Safety, Citizenship, Literacy, Numeracy and ICT.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Establish effective working relationships with professional colleagues and associate staff.</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involved in extra-curricular activities such as making a contribution to after-</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 xml:space="preserve"> clubs and visits.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Liaise effectively with parent/carers and with other agencies with responsibility for pupils’ education and welfare.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u w:val="single"/>
        </w:rPr>
      </w:pPr>
      <w:r w:rsidRPr="006C05A8">
        <w:rPr>
          <w:rFonts w:ascii="Arial" w:eastAsia="Times New Roman" w:hAnsi="Arial" w:cs="Arial"/>
          <w:color w:val="000000"/>
          <w:sz w:val="24"/>
          <w:szCs w:val="24"/>
        </w:rPr>
        <w:t xml:space="preserve">Be aware of the role of the Governing Body of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 xml:space="preserve"> and support it in performing its duties.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and implement the relevant requirements of the current SEN Code of Practice, DDA and Access to Work.</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Consider the needs of all pupils within lessons (and implement specialist advice) especially those who:</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SEN;</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are gifted and talented;</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proofErr w:type="gramStart"/>
      <w:r w:rsidRPr="006C05A8">
        <w:rPr>
          <w:rFonts w:ascii="Arial" w:eastAsia="Times New Roman" w:hAnsi="Arial" w:cs="Arial"/>
          <w:color w:val="000000"/>
          <w:sz w:val="24"/>
          <w:szCs w:val="24"/>
        </w:rPr>
        <w:t>are</w:t>
      </w:r>
      <w:proofErr w:type="gramEnd"/>
      <w:r w:rsidRPr="006C05A8">
        <w:rPr>
          <w:rFonts w:ascii="Arial" w:eastAsia="Times New Roman" w:hAnsi="Arial" w:cs="Arial"/>
          <w:color w:val="000000"/>
          <w:sz w:val="24"/>
          <w:szCs w:val="24"/>
        </w:rPr>
        <w:t xml:space="preserve"> not yet fluent in English.</w:t>
      </w:r>
    </w:p>
    <w:p w:rsidR="00C32696" w:rsidRPr="006C05A8" w:rsidRDefault="00C32696" w:rsidP="006C05A8">
      <w:pPr>
        <w:spacing w:after="0" w:line="240" w:lineRule="auto"/>
        <w:jc w:val="both"/>
        <w:rPr>
          <w:rFonts w:ascii="Arial" w:eastAsia="Times New Roman" w:hAnsi="Arial" w:cs="Arial"/>
          <w:color w:val="000000"/>
          <w:sz w:val="24"/>
          <w:szCs w:val="24"/>
        </w:rPr>
      </w:pPr>
    </w:p>
    <w:p w:rsidR="00414F5A" w:rsidRDefault="00414F5A" w:rsidP="006C05A8">
      <w:pPr>
        <w:spacing w:after="0" w:line="240" w:lineRule="auto"/>
        <w:jc w:val="both"/>
        <w:rPr>
          <w:rFonts w:ascii="Arial" w:eastAsia="Times New Roman" w:hAnsi="Arial" w:cs="Arial"/>
          <w:b/>
          <w:bCs/>
          <w:color w:val="000000"/>
          <w:sz w:val="24"/>
          <w:szCs w:val="24"/>
        </w:rPr>
      </w:pPr>
    </w:p>
    <w:p w:rsidR="00414F5A" w:rsidRDefault="00414F5A"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Health and Safety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Undergo Basic First Aid training and update courses.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aware of the responsibility for personal Health, Safety and Welfare and that of others who may be affected by your actions or inactions.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Co-operate with the employer on all issues to do with Health, Safety &amp; Welfare.</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Continuing Professional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Undertake any necessary professional development as identified in the School Improvement Plan taking full advantage of any relevant training and development available.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professional portfolio of evidence to support the Performance Management process - evaluating and improving own practice.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 the professional development of colleagues, especially NQTs and ITTs.</w:t>
      </w:r>
    </w:p>
    <w:p w:rsidR="00C32696" w:rsidRPr="006C05A8" w:rsidRDefault="00C32696" w:rsidP="006C05A8">
      <w:pPr>
        <w:spacing w:after="0" w:line="240" w:lineRule="auto"/>
        <w:ind w:right="-432"/>
        <w:jc w:val="both"/>
        <w:rPr>
          <w:rFonts w:ascii="Arial" w:eastAsia="Times New Roman" w:hAnsi="Arial" w:cs="Arial"/>
          <w:b/>
          <w:bCs/>
          <w:color w:val="000000"/>
          <w:sz w:val="24"/>
          <w:szCs w:val="24"/>
        </w:rPr>
      </w:pPr>
    </w:p>
    <w:p w:rsidR="00C32696" w:rsidRPr="006C05A8" w:rsidRDefault="00C32696" w:rsidP="006C05A8">
      <w:pPr>
        <w:spacing w:after="0" w:line="240" w:lineRule="auto"/>
        <w:ind w:right="-432"/>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N.B</w:t>
      </w:r>
      <w:r w:rsidRPr="006C05A8">
        <w:rPr>
          <w:rFonts w:ascii="Arial" w:eastAsia="Times New Roman" w:hAnsi="Arial" w:cs="Arial"/>
          <w:color w:val="000000"/>
          <w:sz w:val="24"/>
          <w:szCs w:val="24"/>
        </w:rPr>
        <w:t>:  Every subject teacher will be expected to have pastoral responsibilities - detailed separately.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2 - ADDITIONAL DUTIES FOR THIS POST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The following tasks will be negotiated and agreed at the time of appointment and at annual review.  These additional tasks are seen as an important part of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's professional development programme:</w:t>
      </w:r>
    </w:p>
    <w:p w:rsidR="008C341E" w:rsidRPr="006C05A8" w:rsidRDefault="008C341E" w:rsidP="006C05A8">
      <w:pPr>
        <w:spacing w:after="0" w:line="240" w:lineRule="auto"/>
        <w:jc w:val="both"/>
        <w:rPr>
          <w:rFonts w:ascii="Arial" w:eastAsia="Times New Roman" w:hAnsi="Arial" w:cs="Arial"/>
          <w:color w:val="000000"/>
          <w:sz w:val="24"/>
          <w:szCs w:val="24"/>
        </w:rPr>
      </w:pPr>
    </w:p>
    <w:p w:rsidR="008C341E" w:rsidRPr="006C05A8" w:rsidRDefault="006C05A8" w:rsidP="006C05A8">
      <w:pPr>
        <w:numPr>
          <w:ilvl w:val="0"/>
          <w:numId w:val="10"/>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To teach</w:t>
      </w:r>
      <w:r w:rsidR="00755C94">
        <w:rPr>
          <w:rFonts w:ascii="Arial" w:eastAsia="Times New Roman" w:hAnsi="Arial" w:cs="Arial"/>
          <w:sz w:val="24"/>
          <w:szCs w:val="24"/>
          <w:lang w:val="en-US"/>
        </w:rPr>
        <w:t xml:space="preserve"> </w:t>
      </w:r>
      <w:r w:rsidR="00187DA8">
        <w:rPr>
          <w:rFonts w:ascii="Arial" w:eastAsia="Times New Roman" w:hAnsi="Arial" w:cs="Arial"/>
          <w:sz w:val="24"/>
          <w:szCs w:val="24"/>
          <w:lang w:val="en-US"/>
        </w:rPr>
        <w:t xml:space="preserve">Science </w:t>
      </w:r>
      <w:r w:rsidR="008C341E" w:rsidRPr="006C05A8">
        <w:rPr>
          <w:rFonts w:ascii="Arial" w:eastAsia="Times New Roman" w:hAnsi="Arial" w:cs="Arial"/>
          <w:sz w:val="24"/>
          <w:szCs w:val="24"/>
          <w:lang w:val="en-US"/>
        </w:rPr>
        <w:t xml:space="preserve">throughout the </w:t>
      </w:r>
      <w:r w:rsidR="00082D76">
        <w:rPr>
          <w:rFonts w:ascii="Arial" w:eastAsia="Times New Roman" w:hAnsi="Arial" w:cs="Arial"/>
          <w:sz w:val="24"/>
          <w:szCs w:val="24"/>
          <w:lang w:val="en-US"/>
        </w:rPr>
        <w:t>College</w:t>
      </w:r>
      <w:r w:rsidR="008C341E" w:rsidRPr="006C05A8">
        <w:rPr>
          <w:rFonts w:ascii="Arial" w:eastAsia="Times New Roman" w:hAnsi="Arial" w:cs="Arial"/>
          <w:sz w:val="24"/>
          <w:szCs w:val="24"/>
          <w:lang w:val="en-US"/>
        </w:rPr>
        <w:t xml:space="preserve"> across the age and ability range</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assist in the ongoing review and development of schemes of work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work closely with the other members of the </w:t>
      </w:r>
      <w:r w:rsidR="003B380A">
        <w:rPr>
          <w:rFonts w:ascii="Arial" w:eastAsia="Times New Roman" w:hAnsi="Arial" w:cs="Arial"/>
          <w:sz w:val="24"/>
          <w:szCs w:val="24"/>
          <w:lang w:val="en-US"/>
        </w:rPr>
        <w:t>College</w:t>
      </w:r>
      <w:r w:rsidRPr="006C05A8">
        <w:rPr>
          <w:rFonts w:ascii="Arial" w:eastAsia="Times New Roman" w:hAnsi="Arial" w:cs="Arial"/>
          <w:sz w:val="24"/>
          <w:szCs w:val="24"/>
          <w:lang w:val="en-US"/>
        </w:rPr>
        <w:t xml:space="preserve"> and, where required, with colleagues from other Departments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support the </w:t>
      </w:r>
      <w:r w:rsidR="00082D76">
        <w:rPr>
          <w:rFonts w:ascii="Arial" w:eastAsia="Times New Roman" w:hAnsi="Arial" w:cs="Arial"/>
          <w:sz w:val="24"/>
          <w:szCs w:val="24"/>
          <w:lang w:val="en-US"/>
        </w:rPr>
        <w:t>College</w:t>
      </w:r>
      <w:r w:rsidRPr="006C05A8">
        <w:rPr>
          <w:rFonts w:ascii="Arial" w:eastAsia="Times New Roman" w:hAnsi="Arial" w:cs="Arial"/>
          <w:sz w:val="24"/>
          <w:szCs w:val="24"/>
          <w:lang w:val="en-US"/>
        </w:rPr>
        <w:t>’s ethos and Aims &amp; Objectives.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adhere to and fully implement whole </w:t>
      </w:r>
      <w:r w:rsidR="00082D76">
        <w:rPr>
          <w:rFonts w:ascii="Arial" w:eastAsia="Times New Roman" w:hAnsi="Arial" w:cs="Arial"/>
          <w:sz w:val="24"/>
          <w:szCs w:val="24"/>
          <w:lang w:val="en-US"/>
        </w:rPr>
        <w:t>College</w:t>
      </w:r>
      <w:r w:rsidRPr="006C05A8">
        <w:rPr>
          <w:rFonts w:ascii="Arial" w:eastAsia="Times New Roman" w:hAnsi="Arial" w:cs="Arial"/>
          <w:sz w:val="24"/>
          <w:szCs w:val="24"/>
          <w:lang w:val="en-US"/>
        </w:rPr>
        <w:t xml:space="preserve"> policies </w:t>
      </w:r>
      <w:r w:rsidR="003B380A">
        <w:rPr>
          <w:rFonts w:ascii="Arial" w:eastAsia="Times New Roman" w:hAnsi="Arial" w:cs="Arial"/>
          <w:sz w:val="24"/>
          <w:szCs w:val="24"/>
          <w:lang w:val="en-US"/>
        </w:rPr>
        <w:t>as laid down by the Principal</w:t>
      </w:r>
      <w:r w:rsidRPr="006C05A8">
        <w:rPr>
          <w:rFonts w:ascii="Arial" w:eastAsia="Times New Roman" w:hAnsi="Arial" w:cs="Arial"/>
          <w:sz w:val="24"/>
          <w:szCs w:val="24"/>
          <w:lang w:val="en-US"/>
        </w:rPr>
        <w:t xml:space="preserve"> and the Governors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This job description will be reviewed annually and may be subject to amendment or modification at any time after consultation with the post holder.  It is not a comprehensive statement of procedures and tasks but sets out the main expectations of the </w:t>
      </w:r>
      <w:r w:rsidR="00082D76">
        <w:rPr>
          <w:rFonts w:ascii="Arial" w:eastAsia="Times New Roman" w:hAnsi="Arial" w:cs="Arial"/>
          <w:color w:val="000000"/>
          <w:sz w:val="24"/>
          <w:szCs w:val="24"/>
        </w:rPr>
        <w:t>College</w:t>
      </w:r>
      <w:r w:rsidRPr="006C05A8">
        <w:rPr>
          <w:rFonts w:ascii="Arial" w:eastAsia="Times New Roman" w:hAnsi="Arial" w:cs="Arial"/>
          <w:color w:val="000000"/>
          <w:sz w:val="24"/>
          <w:szCs w:val="24"/>
        </w:rPr>
        <w:t xml:space="preserve"> in relation to the post holder’s professional responsibilities and duties.</w:t>
      </w:r>
    </w:p>
    <w:p w:rsidR="00C32696" w:rsidRPr="006C05A8" w:rsidRDefault="00C32696" w:rsidP="006C05A8">
      <w:pPr>
        <w:spacing w:after="0" w:line="240" w:lineRule="auto"/>
        <w:jc w:val="both"/>
        <w:rPr>
          <w:rFonts w:ascii="Arial" w:eastAsia="Times New Roman" w:hAnsi="Arial" w:cs="Arial"/>
          <w:color w:val="000000"/>
          <w:sz w:val="24"/>
          <w:szCs w:val="24"/>
        </w:rPr>
      </w:pPr>
    </w:p>
    <w:tbl>
      <w:tblPr>
        <w:tblW w:w="0" w:type="auto"/>
        <w:jc w:val="center"/>
        <w:tblLayout w:type="fixed"/>
        <w:tblLook w:val="0000" w:firstRow="0" w:lastRow="0" w:firstColumn="0" w:lastColumn="0" w:noHBand="0" w:noVBand="0"/>
      </w:tblPr>
      <w:tblGrid>
        <w:gridCol w:w="4983"/>
        <w:gridCol w:w="3770"/>
      </w:tblGrid>
      <w:tr w:rsidR="00C32696" w:rsidRPr="006C05A8" w:rsidTr="00A36118">
        <w:trPr>
          <w:cantSplit/>
          <w:jc w:val="center"/>
        </w:trPr>
        <w:tc>
          <w:tcPr>
            <w:tcW w:w="4983" w:type="dxa"/>
            <w:tcBorders>
              <w:top w:val="single" w:sz="12" w:space="0" w:color="auto"/>
              <w:left w:val="single" w:sz="12" w:space="0" w:color="auto"/>
              <w:bottom w:val="single" w:sz="6"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Compiled by:</w:t>
            </w:r>
          </w:p>
        </w:tc>
        <w:tc>
          <w:tcPr>
            <w:tcW w:w="3770" w:type="dxa"/>
            <w:tcBorders>
              <w:top w:val="single" w:sz="12" w:space="0" w:color="auto"/>
              <w:left w:val="single" w:sz="6" w:space="0" w:color="auto"/>
              <w:bottom w:val="single" w:sz="6"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Number</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p>
        </w:tc>
      </w:tr>
      <w:tr w:rsidR="00C32696" w:rsidRPr="006C05A8" w:rsidTr="00A36118">
        <w:trPr>
          <w:cantSplit/>
          <w:jc w:val="center"/>
        </w:trPr>
        <w:tc>
          <w:tcPr>
            <w:tcW w:w="4983" w:type="dxa"/>
            <w:tcBorders>
              <w:top w:val="single" w:sz="6" w:space="0" w:color="auto"/>
              <w:left w:val="single" w:sz="12" w:space="0" w:color="auto"/>
              <w:bottom w:val="single" w:sz="12"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Approved by:</w:t>
            </w:r>
          </w:p>
        </w:tc>
        <w:tc>
          <w:tcPr>
            <w:tcW w:w="3770" w:type="dxa"/>
            <w:tcBorders>
              <w:top w:val="single" w:sz="6" w:space="0" w:color="auto"/>
              <w:left w:val="single" w:sz="6" w:space="0" w:color="auto"/>
              <w:bottom w:val="single" w:sz="12"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Date</w:t>
            </w:r>
            <w:r w:rsidRPr="006C05A8">
              <w:rPr>
                <w:rFonts w:ascii="Arial" w:eastAsia="Times New Roman" w:hAnsi="Arial" w:cs="Arial"/>
                <w:color w:val="000000"/>
                <w:sz w:val="24"/>
                <w:szCs w:val="24"/>
              </w:rPr>
              <w:tab/>
              <w:t xml:space="preserve">      ___/___/___</w:t>
            </w:r>
          </w:p>
        </w:tc>
      </w:tr>
    </w:tbl>
    <w:p w:rsidR="00731F1B" w:rsidRDefault="00731F1B" w:rsidP="00A36118"/>
    <w:sectPr w:rsidR="00731F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B4" w:rsidRDefault="00E134B4" w:rsidP="00C32696">
      <w:pPr>
        <w:spacing w:after="0" w:line="240" w:lineRule="auto"/>
      </w:pPr>
      <w:r>
        <w:separator/>
      </w:r>
    </w:p>
  </w:endnote>
  <w:endnote w:type="continuationSeparator" w:id="0">
    <w:p w:rsidR="00E134B4" w:rsidRDefault="00E134B4" w:rsidP="00C3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B4" w:rsidRDefault="00E134B4" w:rsidP="00C32696">
      <w:pPr>
        <w:spacing w:after="0" w:line="240" w:lineRule="auto"/>
      </w:pPr>
      <w:r>
        <w:separator/>
      </w:r>
    </w:p>
  </w:footnote>
  <w:footnote w:type="continuationSeparator" w:id="0">
    <w:p w:rsidR="00E134B4" w:rsidRDefault="00E134B4" w:rsidP="00C3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4" w:rsidRDefault="00E134B4" w:rsidP="006C05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E326"/>
    <w:lvl w:ilvl="0">
      <w:numFmt w:val="decimal"/>
      <w:lvlText w:val="*"/>
      <w:lvlJc w:val="left"/>
      <w:rPr>
        <w:rFonts w:cs="Times New Roman"/>
      </w:rPr>
    </w:lvl>
  </w:abstractNum>
  <w:abstractNum w:abstractNumId="1">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763AD"/>
    <w:multiLevelType w:val="hybridMultilevel"/>
    <w:tmpl w:val="65C000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5"/>
  </w:num>
  <w:num w:numId="5">
    <w:abstractNumId w:val="6"/>
  </w:num>
  <w:num w:numId="6">
    <w:abstractNumId w:val="3"/>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96"/>
    <w:rsid w:val="00082D76"/>
    <w:rsid w:val="00162E40"/>
    <w:rsid w:val="00187DA8"/>
    <w:rsid w:val="003B380A"/>
    <w:rsid w:val="00414F5A"/>
    <w:rsid w:val="004272E3"/>
    <w:rsid w:val="005038FE"/>
    <w:rsid w:val="005C1F66"/>
    <w:rsid w:val="005D7086"/>
    <w:rsid w:val="00652B77"/>
    <w:rsid w:val="006C05A8"/>
    <w:rsid w:val="00731F1B"/>
    <w:rsid w:val="00755C94"/>
    <w:rsid w:val="008739AF"/>
    <w:rsid w:val="008C341E"/>
    <w:rsid w:val="00A36118"/>
    <w:rsid w:val="00BE4B71"/>
    <w:rsid w:val="00C32696"/>
    <w:rsid w:val="00CB7A73"/>
    <w:rsid w:val="00E134B4"/>
    <w:rsid w:val="00F9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1B85-5465-4876-A76D-0100C7CA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Waverley School</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Farzana Bibi</cp:lastModifiedBy>
  <cp:revision>4</cp:revision>
  <cp:lastPrinted>2014-01-30T13:47:00Z</cp:lastPrinted>
  <dcterms:created xsi:type="dcterms:W3CDTF">2014-01-30T13:30:00Z</dcterms:created>
  <dcterms:modified xsi:type="dcterms:W3CDTF">2016-04-26T08:01:00Z</dcterms:modified>
</cp:coreProperties>
</file>