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r>
        <w:t xml:space="preserve">Job Title – Finance Manager </w:t>
      </w:r>
    </w:p>
    <w:p>
      <w:r>
        <w:t>Full time, Permanent (Pro Rata + 10 days)</w:t>
      </w:r>
    </w:p>
    <w:p>
      <w:r>
        <w:t>Hours: Full time; start as soon as possible. (Monday – Friday; 8.30 – 4.30)</w:t>
      </w:r>
    </w:p>
    <w:p>
      <w:r>
        <w:t>Grade – 9 (£36083 - £38588:  This is actual amount)</w:t>
      </w:r>
    </w:p>
    <w:p>
      <w:r>
        <w:t>Responsible To – Headteacher and Board of Governors</w:t>
      </w:r>
    </w:p>
    <w:p>
      <w:p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 xml:space="preserve">Camrose Primary </w:t>
      </w:r>
      <w:r>
        <w:rPr>
          <w:rFonts w:cstheme="minorHAnsi"/>
          <w:color w:val="0F151A"/>
          <w:shd w:val="clear" w:color="auto" w:fill="FFFFFF"/>
        </w:rPr>
        <w:t>is delighted to present an exciting opportunity for a skilled School Finance Manager </w:t>
      </w:r>
      <w:r>
        <w:rPr>
          <w:rFonts w:eastAsia="Times New Roman" w:cstheme="minorHAnsi"/>
          <w:color w:val="595959"/>
          <w:lang w:eastAsia="en-GB"/>
        </w:rPr>
        <w:t xml:space="preserve">to join our small and friendly admin team. We are a two-form entry school with a nursery, serving a diverse and exciting community within the London borough of Harrow. </w:t>
      </w:r>
    </w:p>
    <w:p>
      <w:pPr>
        <w:shd w:val="clear" w:color="auto" w:fill="FFFFFF"/>
        <w:spacing w:before="100" w:beforeAutospacing="1" w:after="100" w:afterAutospacing="1" w:line="240" w:lineRule="auto"/>
        <w:rPr>
          <w:rFonts w:eastAsia="Times New Roman" w:cstheme="minorHAnsi"/>
          <w:color w:val="595959"/>
          <w:lang w:eastAsia="en-GB"/>
        </w:rPr>
      </w:pPr>
      <w:r>
        <w:rPr>
          <w:rFonts w:cstheme="minorHAnsi"/>
          <w:color w:val="0F151A"/>
          <w:shd w:val="clear" w:color="auto" w:fill="FFFFFF"/>
        </w:rPr>
        <w:t>We are seeking an experienced professional to manage the school's finance and Human Resources, with a comprehensive 6-month handover period.</w:t>
      </w:r>
    </w:p>
    <w:p>
      <w:p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This is a great opportunity for a hard-working, flexible team player with excellent communication, presentation and people management skills, who is able to demonstrate:</w:t>
      </w:r>
    </w:p>
    <w:p>
      <w:pPr>
        <w:numPr>
          <w:ilvl w:val="0"/>
          <w:numId w:val="1"/>
        </w:num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A passion for working in a primary school environment</w:t>
      </w:r>
    </w:p>
    <w:p>
      <w:pPr>
        <w:numPr>
          <w:ilvl w:val="0"/>
          <w:numId w:val="1"/>
        </w:num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A first-class manager with experience in financial systems, regulations</w:t>
      </w:r>
      <w:bookmarkStart w:id="0" w:name="_GoBack"/>
      <w:bookmarkEnd w:id="0"/>
      <w:r>
        <w:rPr>
          <w:rFonts w:eastAsia="Times New Roman" w:cstheme="minorHAnsi"/>
          <w:color w:val="595959"/>
          <w:lang w:eastAsia="en-GB"/>
        </w:rPr>
        <w:t xml:space="preserve"> and administration</w:t>
      </w:r>
    </w:p>
    <w:p>
      <w:pPr>
        <w:numPr>
          <w:ilvl w:val="0"/>
          <w:numId w:val="1"/>
        </w:num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The ability to multi-task with dexterity under pressure and to tight deadlines</w:t>
      </w:r>
    </w:p>
    <w:p>
      <w:pPr>
        <w:numPr>
          <w:ilvl w:val="0"/>
          <w:numId w:val="1"/>
        </w:num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A capacity for implementing clear systems, policies and processes with sensitivity and rigor</w:t>
      </w:r>
    </w:p>
    <w:p>
      <w:pPr>
        <w:numPr>
          <w:ilvl w:val="0"/>
          <w:numId w:val="1"/>
        </w:num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An excellent understanding of digital technology, IT systems and applications</w:t>
      </w:r>
    </w:p>
    <w:p>
      <w:pPr>
        <w:shd w:val="clear" w:color="auto" w:fill="FFFFFF"/>
        <w:spacing w:before="100" w:beforeAutospacing="1" w:after="100" w:afterAutospacing="1" w:line="240" w:lineRule="auto"/>
        <w:rPr>
          <w:rFonts w:eastAsia="Times New Roman" w:cstheme="minorHAnsi"/>
          <w:color w:val="595959"/>
          <w:lang w:eastAsia="en-GB"/>
        </w:rPr>
      </w:pPr>
      <w:r>
        <w:rPr>
          <w:rFonts w:eastAsia="Times New Roman" w:cstheme="minorHAnsi"/>
          <w:color w:val="595959"/>
          <w:lang w:eastAsia="en-GB"/>
        </w:rPr>
        <w:t>Camrose Primary School is committed to safeguarding and promoting the welfare of its pupils and expects all staff and volunteers to share and enact this commitment. The post is subject to an enhanced DBS check.</w:t>
      </w:r>
    </w:p>
    <w:p>
      <w:pPr>
        <w:shd w:val="clear" w:color="auto" w:fill="FFFFFF"/>
        <w:spacing w:before="100" w:beforeAutospacing="1" w:after="100" w:afterAutospacing="1" w:line="240" w:lineRule="auto"/>
        <w:rPr>
          <w:rFonts w:eastAsia="Times New Roman" w:cstheme="minorHAnsi"/>
          <w:b/>
          <w:bCs/>
          <w:color w:val="595959"/>
          <w:lang w:eastAsia="en-GB"/>
        </w:rPr>
      </w:pPr>
      <w:r>
        <w:rPr>
          <w:rFonts w:eastAsia="Times New Roman" w:cstheme="minorHAnsi"/>
          <w:b/>
          <w:bCs/>
          <w:color w:val="595959"/>
          <w:lang w:eastAsia="en-GB"/>
        </w:rPr>
        <w:t>PURPOSE OF THE POST:</w:t>
      </w:r>
    </w:p>
    <w:p>
      <w:pPr>
        <w:shd w:val="clear" w:color="auto" w:fill="FFFFFF"/>
        <w:spacing w:after="240" w:line="240" w:lineRule="auto"/>
        <w:rPr>
          <w:rFonts w:eastAsia="Times New Roman" w:cstheme="minorHAnsi"/>
          <w:color w:val="0F151A"/>
          <w:lang w:eastAsia="en-GB"/>
        </w:rPr>
      </w:pPr>
      <w:r>
        <w:rPr>
          <w:rFonts w:eastAsia="Times New Roman" w:cstheme="minorHAnsi"/>
          <w:color w:val="0F151A"/>
          <w:lang w:eastAsia="en-GB"/>
        </w:rPr>
        <w:t>As the School Finance Manager, you will be responsible for overseeing all financial operations within the school. Your key duties will include:</w:t>
      </w:r>
    </w:p>
    <w:p>
      <w:pPr>
        <w:numPr>
          <w:ilvl w:val="0"/>
          <w:numId w:val="9"/>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Managing the school's financial planning, budgeting, and forecasting</w:t>
      </w:r>
    </w:p>
    <w:p>
      <w:pPr>
        <w:numPr>
          <w:ilvl w:val="0"/>
          <w:numId w:val="9"/>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Overseeing the preparation of financial statements, reports, and reconciliations</w:t>
      </w:r>
    </w:p>
    <w:p>
      <w:pPr>
        <w:numPr>
          <w:ilvl w:val="0"/>
          <w:numId w:val="9"/>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Ensuring compliance with financial regulations and policies</w:t>
      </w:r>
    </w:p>
    <w:p>
      <w:pPr>
        <w:numPr>
          <w:ilvl w:val="0"/>
          <w:numId w:val="9"/>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Managing payroll, invoicing, and procurement processes</w:t>
      </w:r>
    </w:p>
    <w:p>
      <w:pPr>
        <w:numPr>
          <w:ilvl w:val="0"/>
          <w:numId w:val="9"/>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Liaising with external auditors and stakeholders</w:t>
      </w:r>
    </w:p>
    <w:p>
      <w:pPr>
        <w:numPr>
          <w:ilvl w:val="0"/>
          <w:numId w:val="9"/>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Providing strategic financial advice to senior leadership</w:t>
      </w:r>
    </w:p>
    <w:p>
      <w:pPr>
        <w:numPr>
          <w:ilvl w:val="0"/>
          <w:numId w:val="9"/>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Leading and developing the administrative team</w:t>
      </w:r>
    </w:p>
    <w:p>
      <w:pPr>
        <w:shd w:val="clear" w:color="auto" w:fill="FFFFFF"/>
        <w:spacing w:after="240" w:line="240" w:lineRule="auto"/>
        <w:rPr>
          <w:rFonts w:eastAsia="Times New Roman" w:cstheme="minorHAnsi"/>
          <w:color w:val="0F151A"/>
          <w:lang w:eastAsia="en-GB"/>
        </w:rPr>
      </w:pPr>
      <w:r>
        <w:rPr>
          <w:rFonts w:eastAsia="Times New Roman" w:cstheme="minorHAnsi"/>
          <w:b/>
          <w:bCs/>
          <w:color w:val="0F151A"/>
          <w:lang w:eastAsia="en-GB"/>
        </w:rPr>
        <w:t>Qualifications and Experience:</w:t>
      </w:r>
    </w:p>
    <w:p>
      <w:pPr>
        <w:shd w:val="clear" w:color="auto" w:fill="FFFFFF"/>
        <w:spacing w:after="240" w:line="240" w:lineRule="auto"/>
        <w:rPr>
          <w:rFonts w:eastAsia="Times New Roman" w:cstheme="minorHAnsi"/>
          <w:color w:val="0F151A"/>
          <w:lang w:eastAsia="en-GB"/>
        </w:rPr>
      </w:pPr>
      <w:r>
        <w:rPr>
          <w:rFonts w:eastAsia="Times New Roman" w:cstheme="minorHAnsi"/>
          <w:color w:val="0F151A"/>
          <w:lang w:eastAsia="en-GB"/>
        </w:rPr>
        <w:t>To be considered for this role, you must have:</w:t>
      </w:r>
    </w:p>
    <w:p>
      <w:pPr>
        <w:numPr>
          <w:ilvl w:val="0"/>
          <w:numId w:val="10"/>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Proven experience as a School Finance Lead or in a similar role within an educational setting</w:t>
      </w:r>
    </w:p>
    <w:p>
      <w:pPr>
        <w:numPr>
          <w:ilvl w:val="0"/>
          <w:numId w:val="10"/>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Strong knowledge of financial management, accounting principles, and regulations</w:t>
      </w:r>
    </w:p>
    <w:p>
      <w:pPr>
        <w:numPr>
          <w:ilvl w:val="0"/>
          <w:numId w:val="10"/>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Excellent organisational and leadership skills</w:t>
      </w:r>
    </w:p>
    <w:p>
      <w:pPr>
        <w:numPr>
          <w:ilvl w:val="0"/>
          <w:numId w:val="10"/>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lastRenderedPageBreak/>
        <w:t>Proficiency in financial software and MS Office</w:t>
      </w:r>
    </w:p>
    <w:p>
      <w:pPr>
        <w:numPr>
          <w:ilvl w:val="0"/>
          <w:numId w:val="10"/>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A relevant degree or professional qualification in finance/accounting</w:t>
      </w:r>
    </w:p>
    <w:p>
      <w:pPr>
        <w:numPr>
          <w:ilvl w:val="0"/>
          <w:numId w:val="10"/>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Strong communication and interpersonal skills</w:t>
      </w:r>
    </w:p>
    <w:p>
      <w:pPr>
        <w:numPr>
          <w:ilvl w:val="0"/>
          <w:numId w:val="10"/>
        </w:numPr>
        <w:shd w:val="clear" w:color="auto" w:fill="FFFFFF"/>
        <w:spacing w:before="100" w:beforeAutospacing="1" w:after="100" w:afterAutospacing="1" w:line="240" w:lineRule="auto"/>
        <w:ind w:left="300"/>
        <w:rPr>
          <w:rFonts w:eastAsia="Times New Roman" w:cstheme="minorHAnsi"/>
          <w:color w:val="0F151A"/>
          <w:lang w:eastAsia="en-GB"/>
        </w:rPr>
      </w:pPr>
      <w:r>
        <w:rPr>
          <w:rFonts w:eastAsia="Times New Roman" w:cstheme="minorHAnsi"/>
          <w:color w:val="0F151A"/>
          <w:lang w:eastAsia="en-GB"/>
        </w:rPr>
        <w:t>Ability to work under pressure and meet deadlines</w:t>
      </w:r>
    </w:p>
    <w:p>
      <w:pPr>
        <w:shd w:val="clear" w:color="auto" w:fill="FFFFFF"/>
        <w:spacing w:before="100" w:beforeAutospacing="1" w:after="100" w:afterAutospacing="1" w:line="240" w:lineRule="auto"/>
        <w:rPr>
          <w:rFonts w:eastAsia="Times New Roman" w:cstheme="minorHAnsi"/>
          <w:color w:val="595959"/>
          <w:lang w:eastAsia="en-GB"/>
        </w:rPr>
      </w:pPr>
      <w:r>
        <w:rPr>
          <w:rFonts w:cstheme="minorHAnsi"/>
          <w:color w:val="0F151A"/>
          <w:shd w:val="clear" w:color="auto" w:fill="FFFFFF"/>
        </w:rPr>
        <w:t>If you are a dedicated finance professional looking for a challenging and rewarding role in a supportive school environment, we would love to hear from you.</w:t>
      </w:r>
    </w:p>
    <w:p>
      <w:pPr>
        <w:contextualSpacing/>
        <w:rPr>
          <w:rFonts w:ascii="Calibri" w:eastAsia="Times New Roman" w:hAnsi="Calibri" w:cs="Arial"/>
        </w:rPr>
      </w:pPr>
      <w:r>
        <w:rPr>
          <w:rFonts w:ascii="Calibri" w:eastAsia="Times New Roman" w:hAnsi="Calibri" w:cs="Arial"/>
        </w:rPr>
        <w:t>We encourage applicants not familiar with Camrose Primary School to visit our vibrant and friendly school. Please contact the school office on 0208 9523272 to arrange an appointment. Please ask to speak to Mrs J Handley.</w:t>
      </w:r>
    </w:p>
    <w:p>
      <w:pPr>
        <w:contextualSpacing/>
        <w:rPr>
          <w:rFonts w:ascii="Calibri" w:eastAsia="Times New Roman" w:hAnsi="Calibri" w:cs="Arial"/>
          <w:sz w:val="18"/>
          <w:szCs w:val="18"/>
        </w:rPr>
      </w:pPr>
    </w:p>
    <w:p>
      <w:pPr>
        <w:contextualSpacing/>
        <w:rPr>
          <w:rFonts w:ascii="Calibri" w:eastAsia="Times New Roman" w:hAnsi="Calibri" w:cs="Arial"/>
        </w:rPr>
      </w:pPr>
      <w:r>
        <w:rPr>
          <w:rFonts w:ascii="Calibri" w:eastAsia="Times New Roman" w:hAnsi="Calibri" w:cs="Arial"/>
        </w:rPr>
        <w:t>We are committed to safeguarding and promoting the welfare of children and expect all staff and volunteers to share that commitment. Appointment to the post is subject to an enhanced DBS and background check. Please note that the Childcare Disqualifications Regulations 2009 apply to this position and therefore you are required to complete the “disqualification by association” declaration form. Should you be successful in your application for this post, your appointment cannot be progressed without this declaration.</w:t>
      </w:r>
    </w:p>
    <w:p>
      <w:pPr>
        <w:contextualSpacing/>
        <w:rPr>
          <w:rFonts w:ascii="Calibri" w:eastAsia="Times New Roman" w:hAnsi="Calibri" w:cs="Arial"/>
          <w:sz w:val="18"/>
          <w:szCs w:val="18"/>
        </w:rPr>
      </w:pPr>
    </w:p>
    <w:p>
      <w:pPr>
        <w:ind w:left="360"/>
        <w:contextualSpacing/>
        <w:rPr>
          <w:rFonts w:ascii="Calibri" w:eastAsia="Times New Roman" w:hAnsi="Calibri" w:cs="Arial"/>
        </w:rPr>
      </w:pPr>
      <w:r>
        <w:rPr>
          <w:rFonts w:ascii="Calibri" w:eastAsia="Times New Roman" w:hAnsi="Calibri" w:cs="Arial"/>
        </w:rPr>
        <w:t>Closing Date Friday 6</w:t>
      </w:r>
      <w:r>
        <w:rPr>
          <w:rFonts w:ascii="Calibri" w:eastAsia="Times New Roman" w:hAnsi="Calibri" w:cs="Arial"/>
          <w:vertAlign w:val="superscript"/>
        </w:rPr>
        <w:t>th</w:t>
      </w:r>
      <w:r>
        <w:rPr>
          <w:rFonts w:ascii="Calibri" w:eastAsia="Times New Roman" w:hAnsi="Calibri" w:cs="Arial"/>
        </w:rPr>
        <w:t xml:space="preserve"> January 2025 </w:t>
      </w:r>
    </w:p>
    <w:p>
      <w:pPr>
        <w:ind w:left="360"/>
        <w:contextualSpacing/>
        <w:rPr>
          <w:rFonts w:ascii="Calibri" w:eastAsia="Times New Roman" w:hAnsi="Calibri" w:cs="Arial"/>
        </w:rPr>
      </w:pPr>
      <w:r>
        <w:rPr>
          <w:rFonts w:ascii="Calibri" w:eastAsia="Times New Roman" w:hAnsi="Calibri" w:cs="Arial"/>
        </w:rPr>
        <w:t>Interviews week beginning 13</w:t>
      </w:r>
      <w:r>
        <w:rPr>
          <w:rFonts w:ascii="Calibri" w:eastAsia="Times New Roman" w:hAnsi="Calibri" w:cs="Arial"/>
          <w:vertAlign w:val="superscript"/>
        </w:rPr>
        <w:t>th</w:t>
      </w:r>
      <w:r>
        <w:rPr>
          <w:rFonts w:ascii="Calibri" w:eastAsia="Times New Roman" w:hAnsi="Calibri" w:cs="Arial"/>
        </w:rPr>
        <w:t xml:space="preserve"> January 2025</w:t>
      </w:r>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2C1"/>
    <w:multiLevelType w:val="multilevel"/>
    <w:tmpl w:val="C12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64FC7"/>
    <w:multiLevelType w:val="multilevel"/>
    <w:tmpl w:val="7B4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A4C4D"/>
    <w:multiLevelType w:val="multilevel"/>
    <w:tmpl w:val="B8F8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92ADA"/>
    <w:multiLevelType w:val="multilevel"/>
    <w:tmpl w:val="41C6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22986"/>
    <w:multiLevelType w:val="multilevel"/>
    <w:tmpl w:val="6BB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26DBF"/>
    <w:multiLevelType w:val="multilevel"/>
    <w:tmpl w:val="2BC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27158"/>
    <w:multiLevelType w:val="multilevel"/>
    <w:tmpl w:val="16BC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C3FBB"/>
    <w:multiLevelType w:val="multilevel"/>
    <w:tmpl w:val="3A24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80723"/>
    <w:multiLevelType w:val="multilevel"/>
    <w:tmpl w:val="055A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C63CB"/>
    <w:multiLevelType w:val="multilevel"/>
    <w:tmpl w:val="7704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8"/>
  </w:num>
  <w:num w:numId="5">
    <w:abstractNumId w:val="7"/>
  </w:num>
  <w:num w:numId="6">
    <w:abstractNumId w:val="9"/>
  </w:num>
  <w:num w:numId="7">
    <w:abstractNumId w:val="3"/>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818A1-0136-412E-A304-86F01157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8123">
      <w:bodyDiv w:val="1"/>
      <w:marLeft w:val="0"/>
      <w:marRight w:val="0"/>
      <w:marTop w:val="0"/>
      <w:marBottom w:val="0"/>
      <w:divBdr>
        <w:top w:val="none" w:sz="0" w:space="0" w:color="auto"/>
        <w:left w:val="none" w:sz="0" w:space="0" w:color="auto"/>
        <w:bottom w:val="none" w:sz="0" w:space="0" w:color="auto"/>
        <w:right w:val="none" w:sz="0" w:space="0" w:color="auto"/>
      </w:divBdr>
    </w:div>
    <w:div w:id="1028800606">
      <w:bodyDiv w:val="1"/>
      <w:marLeft w:val="0"/>
      <w:marRight w:val="0"/>
      <w:marTop w:val="0"/>
      <w:marBottom w:val="0"/>
      <w:divBdr>
        <w:top w:val="none" w:sz="0" w:space="0" w:color="auto"/>
        <w:left w:val="none" w:sz="0" w:space="0" w:color="auto"/>
        <w:bottom w:val="none" w:sz="0" w:space="0" w:color="auto"/>
        <w:right w:val="none" w:sz="0" w:space="0" w:color="auto"/>
      </w:divBdr>
    </w:div>
    <w:div w:id="136775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Crick</dc:creator>
  <cp:lastModifiedBy>Jenni Handley</cp:lastModifiedBy>
  <cp:revision>4</cp:revision>
  <dcterms:created xsi:type="dcterms:W3CDTF">2024-09-20T06:30:00Z</dcterms:created>
  <dcterms:modified xsi:type="dcterms:W3CDTF">2024-12-12T14:44:00Z</dcterms:modified>
</cp:coreProperties>
</file>