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DEB" w:rsidRPr="00B05342" w:rsidRDefault="003F4DEB" w:rsidP="003F4DEB">
      <w:pPr>
        <w:jc w:val="center"/>
        <w:rPr>
          <w:rFonts w:ascii="Calibri" w:hAnsi="Calibri"/>
          <w:u w:val="single"/>
        </w:rPr>
      </w:pPr>
      <w:r>
        <w:rPr>
          <w:rFonts w:ascii="Calibri" w:hAnsi="Calibri"/>
          <w:b/>
          <w:noProof/>
          <w:sz w:val="32"/>
        </w:rPr>
        <w:drawing>
          <wp:inline distT="0" distB="0" distL="0" distR="0" wp14:anchorId="3CE249CE" wp14:editId="50363D4D">
            <wp:extent cx="914655" cy="10061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Gold Logo Senior.png"/>
                    <pic:cNvPicPr/>
                  </pic:nvPicPr>
                  <pic:blipFill>
                    <a:blip r:embed="rId8">
                      <a:extLst>
                        <a:ext uri="{28A0092B-C50C-407E-A947-70E740481C1C}">
                          <a14:useLocalDpi xmlns:a14="http://schemas.microsoft.com/office/drawing/2010/main" val="0"/>
                        </a:ext>
                      </a:extLst>
                    </a:blip>
                    <a:stretch>
                      <a:fillRect/>
                    </a:stretch>
                  </pic:blipFill>
                  <pic:spPr>
                    <a:xfrm>
                      <a:off x="0" y="0"/>
                      <a:ext cx="914655" cy="1006121"/>
                    </a:xfrm>
                    <a:prstGeom prst="rect">
                      <a:avLst/>
                    </a:prstGeom>
                  </pic:spPr>
                </pic:pic>
              </a:graphicData>
            </a:graphic>
          </wp:inline>
        </w:drawing>
      </w:r>
    </w:p>
    <w:p w:rsidR="003F4DEB" w:rsidRDefault="003F4DEB" w:rsidP="003F4DEB">
      <w:pPr>
        <w:jc w:val="center"/>
        <w:rPr>
          <w:rFonts w:ascii="Calibri" w:hAnsi="Calibri" w:cs="Calibri"/>
          <w:b/>
        </w:rPr>
      </w:pPr>
    </w:p>
    <w:p w:rsidR="003F4DEB" w:rsidRPr="0070412C" w:rsidRDefault="003F4DEB" w:rsidP="003F4DEB">
      <w:pPr>
        <w:pStyle w:val="Title"/>
        <w:spacing w:after="120"/>
        <w:rPr>
          <w:rFonts w:ascii="Calibri" w:hAnsi="Calibri"/>
          <w:smallCaps/>
          <w:sz w:val="32"/>
        </w:rPr>
      </w:pPr>
      <w:r w:rsidRPr="0070412C">
        <w:rPr>
          <w:rFonts w:ascii="Calibri" w:hAnsi="Calibri"/>
          <w:smallCaps/>
          <w:sz w:val="32"/>
        </w:rPr>
        <w:t>Sedbergh School</w:t>
      </w:r>
    </w:p>
    <w:p w:rsidR="0069456B" w:rsidRDefault="0069456B" w:rsidP="003F4DEB">
      <w:pPr>
        <w:pStyle w:val="Heading1"/>
        <w:spacing w:after="480"/>
        <w:jc w:val="center"/>
        <w:rPr>
          <w:rFonts w:ascii="Calibri" w:hAnsi="Calibri"/>
          <w:smallCaps/>
          <w:sz w:val="32"/>
          <w:szCs w:val="32"/>
        </w:rPr>
      </w:pPr>
    </w:p>
    <w:p w:rsidR="003F4DEB" w:rsidRPr="00440B96" w:rsidRDefault="003F4DEB" w:rsidP="003F4DEB">
      <w:pPr>
        <w:pStyle w:val="Heading1"/>
        <w:spacing w:after="480"/>
        <w:jc w:val="center"/>
        <w:rPr>
          <w:rFonts w:ascii="Calibri" w:hAnsi="Calibri"/>
          <w:smallCaps/>
          <w:sz w:val="32"/>
          <w:szCs w:val="32"/>
        </w:rPr>
      </w:pPr>
      <w:r w:rsidRPr="00440B96">
        <w:rPr>
          <w:rFonts w:ascii="Calibri" w:hAnsi="Calibri"/>
          <w:smallCaps/>
          <w:sz w:val="32"/>
          <w:szCs w:val="32"/>
        </w:rPr>
        <w:t>Job Description</w:t>
      </w:r>
    </w:p>
    <w:p w:rsidR="003F4DEB" w:rsidRPr="0069456B" w:rsidRDefault="0069456B" w:rsidP="003F4DEB">
      <w:pPr>
        <w:pStyle w:val="Heading1"/>
        <w:jc w:val="center"/>
        <w:rPr>
          <w:rFonts w:ascii="Calibri" w:hAnsi="Calibri"/>
          <w:smallCaps/>
          <w:sz w:val="32"/>
          <w:szCs w:val="32"/>
        </w:rPr>
      </w:pPr>
      <w:r w:rsidRPr="0069456B">
        <w:rPr>
          <w:rFonts w:ascii="Calibri" w:hAnsi="Calibri"/>
          <w:smallCaps/>
          <w:sz w:val="32"/>
          <w:szCs w:val="32"/>
        </w:rPr>
        <w:t xml:space="preserve">laboratory technician </w:t>
      </w:r>
      <w:r w:rsidR="00443B5D" w:rsidRPr="0069456B">
        <w:rPr>
          <w:rFonts w:ascii="Calibri" w:hAnsi="Calibri"/>
          <w:smallCaps/>
          <w:sz w:val="32"/>
          <w:szCs w:val="32"/>
        </w:rPr>
        <w:t xml:space="preserve"> </w:t>
      </w:r>
    </w:p>
    <w:p w:rsidR="00443B5D" w:rsidRDefault="00443B5D" w:rsidP="00443B5D">
      <w:pPr>
        <w:jc w:val="center"/>
        <w:rPr>
          <w:rFonts w:asciiTheme="minorHAnsi" w:hAnsiTheme="minorHAnsi"/>
          <w:b/>
          <w:sz w:val="32"/>
          <w:szCs w:val="32"/>
        </w:rPr>
      </w:pPr>
      <w:r w:rsidRPr="0069456B">
        <w:rPr>
          <w:rFonts w:asciiTheme="minorHAnsi" w:hAnsiTheme="minorHAnsi"/>
          <w:b/>
          <w:sz w:val="32"/>
          <w:szCs w:val="32"/>
        </w:rPr>
        <w:t>(</w:t>
      </w:r>
      <w:r w:rsidR="00E51B6C">
        <w:rPr>
          <w:rFonts w:asciiTheme="minorHAnsi" w:hAnsiTheme="minorHAnsi"/>
          <w:b/>
          <w:sz w:val="32"/>
          <w:szCs w:val="32"/>
        </w:rPr>
        <w:t>Physics</w:t>
      </w:r>
      <w:r w:rsidR="0069456B" w:rsidRPr="0069456B">
        <w:rPr>
          <w:rFonts w:asciiTheme="minorHAnsi" w:hAnsiTheme="minorHAnsi"/>
          <w:b/>
          <w:sz w:val="32"/>
          <w:szCs w:val="32"/>
        </w:rPr>
        <w:t>)</w:t>
      </w:r>
    </w:p>
    <w:p w:rsidR="003F4DEB" w:rsidRDefault="003F4DEB" w:rsidP="003F4DEB">
      <w:pPr>
        <w:rPr>
          <w:rFonts w:asciiTheme="minorHAnsi" w:hAnsiTheme="minorHAnsi"/>
          <w:b/>
          <w:sz w:val="28"/>
          <w:szCs w:val="28"/>
          <w:u w:val="single"/>
        </w:rPr>
      </w:pPr>
    </w:p>
    <w:p w:rsidR="003F4DEB" w:rsidRPr="009D146A" w:rsidRDefault="003F4DEB" w:rsidP="003F4DEB">
      <w:pPr>
        <w:jc w:val="center"/>
        <w:rPr>
          <w:rFonts w:asciiTheme="minorHAnsi" w:hAnsiTheme="minorHAnsi"/>
          <w:b/>
          <w:sz w:val="28"/>
          <w:szCs w:val="28"/>
          <w:u w:val="single"/>
        </w:rPr>
      </w:pPr>
    </w:p>
    <w:p w:rsidR="003F4DEB" w:rsidRPr="00962304" w:rsidRDefault="003F4DEB" w:rsidP="003F4DEB">
      <w:pPr>
        <w:spacing w:after="240"/>
        <w:jc w:val="center"/>
        <w:rPr>
          <w:rFonts w:asciiTheme="minorHAnsi" w:hAnsiTheme="minorHAnsi"/>
          <w:b/>
          <w:sz w:val="22"/>
          <w:szCs w:val="22"/>
        </w:rPr>
      </w:pPr>
      <w:r w:rsidRPr="00962304">
        <w:rPr>
          <w:rFonts w:asciiTheme="minorHAnsi" w:hAnsiTheme="minorHAnsi"/>
          <w:b/>
          <w:sz w:val="22"/>
          <w:szCs w:val="22"/>
          <w:u w:val="single"/>
        </w:rPr>
        <w:t>Safeguarding of Children</w:t>
      </w:r>
    </w:p>
    <w:p w:rsidR="003F4DEB" w:rsidRPr="00962304" w:rsidRDefault="003F4DEB" w:rsidP="003F4DEB">
      <w:pPr>
        <w:spacing w:after="120"/>
        <w:jc w:val="both"/>
        <w:rPr>
          <w:rFonts w:asciiTheme="minorHAnsi" w:hAnsiTheme="minorHAnsi"/>
          <w:b/>
          <w:sz w:val="22"/>
          <w:szCs w:val="22"/>
        </w:rPr>
      </w:pPr>
      <w:r w:rsidRPr="00962304">
        <w:rPr>
          <w:rFonts w:asciiTheme="minorHAnsi" w:hAnsiTheme="minorHAnsi"/>
          <w:b/>
          <w:sz w:val="22"/>
          <w:szCs w:val="22"/>
        </w:rPr>
        <w:t>Safeguarding the welfare of children is of the highest priority to Sedbergh School. Every employee of the school has a responsibility to:</w:t>
      </w:r>
    </w:p>
    <w:p w:rsidR="003F4DEB" w:rsidRPr="00962304" w:rsidRDefault="003F4DEB" w:rsidP="003F4DEB">
      <w:pPr>
        <w:pStyle w:val="ListParagraph"/>
        <w:numPr>
          <w:ilvl w:val="0"/>
          <w:numId w:val="8"/>
        </w:numPr>
        <w:spacing w:after="120"/>
        <w:contextualSpacing w:val="0"/>
        <w:jc w:val="both"/>
        <w:rPr>
          <w:rFonts w:asciiTheme="minorHAnsi" w:hAnsiTheme="minorHAnsi"/>
          <w:b/>
          <w:sz w:val="22"/>
          <w:szCs w:val="22"/>
        </w:rPr>
      </w:pPr>
      <w:r w:rsidRPr="00962304">
        <w:rPr>
          <w:rFonts w:asciiTheme="minorHAnsi" w:hAnsiTheme="minorHAnsi"/>
          <w:b/>
          <w:sz w:val="22"/>
          <w:szCs w:val="22"/>
        </w:rPr>
        <w:t>Protect Children from abuse</w:t>
      </w:r>
    </w:p>
    <w:p w:rsidR="003F4DEB" w:rsidRPr="00962304" w:rsidRDefault="003F4DEB" w:rsidP="003F4DEB">
      <w:pPr>
        <w:pStyle w:val="ListParagraph"/>
        <w:numPr>
          <w:ilvl w:val="0"/>
          <w:numId w:val="8"/>
        </w:numPr>
        <w:spacing w:after="120"/>
        <w:contextualSpacing w:val="0"/>
        <w:jc w:val="both"/>
        <w:rPr>
          <w:rFonts w:asciiTheme="minorHAnsi" w:hAnsiTheme="minorHAnsi"/>
          <w:b/>
          <w:sz w:val="22"/>
          <w:szCs w:val="22"/>
        </w:rPr>
      </w:pPr>
      <w:r w:rsidRPr="00962304">
        <w:rPr>
          <w:rFonts w:asciiTheme="minorHAnsi" w:hAnsiTheme="minorHAnsi"/>
          <w:b/>
          <w:sz w:val="22"/>
          <w:szCs w:val="22"/>
        </w:rPr>
        <w:t>Be aware of the School’s safeguarding procedures</w:t>
      </w:r>
    </w:p>
    <w:p w:rsidR="003F4DEB" w:rsidRPr="00962304" w:rsidRDefault="003F4DEB" w:rsidP="003F4DEB">
      <w:pPr>
        <w:pStyle w:val="ListParagraph"/>
        <w:numPr>
          <w:ilvl w:val="0"/>
          <w:numId w:val="8"/>
        </w:numPr>
        <w:spacing w:after="120"/>
        <w:contextualSpacing w:val="0"/>
        <w:jc w:val="both"/>
        <w:rPr>
          <w:rFonts w:asciiTheme="minorHAnsi" w:hAnsiTheme="minorHAnsi"/>
          <w:b/>
          <w:sz w:val="22"/>
          <w:szCs w:val="22"/>
        </w:rPr>
      </w:pPr>
      <w:r w:rsidRPr="00962304">
        <w:rPr>
          <w:rFonts w:asciiTheme="minorHAnsi" w:hAnsiTheme="minorHAnsi"/>
          <w:b/>
          <w:sz w:val="22"/>
          <w:szCs w:val="22"/>
        </w:rPr>
        <w:t>Know how to access and implement the required procedures</w:t>
      </w:r>
    </w:p>
    <w:p w:rsidR="003F4DEB" w:rsidRPr="00962304" w:rsidRDefault="003F4DEB" w:rsidP="003F4DEB">
      <w:pPr>
        <w:pStyle w:val="ListParagraph"/>
        <w:numPr>
          <w:ilvl w:val="0"/>
          <w:numId w:val="8"/>
        </w:numPr>
        <w:spacing w:after="120"/>
        <w:contextualSpacing w:val="0"/>
        <w:jc w:val="both"/>
        <w:rPr>
          <w:rFonts w:asciiTheme="minorHAnsi" w:hAnsiTheme="minorHAnsi"/>
          <w:b/>
          <w:sz w:val="22"/>
          <w:szCs w:val="22"/>
        </w:rPr>
      </w:pPr>
      <w:r w:rsidRPr="00962304">
        <w:rPr>
          <w:rFonts w:asciiTheme="minorHAnsi" w:hAnsiTheme="minorHAnsi"/>
          <w:b/>
          <w:sz w:val="22"/>
          <w:szCs w:val="22"/>
        </w:rPr>
        <w:t>Keep a sufficient record of any significant complaint, conversation or event</w:t>
      </w:r>
    </w:p>
    <w:p w:rsidR="003F4DEB" w:rsidRPr="00962304" w:rsidRDefault="003F4DEB" w:rsidP="003F4DEB">
      <w:pPr>
        <w:pStyle w:val="ListParagraph"/>
        <w:numPr>
          <w:ilvl w:val="0"/>
          <w:numId w:val="8"/>
        </w:numPr>
        <w:spacing w:after="120"/>
        <w:contextualSpacing w:val="0"/>
        <w:jc w:val="both"/>
        <w:rPr>
          <w:rFonts w:asciiTheme="minorHAnsi" w:hAnsiTheme="minorHAnsi"/>
          <w:b/>
          <w:sz w:val="22"/>
          <w:szCs w:val="22"/>
        </w:rPr>
      </w:pPr>
      <w:r w:rsidRPr="00962304">
        <w:rPr>
          <w:rFonts w:asciiTheme="minorHAnsi" w:hAnsiTheme="minorHAnsi"/>
          <w:b/>
          <w:sz w:val="22"/>
          <w:szCs w:val="22"/>
        </w:rPr>
        <w:t xml:space="preserve">Report any matters of concern to the </w:t>
      </w:r>
      <w:r>
        <w:rPr>
          <w:rFonts w:asciiTheme="minorHAnsi" w:hAnsiTheme="minorHAnsi"/>
          <w:b/>
          <w:sz w:val="22"/>
          <w:szCs w:val="22"/>
        </w:rPr>
        <w:t>Designated Safeguarding Lead</w:t>
      </w:r>
    </w:p>
    <w:p w:rsidR="003F4DEB" w:rsidRPr="00962304" w:rsidRDefault="003F4DEB" w:rsidP="003F4DEB">
      <w:pPr>
        <w:pStyle w:val="Heading1"/>
        <w:keepNext w:val="0"/>
        <w:numPr>
          <w:ilvl w:val="0"/>
          <w:numId w:val="8"/>
        </w:numPr>
        <w:spacing w:before="100" w:beforeAutospacing="1" w:after="120"/>
        <w:rPr>
          <w:rFonts w:asciiTheme="minorHAnsi" w:hAnsiTheme="minorHAnsi"/>
          <w:sz w:val="22"/>
          <w:szCs w:val="22"/>
        </w:rPr>
      </w:pPr>
      <w:r w:rsidRPr="00962304">
        <w:rPr>
          <w:rFonts w:asciiTheme="minorHAnsi" w:hAnsiTheme="minorHAnsi"/>
          <w:sz w:val="22"/>
          <w:szCs w:val="22"/>
        </w:rPr>
        <w:t>Attend annual in-service training provided by the School</w:t>
      </w:r>
    </w:p>
    <w:p w:rsidR="003F4DEB" w:rsidRDefault="003F4DEB" w:rsidP="003F4DEB">
      <w:pPr>
        <w:rPr>
          <w:lang w:eastAsia="zh-CN"/>
        </w:rPr>
      </w:pPr>
    </w:p>
    <w:p w:rsidR="0069456B" w:rsidRPr="00B71805" w:rsidRDefault="0069456B" w:rsidP="003F4DEB">
      <w:pPr>
        <w:rPr>
          <w:lang w:eastAsia="zh-CN"/>
        </w:rPr>
      </w:pPr>
    </w:p>
    <w:p w:rsidR="003F4DEB" w:rsidRPr="0071111C" w:rsidRDefault="003F4DEB" w:rsidP="003F4DEB">
      <w:pPr>
        <w:pStyle w:val="Heading1"/>
        <w:spacing w:after="120"/>
        <w:rPr>
          <w:rFonts w:asciiTheme="minorHAnsi" w:hAnsiTheme="minorHAnsi"/>
          <w:szCs w:val="24"/>
        </w:rPr>
      </w:pPr>
      <w:r w:rsidRPr="0071111C">
        <w:rPr>
          <w:rFonts w:asciiTheme="minorHAnsi" w:hAnsiTheme="minorHAnsi"/>
          <w:szCs w:val="24"/>
        </w:rPr>
        <w:t>General</w:t>
      </w:r>
    </w:p>
    <w:p w:rsidR="003F4DEB" w:rsidRPr="0071111C" w:rsidRDefault="003F4DEB" w:rsidP="003F4DEB">
      <w:pPr>
        <w:spacing w:after="240"/>
        <w:jc w:val="both"/>
        <w:rPr>
          <w:rFonts w:asciiTheme="minorHAnsi" w:hAnsiTheme="minorHAnsi"/>
        </w:rPr>
      </w:pPr>
      <w:r w:rsidRPr="0071111C">
        <w:rPr>
          <w:rFonts w:asciiTheme="minorHAnsi" w:hAnsiTheme="minorHAnsi"/>
        </w:rPr>
        <w:t>Sedbergh School, founded in 1525 by Roger Lupton, Provost of Eton, is an Independent Co</w:t>
      </w:r>
      <w:r w:rsidRPr="0071111C">
        <w:rPr>
          <w:rFonts w:asciiTheme="minorHAnsi" w:hAnsiTheme="minorHAnsi"/>
        </w:rPr>
        <w:noBreakHyphen/>
        <w:t>educational Boarding School. The Headmaster is a member of the Headmasters’ and Headmistresses’ Conference.  Set in the spectacular Yorkshire Dales National Park, the School also benefits from fast motorway and rail access to the rest of the UK.</w:t>
      </w:r>
    </w:p>
    <w:p w:rsidR="003F4DEB" w:rsidRDefault="003F4DEB" w:rsidP="003F4DEB">
      <w:pPr>
        <w:spacing w:after="240"/>
        <w:jc w:val="both"/>
        <w:rPr>
          <w:rFonts w:asciiTheme="minorHAnsi" w:hAnsiTheme="minorHAnsi"/>
        </w:rPr>
      </w:pPr>
      <w:r w:rsidRPr="0071111C">
        <w:rPr>
          <w:rFonts w:asciiTheme="minorHAnsi" w:hAnsiTheme="minorHAnsi"/>
        </w:rPr>
        <w:lastRenderedPageBreak/>
        <w:t>The School is a vibrant, demanding and supportive community which encourages pupils and staff to be involved in as broad a range of activities and interests as possible. Art, Drama and Music are especially strong, and the School has a national reputation for Sport. Sedbergh has its own Prep School located approximately five miles away at Casterton.</w:t>
      </w:r>
    </w:p>
    <w:p w:rsidR="003E658A" w:rsidRDefault="003E658A" w:rsidP="003F4DEB">
      <w:pPr>
        <w:spacing w:after="120"/>
        <w:jc w:val="both"/>
        <w:rPr>
          <w:rFonts w:asciiTheme="minorHAnsi" w:hAnsiTheme="minorHAnsi"/>
        </w:rPr>
      </w:pPr>
    </w:p>
    <w:p w:rsidR="005D710C" w:rsidRDefault="005D710C" w:rsidP="003F4DEB">
      <w:pPr>
        <w:spacing w:after="120"/>
        <w:jc w:val="both"/>
        <w:rPr>
          <w:rFonts w:asciiTheme="minorHAnsi" w:hAnsiTheme="minorHAnsi"/>
        </w:rPr>
      </w:pPr>
    </w:p>
    <w:p w:rsidR="003F4DEB" w:rsidRPr="0071111C" w:rsidRDefault="003F4DEB" w:rsidP="003F4DEB">
      <w:pPr>
        <w:spacing w:after="120"/>
        <w:jc w:val="both"/>
        <w:rPr>
          <w:rFonts w:asciiTheme="minorHAnsi" w:hAnsiTheme="minorHAnsi"/>
        </w:rPr>
      </w:pPr>
      <w:r w:rsidRPr="0071111C">
        <w:rPr>
          <w:rFonts w:asciiTheme="minorHAnsi" w:hAnsiTheme="minorHAnsi"/>
          <w:b/>
          <w:u w:val="single"/>
        </w:rPr>
        <w:t>Organisation</w:t>
      </w:r>
    </w:p>
    <w:p w:rsidR="003F4DEB" w:rsidRPr="0071111C" w:rsidRDefault="003F4DEB" w:rsidP="003F4DEB">
      <w:pPr>
        <w:spacing w:after="120"/>
        <w:jc w:val="both"/>
        <w:rPr>
          <w:rFonts w:asciiTheme="minorHAnsi" w:hAnsiTheme="minorHAnsi" w:cs="Calibri"/>
        </w:rPr>
      </w:pPr>
      <w:r w:rsidRPr="0071111C">
        <w:rPr>
          <w:rFonts w:asciiTheme="minorHAnsi" w:hAnsiTheme="minorHAnsi" w:cs="Calibri"/>
        </w:rPr>
        <w:t xml:space="preserve">The Headmaster, Mr </w:t>
      </w:r>
      <w:proofErr w:type="gramStart"/>
      <w:r w:rsidRPr="0071111C">
        <w:rPr>
          <w:rFonts w:asciiTheme="minorHAnsi" w:hAnsiTheme="minorHAnsi" w:cs="Calibri"/>
        </w:rPr>
        <w:t xml:space="preserve">A </w:t>
      </w:r>
      <w:proofErr w:type="spellStart"/>
      <w:r w:rsidRPr="0071111C">
        <w:rPr>
          <w:rFonts w:asciiTheme="minorHAnsi" w:hAnsiTheme="minorHAnsi" w:cs="Calibri"/>
        </w:rPr>
        <w:t>A</w:t>
      </w:r>
      <w:proofErr w:type="spellEnd"/>
      <w:proofErr w:type="gramEnd"/>
      <w:r w:rsidRPr="0071111C">
        <w:rPr>
          <w:rFonts w:asciiTheme="minorHAnsi" w:hAnsiTheme="minorHAnsi" w:cs="Calibri"/>
        </w:rPr>
        <w:t xml:space="preserve"> P Fleck BSc, MA, acts as the “Chief Executive” of both Schools and is supported by a number of senior managers.  The Bursar, Peter Marshall, is responsible to the Headmaster and Governors for the management of all the administration and support staff.</w:t>
      </w:r>
    </w:p>
    <w:p w:rsidR="003F4DEB" w:rsidRPr="0071111C" w:rsidRDefault="003F4DEB" w:rsidP="003F4DEB">
      <w:pPr>
        <w:jc w:val="both"/>
        <w:rPr>
          <w:rFonts w:asciiTheme="minorHAnsi" w:hAnsiTheme="minorHAnsi" w:cs="Calibri"/>
        </w:rPr>
      </w:pPr>
      <w:r w:rsidRPr="0071111C">
        <w:rPr>
          <w:rFonts w:asciiTheme="minorHAnsi" w:hAnsiTheme="minorHAnsi" w:cs="Calibri"/>
        </w:rPr>
        <w:t>The Bursar has responsibility not only for the finances of the School, but also for the extensive land and buildings, maintenance department, grounds &amp; gardens, catering, housekeeping &amp; domestic staff and all other support staff, as well as running the commercial trading arm of the School, Sedbergh School Developments Limited</w:t>
      </w:r>
    </w:p>
    <w:p w:rsidR="00587219" w:rsidRDefault="00587219" w:rsidP="00A237A2">
      <w:pPr>
        <w:jc w:val="both"/>
        <w:rPr>
          <w:rFonts w:asciiTheme="minorHAnsi" w:hAnsiTheme="minorHAnsi"/>
          <w:b/>
          <w:u w:val="single"/>
        </w:rPr>
      </w:pPr>
    </w:p>
    <w:p w:rsidR="003F4DEB" w:rsidRDefault="003F4DEB" w:rsidP="00A237A2">
      <w:pPr>
        <w:jc w:val="both"/>
        <w:rPr>
          <w:rFonts w:asciiTheme="minorHAnsi" w:hAnsiTheme="minorHAnsi"/>
          <w:b/>
          <w:u w:val="single"/>
        </w:rPr>
      </w:pPr>
      <w:r>
        <w:rPr>
          <w:rFonts w:asciiTheme="minorHAnsi" w:hAnsiTheme="minorHAnsi"/>
          <w:b/>
          <w:u w:val="single"/>
        </w:rPr>
        <w:t>Duties</w:t>
      </w:r>
    </w:p>
    <w:p w:rsidR="003F4DEB" w:rsidRDefault="003F4DEB" w:rsidP="00A237A2">
      <w:pPr>
        <w:jc w:val="both"/>
        <w:rPr>
          <w:rFonts w:asciiTheme="minorHAnsi" w:hAnsiTheme="minorHAnsi"/>
          <w:b/>
          <w:u w:val="single"/>
        </w:rPr>
      </w:pPr>
    </w:p>
    <w:p w:rsidR="00C92A3D" w:rsidRDefault="0069456B" w:rsidP="00C92A3D">
      <w:pPr>
        <w:jc w:val="both"/>
        <w:rPr>
          <w:rFonts w:asciiTheme="minorHAnsi" w:hAnsiTheme="minorHAnsi"/>
        </w:rPr>
      </w:pPr>
      <w:r>
        <w:rPr>
          <w:rFonts w:asciiTheme="minorHAnsi" w:hAnsiTheme="minorHAnsi"/>
        </w:rPr>
        <w:t>The duties of the Laboratory Technician will be wide and varied and this job description is not intended to cover every possible aspect of the job. However, it is anticipated that the main areas of responsibility will be as follows:</w:t>
      </w:r>
    </w:p>
    <w:p w:rsidR="0069456B" w:rsidRDefault="0069456B" w:rsidP="00C92A3D">
      <w:pPr>
        <w:jc w:val="both"/>
        <w:rPr>
          <w:rFonts w:asciiTheme="minorHAnsi" w:hAnsiTheme="minorHAnsi"/>
        </w:rPr>
      </w:pPr>
    </w:p>
    <w:p w:rsidR="0069456B" w:rsidRPr="0069456B" w:rsidRDefault="0069456B" w:rsidP="0069456B">
      <w:pPr>
        <w:pStyle w:val="ListParagraph"/>
        <w:numPr>
          <w:ilvl w:val="0"/>
          <w:numId w:val="9"/>
        </w:numPr>
        <w:jc w:val="both"/>
        <w:rPr>
          <w:rFonts w:asciiTheme="minorHAnsi" w:hAnsiTheme="minorHAnsi"/>
        </w:rPr>
      </w:pPr>
      <w:r w:rsidRPr="0069456B">
        <w:rPr>
          <w:rFonts w:asciiTheme="minorHAnsi" w:hAnsiTheme="minorHAnsi"/>
        </w:rPr>
        <w:t xml:space="preserve">The preparation of </w:t>
      </w:r>
      <w:r w:rsidR="001171AD">
        <w:rPr>
          <w:rFonts w:asciiTheme="minorHAnsi" w:hAnsiTheme="minorHAnsi"/>
        </w:rPr>
        <w:t>classroom demonstrations and laboratory experiments</w:t>
      </w:r>
      <w:r w:rsidRPr="0069456B">
        <w:rPr>
          <w:rFonts w:asciiTheme="minorHAnsi" w:hAnsiTheme="minorHAnsi"/>
        </w:rPr>
        <w:t xml:space="preserve">; </w:t>
      </w:r>
    </w:p>
    <w:p w:rsidR="0069456B" w:rsidRDefault="0069456B" w:rsidP="0069456B">
      <w:pPr>
        <w:pStyle w:val="ListParagraph"/>
        <w:numPr>
          <w:ilvl w:val="0"/>
          <w:numId w:val="9"/>
        </w:numPr>
        <w:jc w:val="both"/>
        <w:rPr>
          <w:rFonts w:asciiTheme="minorHAnsi" w:hAnsiTheme="minorHAnsi"/>
        </w:rPr>
      </w:pPr>
      <w:r w:rsidRPr="0069456B">
        <w:rPr>
          <w:rFonts w:asciiTheme="minorHAnsi" w:hAnsiTheme="minorHAnsi"/>
        </w:rPr>
        <w:t>To reset classrooms between lessons;</w:t>
      </w:r>
    </w:p>
    <w:p w:rsidR="001171AD" w:rsidRDefault="001171AD" w:rsidP="0069456B">
      <w:pPr>
        <w:pStyle w:val="ListParagraph"/>
        <w:numPr>
          <w:ilvl w:val="0"/>
          <w:numId w:val="9"/>
        </w:numPr>
        <w:jc w:val="both"/>
        <w:rPr>
          <w:rFonts w:asciiTheme="minorHAnsi" w:hAnsiTheme="minorHAnsi"/>
        </w:rPr>
      </w:pPr>
      <w:r>
        <w:rPr>
          <w:rFonts w:asciiTheme="minorHAnsi" w:hAnsiTheme="minorHAnsi"/>
        </w:rPr>
        <w:t>To set up and maintain data logging equipment;</w:t>
      </w:r>
    </w:p>
    <w:p w:rsidR="001171AD" w:rsidRDefault="001171AD" w:rsidP="0069456B">
      <w:pPr>
        <w:pStyle w:val="ListParagraph"/>
        <w:numPr>
          <w:ilvl w:val="0"/>
          <w:numId w:val="9"/>
        </w:numPr>
        <w:jc w:val="both"/>
        <w:rPr>
          <w:rFonts w:asciiTheme="minorHAnsi" w:hAnsiTheme="minorHAnsi"/>
        </w:rPr>
      </w:pPr>
      <w:r>
        <w:rPr>
          <w:rFonts w:asciiTheme="minorHAnsi" w:hAnsiTheme="minorHAnsi"/>
        </w:rPr>
        <w:t>To set up laboratories for practical examinations;</w:t>
      </w:r>
    </w:p>
    <w:p w:rsidR="0069456B" w:rsidRDefault="0069456B" w:rsidP="0069456B">
      <w:pPr>
        <w:pStyle w:val="ListParagraph"/>
        <w:numPr>
          <w:ilvl w:val="0"/>
          <w:numId w:val="9"/>
        </w:numPr>
        <w:jc w:val="both"/>
        <w:rPr>
          <w:rFonts w:asciiTheme="minorHAnsi" w:hAnsiTheme="minorHAnsi"/>
        </w:rPr>
      </w:pPr>
      <w:r>
        <w:rPr>
          <w:rFonts w:asciiTheme="minorHAnsi" w:hAnsiTheme="minorHAnsi"/>
        </w:rPr>
        <w:t>To provide display material for the departmental notice board;</w:t>
      </w:r>
    </w:p>
    <w:p w:rsidR="0069456B" w:rsidRDefault="0069456B" w:rsidP="0069456B">
      <w:pPr>
        <w:pStyle w:val="ListParagraph"/>
        <w:numPr>
          <w:ilvl w:val="0"/>
          <w:numId w:val="9"/>
        </w:numPr>
        <w:jc w:val="both"/>
        <w:rPr>
          <w:rFonts w:asciiTheme="minorHAnsi" w:hAnsiTheme="minorHAnsi"/>
        </w:rPr>
      </w:pPr>
      <w:r>
        <w:rPr>
          <w:rFonts w:asciiTheme="minorHAnsi" w:hAnsiTheme="minorHAnsi"/>
        </w:rPr>
        <w:t>To keep up to date with current practices through appropriate training;</w:t>
      </w:r>
    </w:p>
    <w:p w:rsidR="0069456B" w:rsidRDefault="0069456B" w:rsidP="0069456B">
      <w:pPr>
        <w:pStyle w:val="ListParagraph"/>
        <w:numPr>
          <w:ilvl w:val="0"/>
          <w:numId w:val="9"/>
        </w:numPr>
        <w:jc w:val="both"/>
        <w:rPr>
          <w:rFonts w:asciiTheme="minorHAnsi" w:hAnsiTheme="minorHAnsi"/>
        </w:rPr>
      </w:pPr>
      <w:r>
        <w:rPr>
          <w:rFonts w:asciiTheme="minorHAnsi" w:hAnsiTheme="minorHAnsi"/>
        </w:rPr>
        <w:t>To support classroom activities;</w:t>
      </w:r>
    </w:p>
    <w:p w:rsidR="0069456B" w:rsidRDefault="0069456B" w:rsidP="0069456B">
      <w:pPr>
        <w:pStyle w:val="ListParagraph"/>
        <w:numPr>
          <w:ilvl w:val="0"/>
          <w:numId w:val="9"/>
        </w:numPr>
        <w:jc w:val="both"/>
        <w:rPr>
          <w:rFonts w:asciiTheme="minorHAnsi" w:hAnsiTheme="minorHAnsi"/>
        </w:rPr>
      </w:pPr>
      <w:r>
        <w:rPr>
          <w:rFonts w:asciiTheme="minorHAnsi" w:hAnsiTheme="minorHAnsi"/>
        </w:rPr>
        <w:t>To advise on any future projects or alterations within the department from a technical viewpoint;</w:t>
      </w:r>
    </w:p>
    <w:p w:rsidR="0069456B" w:rsidRPr="001171AD" w:rsidRDefault="0069456B" w:rsidP="0069456B">
      <w:pPr>
        <w:pStyle w:val="ListParagraph"/>
        <w:numPr>
          <w:ilvl w:val="0"/>
          <w:numId w:val="9"/>
        </w:numPr>
        <w:jc w:val="both"/>
        <w:rPr>
          <w:rFonts w:asciiTheme="minorHAnsi" w:hAnsiTheme="minorHAnsi"/>
          <w:color w:val="000000" w:themeColor="text1"/>
        </w:rPr>
      </w:pPr>
      <w:r w:rsidRPr="001171AD">
        <w:rPr>
          <w:rFonts w:asciiTheme="minorHAnsi" w:hAnsiTheme="minorHAnsi"/>
          <w:color w:val="000000" w:themeColor="text1"/>
        </w:rPr>
        <w:t>To provide guidance to teaching staff, especially NQT and non-specialist teachers;</w:t>
      </w:r>
    </w:p>
    <w:p w:rsidR="0069456B" w:rsidRPr="001171AD" w:rsidRDefault="0069456B" w:rsidP="002539C0">
      <w:pPr>
        <w:pStyle w:val="ListParagraph"/>
        <w:numPr>
          <w:ilvl w:val="0"/>
          <w:numId w:val="9"/>
        </w:numPr>
        <w:jc w:val="both"/>
        <w:rPr>
          <w:rFonts w:asciiTheme="minorHAnsi" w:hAnsiTheme="minorHAnsi"/>
          <w:color w:val="000000" w:themeColor="text1"/>
        </w:rPr>
      </w:pPr>
      <w:r w:rsidRPr="001171AD">
        <w:rPr>
          <w:rFonts w:asciiTheme="minorHAnsi" w:hAnsiTheme="minorHAnsi"/>
          <w:color w:val="000000" w:themeColor="text1"/>
        </w:rPr>
        <w:t>To maintain and service the department electrical and</w:t>
      </w:r>
      <w:r w:rsidR="001171AD" w:rsidRPr="001171AD">
        <w:rPr>
          <w:rFonts w:asciiTheme="minorHAnsi" w:hAnsiTheme="minorHAnsi"/>
          <w:color w:val="000000" w:themeColor="text1"/>
        </w:rPr>
        <w:t xml:space="preserve"> practical equipment;</w:t>
      </w:r>
    </w:p>
    <w:p w:rsidR="001171AD" w:rsidRPr="001171AD" w:rsidRDefault="001171AD" w:rsidP="002539C0">
      <w:pPr>
        <w:pStyle w:val="ListParagraph"/>
        <w:numPr>
          <w:ilvl w:val="0"/>
          <w:numId w:val="9"/>
        </w:numPr>
        <w:jc w:val="both"/>
        <w:rPr>
          <w:rFonts w:asciiTheme="minorHAnsi" w:hAnsiTheme="minorHAnsi"/>
          <w:color w:val="000000" w:themeColor="text1"/>
        </w:rPr>
      </w:pPr>
      <w:r w:rsidRPr="001171AD">
        <w:rPr>
          <w:rFonts w:asciiTheme="minorHAnsi" w:hAnsiTheme="minorHAnsi"/>
          <w:color w:val="000000" w:themeColor="text1"/>
        </w:rPr>
        <w:lastRenderedPageBreak/>
        <w:t>To develop and design new specialist apparatus.</w:t>
      </w:r>
    </w:p>
    <w:p w:rsidR="001171AD" w:rsidRPr="001171AD" w:rsidRDefault="001171AD" w:rsidP="001171AD">
      <w:pPr>
        <w:pStyle w:val="ListParagraph"/>
        <w:jc w:val="both"/>
        <w:rPr>
          <w:rFonts w:asciiTheme="minorHAnsi" w:hAnsiTheme="minorHAnsi"/>
          <w:color w:val="00B050"/>
        </w:rPr>
      </w:pPr>
    </w:p>
    <w:p w:rsidR="00A32344" w:rsidRDefault="00A32344" w:rsidP="00C92A3D">
      <w:pPr>
        <w:jc w:val="both"/>
        <w:rPr>
          <w:rFonts w:asciiTheme="minorHAnsi" w:hAnsiTheme="minorHAnsi"/>
          <w:b/>
          <w:color w:val="000000" w:themeColor="text1"/>
          <w:u w:val="single"/>
        </w:rPr>
      </w:pPr>
      <w:r w:rsidRPr="00A32344">
        <w:rPr>
          <w:rFonts w:asciiTheme="minorHAnsi" w:hAnsiTheme="minorHAnsi"/>
          <w:b/>
          <w:color w:val="000000" w:themeColor="text1"/>
          <w:u w:val="single"/>
        </w:rPr>
        <w:t>Health and Safety</w:t>
      </w:r>
    </w:p>
    <w:p w:rsidR="00A32344" w:rsidRDefault="00A32344" w:rsidP="00C92A3D">
      <w:pPr>
        <w:jc w:val="both"/>
        <w:rPr>
          <w:rFonts w:asciiTheme="minorHAnsi" w:hAnsiTheme="minorHAnsi"/>
          <w:b/>
          <w:color w:val="000000" w:themeColor="text1"/>
          <w:u w:val="single"/>
        </w:rPr>
      </w:pPr>
    </w:p>
    <w:p w:rsidR="00A455DF" w:rsidRDefault="00A455DF" w:rsidP="00A455DF">
      <w:pPr>
        <w:pStyle w:val="ListParagraph"/>
        <w:numPr>
          <w:ilvl w:val="0"/>
          <w:numId w:val="10"/>
        </w:numPr>
        <w:jc w:val="both"/>
        <w:rPr>
          <w:rFonts w:asciiTheme="minorHAnsi" w:hAnsiTheme="minorHAnsi"/>
          <w:color w:val="000000" w:themeColor="text1"/>
        </w:rPr>
      </w:pPr>
      <w:r w:rsidRPr="00A455DF">
        <w:rPr>
          <w:rFonts w:asciiTheme="minorHAnsi" w:hAnsiTheme="minorHAnsi"/>
          <w:color w:val="000000" w:themeColor="text1"/>
        </w:rPr>
        <w:t xml:space="preserve">To carry out risk assessment for technician tasks within the department and to </w:t>
      </w:r>
      <w:r w:rsidR="00D059ED">
        <w:rPr>
          <w:rFonts w:asciiTheme="minorHAnsi" w:hAnsiTheme="minorHAnsi"/>
          <w:color w:val="000000" w:themeColor="text1"/>
        </w:rPr>
        <w:t>promote safe working practices;</w:t>
      </w:r>
    </w:p>
    <w:p w:rsidR="00D059ED" w:rsidRDefault="00D059ED" w:rsidP="00A455DF">
      <w:pPr>
        <w:pStyle w:val="ListParagraph"/>
        <w:numPr>
          <w:ilvl w:val="0"/>
          <w:numId w:val="10"/>
        </w:numPr>
        <w:jc w:val="both"/>
        <w:rPr>
          <w:rFonts w:asciiTheme="minorHAnsi" w:hAnsiTheme="minorHAnsi"/>
          <w:color w:val="000000" w:themeColor="text1"/>
        </w:rPr>
      </w:pPr>
      <w:r>
        <w:rPr>
          <w:rFonts w:asciiTheme="minorHAnsi" w:hAnsiTheme="minorHAnsi"/>
          <w:color w:val="000000" w:themeColor="text1"/>
        </w:rPr>
        <w:t xml:space="preserve">To test electrical portable appliances (PAT) for the </w:t>
      </w:r>
      <w:r w:rsidR="00C848C2">
        <w:rPr>
          <w:rFonts w:asciiTheme="minorHAnsi" w:hAnsiTheme="minorHAnsi"/>
          <w:color w:val="000000" w:themeColor="text1"/>
        </w:rPr>
        <w:t>Physics</w:t>
      </w:r>
      <w:r>
        <w:rPr>
          <w:rFonts w:asciiTheme="minorHAnsi" w:hAnsiTheme="minorHAnsi"/>
          <w:color w:val="000000" w:themeColor="text1"/>
        </w:rPr>
        <w:t xml:space="preserve"> Department.</w:t>
      </w:r>
    </w:p>
    <w:p w:rsidR="004A2C6A" w:rsidRDefault="00D059ED" w:rsidP="00A455DF">
      <w:pPr>
        <w:pStyle w:val="ListParagraph"/>
        <w:numPr>
          <w:ilvl w:val="0"/>
          <w:numId w:val="10"/>
        </w:numPr>
        <w:jc w:val="both"/>
        <w:rPr>
          <w:rFonts w:asciiTheme="minorHAnsi" w:hAnsiTheme="minorHAnsi"/>
          <w:color w:val="000000" w:themeColor="text1"/>
        </w:rPr>
      </w:pPr>
      <w:r>
        <w:rPr>
          <w:rFonts w:asciiTheme="minorHAnsi" w:hAnsiTheme="minorHAnsi"/>
          <w:color w:val="000000" w:themeColor="text1"/>
        </w:rPr>
        <w:t xml:space="preserve">To assist the Head of </w:t>
      </w:r>
      <w:r w:rsidR="00C848C2">
        <w:rPr>
          <w:rFonts w:asciiTheme="minorHAnsi" w:hAnsiTheme="minorHAnsi"/>
          <w:color w:val="000000" w:themeColor="text1"/>
        </w:rPr>
        <w:t>Physics</w:t>
      </w:r>
      <w:r>
        <w:rPr>
          <w:rFonts w:asciiTheme="minorHAnsi" w:hAnsiTheme="minorHAnsi"/>
          <w:color w:val="000000" w:themeColor="text1"/>
        </w:rPr>
        <w:t xml:space="preserve"> in maintaining and reviewing Health &amp; Safety and aspects of Good Laboratory practice;</w:t>
      </w:r>
    </w:p>
    <w:p w:rsidR="00D57D65" w:rsidRPr="00D57D65" w:rsidRDefault="00D57D65" w:rsidP="00D57D65">
      <w:pPr>
        <w:pStyle w:val="ListParagraph"/>
        <w:numPr>
          <w:ilvl w:val="0"/>
          <w:numId w:val="10"/>
        </w:numPr>
        <w:rPr>
          <w:rFonts w:asciiTheme="minorHAnsi" w:hAnsiTheme="minorHAnsi" w:cs="Calibri"/>
        </w:rPr>
      </w:pPr>
      <w:r w:rsidRPr="00D57D65">
        <w:rPr>
          <w:rFonts w:asciiTheme="minorHAnsi" w:hAnsiTheme="minorHAnsi" w:cs="Calibri"/>
        </w:rPr>
        <w:t xml:space="preserve">The </w:t>
      </w:r>
      <w:r>
        <w:rPr>
          <w:rFonts w:asciiTheme="minorHAnsi" w:hAnsiTheme="minorHAnsi" w:cs="Calibri"/>
        </w:rPr>
        <w:t xml:space="preserve">Laboratory Technician </w:t>
      </w:r>
      <w:r w:rsidRPr="00D57D65">
        <w:rPr>
          <w:rFonts w:asciiTheme="minorHAnsi" w:hAnsiTheme="minorHAnsi" w:cs="Calibri"/>
        </w:rPr>
        <w:t>must be fully conversant with the School’s Health &amp; Safety Policy and report any breaches of the policy to their Line Manager.</w:t>
      </w:r>
    </w:p>
    <w:p w:rsidR="006E03D0" w:rsidRDefault="006E03D0" w:rsidP="006E03D0">
      <w:pPr>
        <w:jc w:val="both"/>
        <w:rPr>
          <w:rFonts w:asciiTheme="minorHAnsi" w:hAnsiTheme="minorHAnsi"/>
          <w:color w:val="000000" w:themeColor="text1"/>
        </w:rPr>
      </w:pPr>
    </w:p>
    <w:p w:rsidR="006E03D0" w:rsidRPr="006E03D0" w:rsidRDefault="006E03D0" w:rsidP="006E03D0">
      <w:pPr>
        <w:jc w:val="both"/>
        <w:rPr>
          <w:rFonts w:asciiTheme="minorHAnsi" w:hAnsiTheme="minorHAnsi"/>
          <w:b/>
          <w:color w:val="000000" w:themeColor="text1"/>
          <w:u w:val="single"/>
        </w:rPr>
      </w:pPr>
      <w:r w:rsidRPr="006E03D0">
        <w:rPr>
          <w:rFonts w:asciiTheme="minorHAnsi" w:hAnsiTheme="minorHAnsi"/>
          <w:b/>
          <w:color w:val="000000" w:themeColor="text1"/>
          <w:u w:val="single"/>
        </w:rPr>
        <w:t>Stock and Ordering</w:t>
      </w:r>
    </w:p>
    <w:p w:rsidR="006E03D0" w:rsidRDefault="006E03D0" w:rsidP="006E03D0">
      <w:pPr>
        <w:jc w:val="both"/>
        <w:rPr>
          <w:rFonts w:asciiTheme="minorHAnsi" w:hAnsiTheme="minorHAnsi"/>
          <w:color w:val="000000" w:themeColor="text1"/>
        </w:rPr>
      </w:pPr>
    </w:p>
    <w:p w:rsidR="00D80397" w:rsidRPr="000C0BB0" w:rsidRDefault="00D80397" w:rsidP="000C0BB0">
      <w:pPr>
        <w:pStyle w:val="ListParagraph"/>
        <w:numPr>
          <w:ilvl w:val="0"/>
          <w:numId w:val="10"/>
        </w:numPr>
        <w:jc w:val="both"/>
        <w:rPr>
          <w:rFonts w:asciiTheme="minorHAnsi" w:hAnsiTheme="minorHAnsi"/>
          <w:color w:val="000000" w:themeColor="text1"/>
        </w:rPr>
      </w:pPr>
      <w:r w:rsidRPr="000C0BB0">
        <w:rPr>
          <w:rFonts w:asciiTheme="minorHAnsi" w:hAnsiTheme="minorHAnsi"/>
          <w:color w:val="000000" w:themeColor="text1"/>
        </w:rPr>
        <w:t>To assist with management and stock control within the department’s allocated budget;</w:t>
      </w:r>
    </w:p>
    <w:p w:rsidR="006D239B" w:rsidRPr="000C0BB0" w:rsidRDefault="000C0BB0" w:rsidP="000C0BB0">
      <w:pPr>
        <w:pStyle w:val="ListParagraph"/>
        <w:numPr>
          <w:ilvl w:val="0"/>
          <w:numId w:val="10"/>
        </w:numPr>
        <w:jc w:val="both"/>
        <w:rPr>
          <w:rFonts w:asciiTheme="minorHAnsi" w:hAnsiTheme="minorHAnsi"/>
          <w:color w:val="000000" w:themeColor="text1"/>
        </w:rPr>
      </w:pPr>
      <w:r w:rsidRPr="000C0BB0">
        <w:rPr>
          <w:rFonts w:asciiTheme="minorHAnsi" w:hAnsiTheme="minorHAnsi"/>
          <w:color w:val="000000" w:themeColor="text1"/>
        </w:rPr>
        <w:t>To order and source new equipment from educational or external suppliers and to keep an accurate record of all orders and invoices;</w:t>
      </w:r>
    </w:p>
    <w:p w:rsidR="000C0BB0" w:rsidRDefault="000C0BB0" w:rsidP="000C0BB0">
      <w:pPr>
        <w:pStyle w:val="ListParagraph"/>
        <w:numPr>
          <w:ilvl w:val="0"/>
          <w:numId w:val="10"/>
        </w:numPr>
        <w:jc w:val="both"/>
        <w:rPr>
          <w:rFonts w:asciiTheme="minorHAnsi" w:hAnsiTheme="minorHAnsi"/>
          <w:color w:val="000000" w:themeColor="text1"/>
        </w:rPr>
      </w:pPr>
      <w:r w:rsidRPr="000C0BB0">
        <w:rPr>
          <w:rFonts w:asciiTheme="minorHAnsi" w:hAnsiTheme="minorHAnsi"/>
          <w:color w:val="000000" w:themeColor="text1"/>
        </w:rPr>
        <w:t>To liaise with other support staff/external agencies for maintenance work and improvements;</w:t>
      </w:r>
    </w:p>
    <w:p w:rsidR="005D710C" w:rsidRDefault="005D710C" w:rsidP="000C0BB0">
      <w:pPr>
        <w:pStyle w:val="ListParagraph"/>
        <w:numPr>
          <w:ilvl w:val="0"/>
          <w:numId w:val="10"/>
        </w:numPr>
        <w:jc w:val="both"/>
        <w:rPr>
          <w:rFonts w:asciiTheme="minorHAnsi" w:hAnsiTheme="minorHAnsi"/>
          <w:color w:val="000000" w:themeColor="text1"/>
        </w:rPr>
      </w:pPr>
      <w:r>
        <w:rPr>
          <w:rFonts w:asciiTheme="minorHAnsi" w:hAnsiTheme="minorHAnsi"/>
          <w:color w:val="000000" w:themeColor="text1"/>
        </w:rPr>
        <w:t xml:space="preserve">To keep an up to date inventory of all </w:t>
      </w:r>
      <w:r w:rsidR="00C848C2">
        <w:rPr>
          <w:rFonts w:asciiTheme="minorHAnsi" w:hAnsiTheme="minorHAnsi"/>
          <w:color w:val="000000" w:themeColor="text1"/>
        </w:rPr>
        <w:t>Physics</w:t>
      </w:r>
      <w:r>
        <w:rPr>
          <w:rFonts w:asciiTheme="minorHAnsi" w:hAnsiTheme="minorHAnsi"/>
          <w:color w:val="000000" w:themeColor="text1"/>
        </w:rPr>
        <w:t xml:space="preserve"> equipment;</w:t>
      </w:r>
    </w:p>
    <w:p w:rsidR="005D710C" w:rsidRPr="000C0BB0" w:rsidRDefault="005D710C" w:rsidP="000C0BB0">
      <w:pPr>
        <w:pStyle w:val="ListParagraph"/>
        <w:numPr>
          <w:ilvl w:val="0"/>
          <w:numId w:val="10"/>
        </w:numPr>
        <w:jc w:val="both"/>
        <w:rPr>
          <w:rFonts w:asciiTheme="minorHAnsi" w:hAnsiTheme="minorHAnsi"/>
          <w:color w:val="000000" w:themeColor="text1"/>
        </w:rPr>
      </w:pPr>
      <w:r>
        <w:rPr>
          <w:rFonts w:asciiTheme="minorHAnsi" w:hAnsiTheme="minorHAnsi"/>
          <w:color w:val="000000" w:themeColor="text1"/>
        </w:rPr>
        <w:t>To catalogue and source the department’s resources.</w:t>
      </w:r>
    </w:p>
    <w:p w:rsidR="00D660E4" w:rsidRPr="00D660E4" w:rsidRDefault="00D660E4" w:rsidP="00D660E4">
      <w:pPr>
        <w:jc w:val="both"/>
        <w:rPr>
          <w:rFonts w:asciiTheme="minorHAnsi" w:hAnsiTheme="minorHAnsi"/>
          <w:color w:val="000000" w:themeColor="text1"/>
        </w:rPr>
      </w:pPr>
    </w:p>
    <w:p w:rsidR="004A2C6A" w:rsidRPr="004A2C6A" w:rsidRDefault="004A2C6A" w:rsidP="004A2C6A">
      <w:pPr>
        <w:jc w:val="both"/>
        <w:rPr>
          <w:rFonts w:asciiTheme="minorHAnsi" w:hAnsiTheme="minorHAnsi"/>
          <w:b/>
          <w:color w:val="000000" w:themeColor="text1"/>
          <w:u w:val="single"/>
        </w:rPr>
      </w:pPr>
      <w:r w:rsidRPr="004A2C6A">
        <w:rPr>
          <w:rFonts w:asciiTheme="minorHAnsi" w:hAnsiTheme="minorHAnsi"/>
          <w:b/>
          <w:color w:val="000000" w:themeColor="text1"/>
          <w:u w:val="single"/>
        </w:rPr>
        <w:t>Administration &amp; Pupil Billing</w:t>
      </w:r>
    </w:p>
    <w:p w:rsidR="004A2C6A" w:rsidRDefault="004A2C6A" w:rsidP="004A2C6A">
      <w:pPr>
        <w:jc w:val="both"/>
        <w:rPr>
          <w:rFonts w:asciiTheme="minorHAnsi" w:hAnsiTheme="minorHAnsi"/>
          <w:color w:val="000000" w:themeColor="text1"/>
        </w:rPr>
      </w:pPr>
    </w:p>
    <w:p w:rsidR="004A2C6A" w:rsidRPr="00DB7679" w:rsidRDefault="004A2C6A" w:rsidP="00DB7679">
      <w:pPr>
        <w:pStyle w:val="ListParagraph"/>
        <w:numPr>
          <w:ilvl w:val="0"/>
          <w:numId w:val="11"/>
        </w:numPr>
        <w:jc w:val="both"/>
        <w:rPr>
          <w:rFonts w:asciiTheme="minorHAnsi" w:hAnsiTheme="minorHAnsi"/>
          <w:color w:val="000000" w:themeColor="text1"/>
        </w:rPr>
      </w:pPr>
      <w:r w:rsidRPr="004A2C6A">
        <w:rPr>
          <w:rFonts w:asciiTheme="minorHAnsi" w:hAnsiTheme="minorHAnsi"/>
          <w:color w:val="000000" w:themeColor="text1"/>
        </w:rPr>
        <w:t>To bill students for laboratory breakages and classroom materials;</w:t>
      </w:r>
    </w:p>
    <w:p w:rsidR="004A2C6A" w:rsidRDefault="004A2C6A" w:rsidP="004A2C6A">
      <w:pPr>
        <w:pStyle w:val="ListParagraph"/>
        <w:numPr>
          <w:ilvl w:val="0"/>
          <w:numId w:val="11"/>
        </w:numPr>
        <w:jc w:val="both"/>
        <w:rPr>
          <w:rFonts w:asciiTheme="minorHAnsi" w:hAnsiTheme="minorHAnsi"/>
          <w:color w:val="000000" w:themeColor="text1"/>
        </w:rPr>
      </w:pPr>
      <w:r w:rsidRPr="004A2C6A">
        <w:rPr>
          <w:rFonts w:asciiTheme="minorHAnsi" w:hAnsiTheme="minorHAnsi"/>
          <w:color w:val="000000" w:themeColor="text1"/>
        </w:rPr>
        <w:t>To photocopy practical sheets as required;</w:t>
      </w:r>
    </w:p>
    <w:p w:rsidR="00DB7679" w:rsidRDefault="00DB7679" w:rsidP="004A2C6A">
      <w:pPr>
        <w:pStyle w:val="ListParagraph"/>
        <w:numPr>
          <w:ilvl w:val="0"/>
          <w:numId w:val="11"/>
        </w:numPr>
        <w:jc w:val="both"/>
        <w:rPr>
          <w:rFonts w:asciiTheme="minorHAnsi" w:hAnsiTheme="minorHAnsi"/>
          <w:color w:val="000000" w:themeColor="text1"/>
        </w:rPr>
      </w:pPr>
      <w:r>
        <w:rPr>
          <w:rFonts w:asciiTheme="minorHAnsi" w:hAnsiTheme="minorHAnsi"/>
          <w:color w:val="000000" w:themeColor="text1"/>
        </w:rPr>
        <w:t>To maintain the departmental library;</w:t>
      </w:r>
    </w:p>
    <w:p w:rsidR="00DB7679" w:rsidRPr="004A2C6A" w:rsidRDefault="00DB7679" w:rsidP="004A2C6A">
      <w:pPr>
        <w:pStyle w:val="ListParagraph"/>
        <w:numPr>
          <w:ilvl w:val="0"/>
          <w:numId w:val="11"/>
        </w:numPr>
        <w:jc w:val="both"/>
        <w:rPr>
          <w:rFonts w:asciiTheme="minorHAnsi" w:hAnsiTheme="minorHAnsi"/>
          <w:color w:val="000000" w:themeColor="text1"/>
        </w:rPr>
      </w:pPr>
      <w:r>
        <w:rPr>
          <w:rFonts w:asciiTheme="minorHAnsi" w:hAnsiTheme="minorHAnsi"/>
          <w:color w:val="000000" w:themeColor="text1"/>
        </w:rPr>
        <w:t>To attend departmental meetings as and when required.</w:t>
      </w:r>
    </w:p>
    <w:p w:rsidR="00DB7679" w:rsidRDefault="00DB7679" w:rsidP="00DB7679">
      <w:pPr>
        <w:rPr>
          <w:rFonts w:asciiTheme="minorHAnsi" w:hAnsiTheme="minorHAnsi"/>
          <w:b/>
          <w:szCs w:val="20"/>
          <w:u w:val="single"/>
        </w:rPr>
      </w:pPr>
    </w:p>
    <w:p w:rsidR="00DB7679" w:rsidRDefault="00DB7679" w:rsidP="00DB7679">
      <w:pPr>
        <w:rPr>
          <w:rFonts w:asciiTheme="minorHAnsi" w:hAnsiTheme="minorHAnsi"/>
          <w:b/>
          <w:szCs w:val="20"/>
          <w:u w:val="single"/>
        </w:rPr>
      </w:pPr>
    </w:p>
    <w:p w:rsidR="00DB7679" w:rsidRPr="00DB7679" w:rsidRDefault="00DB7679" w:rsidP="00DB7679">
      <w:pPr>
        <w:rPr>
          <w:rFonts w:asciiTheme="minorHAnsi" w:hAnsiTheme="minorHAnsi"/>
          <w:szCs w:val="20"/>
        </w:rPr>
      </w:pPr>
      <w:r w:rsidRPr="00DB7679">
        <w:rPr>
          <w:rFonts w:asciiTheme="minorHAnsi" w:hAnsiTheme="minorHAnsi"/>
          <w:szCs w:val="20"/>
        </w:rPr>
        <w:t>The Laboratory Technician (</w:t>
      </w:r>
      <w:r w:rsidR="00691E3E">
        <w:rPr>
          <w:rFonts w:asciiTheme="minorHAnsi" w:hAnsiTheme="minorHAnsi"/>
          <w:szCs w:val="20"/>
        </w:rPr>
        <w:t>Physics</w:t>
      </w:r>
      <w:r w:rsidRPr="00DB7679">
        <w:rPr>
          <w:rFonts w:asciiTheme="minorHAnsi" w:hAnsiTheme="minorHAnsi"/>
          <w:szCs w:val="20"/>
        </w:rPr>
        <w:t xml:space="preserve">) will also carry out further technical duties as directed by the Head of Department or School. </w:t>
      </w:r>
      <w:bookmarkStart w:id="0" w:name="_GoBack"/>
      <w:bookmarkEnd w:id="0"/>
    </w:p>
    <w:p w:rsidR="00DB7679" w:rsidRPr="00DB7679" w:rsidRDefault="00DB7679" w:rsidP="00DB7679"/>
    <w:p w:rsidR="006D239B" w:rsidRPr="00070629" w:rsidRDefault="006D239B" w:rsidP="006D239B">
      <w:pPr>
        <w:pStyle w:val="Heading1"/>
        <w:rPr>
          <w:rFonts w:asciiTheme="minorHAnsi" w:hAnsiTheme="minorHAnsi"/>
        </w:rPr>
      </w:pPr>
      <w:r w:rsidRPr="00070629">
        <w:rPr>
          <w:rFonts w:asciiTheme="minorHAnsi" w:hAnsiTheme="minorHAnsi"/>
        </w:rPr>
        <w:t>Reporting</w:t>
      </w:r>
    </w:p>
    <w:p w:rsidR="006D239B" w:rsidRPr="00136100" w:rsidRDefault="006D239B" w:rsidP="006D239B">
      <w:pPr>
        <w:jc w:val="both"/>
        <w:rPr>
          <w:rFonts w:asciiTheme="minorHAnsi" w:hAnsiTheme="minorHAnsi"/>
          <w:sz w:val="16"/>
        </w:rPr>
      </w:pPr>
    </w:p>
    <w:p w:rsidR="006D239B" w:rsidRDefault="00D660E4" w:rsidP="006D239B">
      <w:pPr>
        <w:jc w:val="both"/>
        <w:rPr>
          <w:rFonts w:asciiTheme="minorHAnsi" w:hAnsiTheme="minorHAnsi"/>
        </w:rPr>
      </w:pPr>
      <w:r>
        <w:rPr>
          <w:rFonts w:asciiTheme="minorHAnsi" w:hAnsiTheme="minorHAnsi"/>
        </w:rPr>
        <w:t xml:space="preserve">The Laboratory Technician will report to and take orders directly from the Head of Department, although a close working relationship with the rest of the Laboratory team will be essential. </w:t>
      </w:r>
      <w:r w:rsidR="00802D17">
        <w:rPr>
          <w:rFonts w:asciiTheme="minorHAnsi" w:hAnsiTheme="minorHAnsi"/>
        </w:rPr>
        <w:t>Ultimate accountability will be with be to the Bursar.</w:t>
      </w:r>
    </w:p>
    <w:p w:rsidR="006D239B" w:rsidRDefault="006D239B" w:rsidP="006D239B">
      <w:pPr>
        <w:ind w:left="360"/>
        <w:rPr>
          <w:rFonts w:asciiTheme="minorHAnsi" w:hAnsiTheme="minorHAnsi"/>
        </w:rPr>
      </w:pPr>
    </w:p>
    <w:p w:rsidR="006D239B" w:rsidRPr="00E426B0" w:rsidRDefault="006D239B" w:rsidP="00C92A3D">
      <w:pPr>
        <w:jc w:val="both"/>
        <w:rPr>
          <w:rFonts w:asciiTheme="minorHAnsi" w:hAnsiTheme="minorHAnsi"/>
          <w:color w:val="00B050"/>
        </w:rPr>
      </w:pPr>
    </w:p>
    <w:p w:rsidR="00FF6175" w:rsidRPr="00403786" w:rsidRDefault="00FF6175" w:rsidP="00A237A2">
      <w:pPr>
        <w:jc w:val="both"/>
        <w:rPr>
          <w:rFonts w:asciiTheme="minorHAnsi" w:hAnsiTheme="minorHAnsi"/>
        </w:rPr>
      </w:pPr>
    </w:p>
    <w:p w:rsidR="00B93521" w:rsidRPr="00E426B0" w:rsidRDefault="00B93521" w:rsidP="00B93521">
      <w:pPr>
        <w:jc w:val="both"/>
        <w:rPr>
          <w:rFonts w:asciiTheme="minorHAnsi" w:hAnsiTheme="minorHAnsi"/>
          <w:color w:val="00B050"/>
        </w:rPr>
      </w:pPr>
    </w:p>
    <w:p w:rsidR="00B93521" w:rsidRPr="00B93521" w:rsidRDefault="00B93521" w:rsidP="00B93521">
      <w:pPr>
        <w:jc w:val="both"/>
        <w:rPr>
          <w:rFonts w:ascii="Calibri" w:hAnsi="Calibri"/>
          <w:color w:val="00B050"/>
        </w:rPr>
      </w:pPr>
    </w:p>
    <w:sectPr w:rsidR="00B93521" w:rsidRPr="00B93521" w:rsidSect="0015041E">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786" w:rsidRDefault="00403786" w:rsidP="00620880">
      <w:r>
        <w:separator/>
      </w:r>
    </w:p>
  </w:endnote>
  <w:endnote w:type="continuationSeparator" w:id="0">
    <w:p w:rsidR="00403786" w:rsidRDefault="00403786" w:rsidP="0062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833" w:rsidRPr="00FC0833" w:rsidRDefault="00FC0833">
    <w:pPr>
      <w:pStyle w:val="Footer"/>
      <w:rPr>
        <w:rFonts w:asciiTheme="minorHAnsi" w:hAnsiTheme="minorHAnsi"/>
        <w:sz w:val="18"/>
        <w:szCs w:val="18"/>
      </w:rPr>
    </w:pPr>
    <w:proofErr w:type="spellStart"/>
    <w:r w:rsidRPr="00FC0833">
      <w:rPr>
        <w:rFonts w:asciiTheme="minorHAnsi" w:hAnsiTheme="minorHAnsi"/>
        <w:sz w:val="18"/>
        <w:szCs w:val="18"/>
      </w:rPr>
      <w:t>JD_</w:t>
    </w:r>
    <w:r w:rsidR="0069456B">
      <w:rPr>
        <w:rFonts w:asciiTheme="minorHAnsi" w:hAnsiTheme="minorHAnsi"/>
        <w:sz w:val="18"/>
        <w:szCs w:val="18"/>
      </w:rPr>
      <w:t>Laboratory</w:t>
    </w:r>
    <w:proofErr w:type="spellEnd"/>
    <w:r w:rsidR="0069456B">
      <w:rPr>
        <w:rFonts w:asciiTheme="minorHAnsi" w:hAnsiTheme="minorHAnsi"/>
        <w:sz w:val="18"/>
        <w:szCs w:val="18"/>
      </w:rPr>
      <w:t xml:space="preserve"> Technician (</w:t>
    </w:r>
    <w:r w:rsidR="00DB2730">
      <w:rPr>
        <w:rFonts w:asciiTheme="minorHAnsi" w:hAnsiTheme="minorHAnsi"/>
        <w:sz w:val="18"/>
        <w:szCs w:val="18"/>
      </w:rPr>
      <w:t>Physics</w:t>
    </w:r>
    <w:r w:rsidR="00D059ED">
      <w:rPr>
        <w:rFonts w:asciiTheme="minorHAnsi" w:hAnsiTheme="minorHAnsi"/>
        <w:sz w:val="18"/>
        <w:szCs w:val="18"/>
      </w:rPr>
      <w:t>). November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786" w:rsidRDefault="00403786" w:rsidP="00620880">
      <w:r>
        <w:separator/>
      </w:r>
    </w:p>
  </w:footnote>
  <w:footnote w:type="continuationSeparator" w:id="0">
    <w:p w:rsidR="00403786" w:rsidRDefault="00403786" w:rsidP="00620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7A3"/>
    <w:multiLevelType w:val="multilevel"/>
    <w:tmpl w:val="A0D20636"/>
    <w:lvl w:ilvl="0">
      <w:start w:val="1"/>
      <w:numFmt w:val="decimal"/>
      <w:lvlText w:val="%1.0"/>
      <w:lvlJc w:val="left"/>
      <w:pPr>
        <w:ind w:left="525" w:hanging="525"/>
      </w:pPr>
      <w:rPr>
        <w:rFonts w:hint="default"/>
      </w:rPr>
    </w:lvl>
    <w:lvl w:ilvl="1">
      <w:start w:val="1"/>
      <w:numFmt w:val="decimalZero"/>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8C468A"/>
    <w:multiLevelType w:val="hybridMultilevel"/>
    <w:tmpl w:val="DDF6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A0788"/>
    <w:multiLevelType w:val="hybridMultilevel"/>
    <w:tmpl w:val="45C6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161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AC2F09"/>
    <w:multiLevelType w:val="hybridMultilevel"/>
    <w:tmpl w:val="3C72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33F61"/>
    <w:multiLevelType w:val="hybridMultilevel"/>
    <w:tmpl w:val="2E66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26D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262DED"/>
    <w:multiLevelType w:val="hybridMultilevel"/>
    <w:tmpl w:val="2B50F5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E5635F"/>
    <w:multiLevelType w:val="hybridMultilevel"/>
    <w:tmpl w:val="0FE2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075DD"/>
    <w:multiLevelType w:val="hybridMultilevel"/>
    <w:tmpl w:val="E942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34592"/>
    <w:multiLevelType w:val="hybridMultilevel"/>
    <w:tmpl w:val="4604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3"/>
  </w:num>
  <w:num w:numId="5">
    <w:abstractNumId w:val="6"/>
  </w:num>
  <w:num w:numId="6">
    <w:abstractNumId w:val="7"/>
  </w:num>
  <w:num w:numId="7">
    <w:abstractNumId w:val="10"/>
  </w:num>
  <w:num w:numId="8">
    <w:abstractNumId w:val="4"/>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44"/>
    <w:rsid w:val="00023544"/>
    <w:rsid w:val="000B3E22"/>
    <w:rsid w:val="000C0BB0"/>
    <w:rsid w:val="000D2A8F"/>
    <w:rsid w:val="000E6A51"/>
    <w:rsid w:val="001171AD"/>
    <w:rsid w:val="0015041E"/>
    <w:rsid w:val="00214225"/>
    <w:rsid w:val="00255AF0"/>
    <w:rsid w:val="002D6BA2"/>
    <w:rsid w:val="002E79AC"/>
    <w:rsid w:val="00326DAA"/>
    <w:rsid w:val="003E658A"/>
    <w:rsid w:val="003F4DEB"/>
    <w:rsid w:val="00403786"/>
    <w:rsid w:val="00443B5D"/>
    <w:rsid w:val="00455A1A"/>
    <w:rsid w:val="004570CD"/>
    <w:rsid w:val="00457BAD"/>
    <w:rsid w:val="004905F9"/>
    <w:rsid w:val="004A2C6A"/>
    <w:rsid w:val="004C5BF1"/>
    <w:rsid w:val="00587219"/>
    <w:rsid w:val="005D710C"/>
    <w:rsid w:val="005F53F2"/>
    <w:rsid w:val="00605B5A"/>
    <w:rsid w:val="00611DD9"/>
    <w:rsid w:val="00620880"/>
    <w:rsid w:val="0066373E"/>
    <w:rsid w:val="0068144D"/>
    <w:rsid w:val="00691E3E"/>
    <w:rsid w:val="0069456B"/>
    <w:rsid w:val="006B4F35"/>
    <w:rsid w:val="006D239B"/>
    <w:rsid w:val="006E03D0"/>
    <w:rsid w:val="006F1243"/>
    <w:rsid w:val="007D5BE6"/>
    <w:rsid w:val="00802D17"/>
    <w:rsid w:val="008214D9"/>
    <w:rsid w:val="008377BE"/>
    <w:rsid w:val="00890898"/>
    <w:rsid w:val="008B61F2"/>
    <w:rsid w:val="00915D0F"/>
    <w:rsid w:val="009615F7"/>
    <w:rsid w:val="00966305"/>
    <w:rsid w:val="00976650"/>
    <w:rsid w:val="00977006"/>
    <w:rsid w:val="009955D3"/>
    <w:rsid w:val="009B6A6A"/>
    <w:rsid w:val="009F794A"/>
    <w:rsid w:val="00A237A2"/>
    <w:rsid w:val="00A32344"/>
    <w:rsid w:val="00A41818"/>
    <w:rsid w:val="00A455DF"/>
    <w:rsid w:val="00A87226"/>
    <w:rsid w:val="00AA5F94"/>
    <w:rsid w:val="00B06990"/>
    <w:rsid w:val="00B57F88"/>
    <w:rsid w:val="00B92265"/>
    <w:rsid w:val="00B93521"/>
    <w:rsid w:val="00C848C2"/>
    <w:rsid w:val="00C92A3D"/>
    <w:rsid w:val="00CD0B6A"/>
    <w:rsid w:val="00D059ED"/>
    <w:rsid w:val="00D53603"/>
    <w:rsid w:val="00D57D65"/>
    <w:rsid w:val="00D63B37"/>
    <w:rsid w:val="00D660E4"/>
    <w:rsid w:val="00D80397"/>
    <w:rsid w:val="00DB2730"/>
    <w:rsid w:val="00DB7679"/>
    <w:rsid w:val="00DC0BF2"/>
    <w:rsid w:val="00DD1266"/>
    <w:rsid w:val="00DF7AAF"/>
    <w:rsid w:val="00E426B0"/>
    <w:rsid w:val="00E51B6C"/>
    <w:rsid w:val="00E82048"/>
    <w:rsid w:val="00E97C60"/>
    <w:rsid w:val="00F03296"/>
    <w:rsid w:val="00F40AA0"/>
    <w:rsid w:val="00F43977"/>
    <w:rsid w:val="00F7620E"/>
    <w:rsid w:val="00FA788F"/>
    <w:rsid w:val="00FC0833"/>
    <w:rsid w:val="00FF6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92BD8F1"/>
  <w15:docId w15:val="{EF023A74-112C-4273-BF4F-5EE6D8BF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E22"/>
    <w:rPr>
      <w:rFonts w:ascii="Arial" w:hAnsi="Arial"/>
      <w:sz w:val="24"/>
      <w:szCs w:val="24"/>
    </w:rPr>
  </w:style>
  <w:style w:type="paragraph" w:styleId="Heading1">
    <w:name w:val="heading 1"/>
    <w:basedOn w:val="Normal"/>
    <w:next w:val="Normal"/>
    <w:link w:val="Heading1Char"/>
    <w:qFormat/>
    <w:rsid w:val="002D6BA2"/>
    <w:pPr>
      <w:keepNext/>
      <w:jc w:val="both"/>
      <w:outlineLvl w:val="0"/>
    </w:pPr>
    <w:rPr>
      <w:rFonts w:ascii="Times New Roman" w:hAnsi="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4F35"/>
    <w:rPr>
      <w:color w:val="0000FF"/>
      <w:u w:val="single"/>
    </w:rPr>
  </w:style>
  <w:style w:type="paragraph" w:styleId="Header">
    <w:name w:val="header"/>
    <w:basedOn w:val="Normal"/>
    <w:link w:val="HeaderChar"/>
    <w:rsid w:val="00620880"/>
    <w:pPr>
      <w:tabs>
        <w:tab w:val="center" w:pos="4513"/>
        <w:tab w:val="right" w:pos="9026"/>
      </w:tabs>
    </w:pPr>
  </w:style>
  <w:style w:type="character" w:customStyle="1" w:styleId="HeaderChar">
    <w:name w:val="Header Char"/>
    <w:basedOn w:val="DefaultParagraphFont"/>
    <w:link w:val="Header"/>
    <w:rsid w:val="00620880"/>
    <w:rPr>
      <w:rFonts w:ascii="Arial" w:hAnsi="Arial"/>
      <w:sz w:val="24"/>
      <w:szCs w:val="24"/>
    </w:rPr>
  </w:style>
  <w:style w:type="paragraph" w:styleId="Footer">
    <w:name w:val="footer"/>
    <w:basedOn w:val="Normal"/>
    <w:link w:val="FooterChar"/>
    <w:rsid w:val="00620880"/>
    <w:pPr>
      <w:tabs>
        <w:tab w:val="center" w:pos="4513"/>
        <w:tab w:val="right" w:pos="9026"/>
      </w:tabs>
    </w:pPr>
  </w:style>
  <w:style w:type="character" w:customStyle="1" w:styleId="FooterChar">
    <w:name w:val="Footer Char"/>
    <w:basedOn w:val="DefaultParagraphFont"/>
    <w:link w:val="Footer"/>
    <w:rsid w:val="00620880"/>
    <w:rPr>
      <w:rFonts w:ascii="Arial" w:hAnsi="Arial"/>
      <w:sz w:val="24"/>
      <w:szCs w:val="24"/>
    </w:rPr>
  </w:style>
  <w:style w:type="character" w:customStyle="1" w:styleId="Heading1Char">
    <w:name w:val="Heading 1 Char"/>
    <w:basedOn w:val="DefaultParagraphFont"/>
    <w:link w:val="Heading1"/>
    <w:rsid w:val="002D6BA2"/>
    <w:rPr>
      <w:b/>
      <w:sz w:val="24"/>
      <w:u w:val="single"/>
    </w:rPr>
  </w:style>
  <w:style w:type="paragraph" w:styleId="BodyText">
    <w:name w:val="Body Text"/>
    <w:basedOn w:val="Normal"/>
    <w:link w:val="BodyTextChar"/>
    <w:rsid w:val="002D6BA2"/>
    <w:pPr>
      <w:jc w:val="both"/>
    </w:pPr>
    <w:rPr>
      <w:rFonts w:ascii="Times New Roman" w:hAnsi="Times New Roman"/>
      <w:szCs w:val="20"/>
    </w:rPr>
  </w:style>
  <w:style w:type="character" w:customStyle="1" w:styleId="BodyTextChar">
    <w:name w:val="Body Text Char"/>
    <w:basedOn w:val="DefaultParagraphFont"/>
    <w:link w:val="BodyText"/>
    <w:rsid w:val="002D6BA2"/>
    <w:rPr>
      <w:sz w:val="24"/>
    </w:rPr>
  </w:style>
  <w:style w:type="paragraph" w:styleId="Title">
    <w:name w:val="Title"/>
    <w:basedOn w:val="Normal"/>
    <w:link w:val="TitleChar"/>
    <w:qFormat/>
    <w:rsid w:val="002D6BA2"/>
    <w:pPr>
      <w:jc w:val="center"/>
    </w:pPr>
    <w:rPr>
      <w:rFonts w:ascii="Times New Roman" w:hAnsi="Times New Roman"/>
      <w:b/>
      <w:szCs w:val="20"/>
    </w:rPr>
  </w:style>
  <w:style w:type="character" w:customStyle="1" w:styleId="TitleChar">
    <w:name w:val="Title Char"/>
    <w:basedOn w:val="DefaultParagraphFont"/>
    <w:link w:val="Title"/>
    <w:rsid w:val="002D6BA2"/>
    <w:rPr>
      <w:b/>
      <w:sz w:val="24"/>
    </w:rPr>
  </w:style>
  <w:style w:type="paragraph" w:styleId="Subtitle">
    <w:name w:val="Subtitle"/>
    <w:basedOn w:val="Normal"/>
    <w:link w:val="SubtitleChar"/>
    <w:qFormat/>
    <w:rsid w:val="002D6BA2"/>
    <w:pPr>
      <w:jc w:val="center"/>
    </w:pPr>
    <w:rPr>
      <w:rFonts w:ascii="Times New Roman" w:hAnsi="Times New Roman"/>
      <w:b/>
      <w:szCs w:val="20"/>
    </w:rPr>
  </w:style>
  <w:style w:type="character" w:customStyle="1" w:styleId="SubtitleChar">
    <w:name w:val="Subtitle Char"/>
    <w:basedOn w:val="DefaultParagraphFont"/>
    <w:link w:val="Subtitle"/>
    <w:rsid w:val="002D6BA2"/>
    <w:rPr>
      <w:b/>
      <w:sz w:val="24"/>
    </w:rPr>
  </w:style>
  <w:style w:type="paragraph" w:styleId="PlainText">
    <w:name w:val="Plain Text"/>
    <w:basedOn w:val="Normal"/>
    <w:link w:val="PlainTextChar"/>
    <w:rsid w:val="0066373E"/>
    <w:rPr>
      <w:rFonts w:ascii="Courier New" w:hAnsi="Courier New"/>
      <w:sz w:val="20"/>
      <w:szCs w:val="20"/>
    </w:rPr>
  </w:style>
  <w:style w:type="character" w:customStyle="1" w:styleId="PlainTextChar">
    <w:name w:val="Plain Text Char"/>
    <w:basedOn w:val="DefaultParagraphFont"/>
    <w:link w:val="PlainText"/>
    <w:rsid w:val="0066373E"/>
    <w:rPr>
      <w:rFonts w:ascii="Courier New" w:hAnsi="Courier New"/>
    </w:rPr>
  </w:style>
  <w:style w:type="paragraph" w:styleId="ListParagraph">
    <w:name w:val="List Paragraph"/>
    <w:basedOn w:val="Normal"/>
    <w:uiPriority w:val="34"/>
    <w:qFormat/>
    <w:rsid w:val="00B93521"/>
    <w:pPr>
      <w:ind w:left="720"/>
      <w:contextualSpacing/>
    </w:pPr>
  </w:style>
  <w:style w:type="paragraph" w:styleId="BalloonText">
    <w:name w:val="Balloon Text"/>
    <w:basedOn w:val="Normal"/>
    <w:link w:val="BalloonTextChar"/>
    <w:semiHidden/>
    <w:unhideWhenUsed/>
    <w:rsid w:val="00FC0833"/>
    <w:rPr>
      <w:rFonts w:ascii="Segoe UI" w:hAnsi="Segoe UI" w:cs="Segoe UI"/>
      <w:sz w:val="18"/>
      <w:szCs w:val="18"/>
    </w:rPr>
  </w:style>
  <w:style w:type="character" w:customStyle="1" w:styleId="BalloonTextChar">
    <w:name w:val="Balloon Text Char"/>
    <w:basedOn w:val="DefaultParagraphFont"/>
    <w:link w:val="BalloonText"/>
    <w:semiHidden/>
    <w:rsid w:val="00FC08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06DC5-60F1-4DAD-BB86-3A295EDD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10D24443</Template>
  <TotalTime>3</TotalTime>
  <Pages>3</Pages>
  <Words>658</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I.C.E</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Rollings</dc:creator>
  <cp:keywords/>
  <cp:lastModifiedBy>Mark  Appleton</cp:lastModifiedBy>
  <cp:revision>5</cp:revision>
  <cp:lastPrinted>2017-11-23T16:11:00Z</cp:lastPrinted>
  <dcterms:created xsi:type="dcterms:W3CDTF">2017-11-23T16:12:00Z</dcterms:created>
  <dcterms:modified xsi:type="dcterms:W3CDTF">2017-11-23T16:15:00Z</dcterms:modified>
</cp:coreProperties>
</file>