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755" w:rsidRDefault="003F16A3" w:rsidP="00C35755">
      <w:pPr>
        <w:pStyle w:val="Heading1"/>
        <w:jc w:val="center"/>
        <w:rPr>
          <w:b/>
          <w:color w:val="FFFFFF" w:themeColor="background1"/>
        </w:rPr>
      </w:pPr>
      <w:r>
        <w:rPr>
          <w:noProof/>
          <w:lang w:val="en-GB" w:eastAsia="en-GB"/>
        </w:rPr>
        <w:drawing>
          <wp:inline distT="0" distB="0" distL="0" distR="0" wp14:anchorId="1F7749B9" wp14:editId="0EFFC9C6">
            <wp:extent cx="1420239" cy="1431798"/>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pwood Hall Logo.png"/>
                    <pic:cNvPicPr/>
                  </pic:nvPicPr>
                  <pic:blipFill>
                    <a:blip r:embed="rId8">
                      <a:extLst>
                        <a:ext uri="{28A0092B-C50C-407E-A947-70E740481C1C}">
                          <a14:useLocalDpi xmlns:a14="http://schemas.microsoft.com/office/drawing/2010/main" val="0"/>
                        </a:ext>
                      </a:extLst>
                    </a:blip>
                    <a:stretch>
                      <a:fillRect/>
                    </a:stretch>
                  </pic:blipFill>
                  <pic:spPr>
                    <a:xfrm>
                      <a:off x="0" y="0"/>
                      <a:ext cx="1420239" cy="1431798"/>
                    </a:xfrm>
                    <a:prstGeom prst="rect">
                      <a:avLst/>
                    </a:prstGeom>
                  </pic:spPr>
                </pic:pic>
              </a:graphicData>
            </a:graphic>
          </wp:inline>
        </w:drawing>
      </w:r>
    </w:p>
    <w:p w:rsidR="006A241E" w:rsidRPr="00795723" w:rsidRDefault="00917266" w:rsidP="00B54CB1">
      <w:pPr>
        <w:pStyle w:val="Heading3"/>
      </w:pPr>
      <w:r>
        <w:t>Role Description</w:t>
      </w:r>
    </w:p>
    <w:p w:rsidR="00D37EC6" w:rsidRPr="00B54CB1" w:rsidRDefault="00917266" w:rsidP="00917266">
      <w:pPr>
        <w:pStyle w:val="Heading5"/>
        <w:rPr>
          <w:sz w:val="22"/>
          <w:szCs w:val="22"/>
        </w:rPr>
      </w:pPr>
      <w:r w:rsidRPr="00B54CB1">
        <w:rPr>
          <w:sz w:val="22"/>
          <w:szCs w:val="22"/>
        </w:rPr>
        <w:t>Business Area</w:t>
      </w:r>
    </w:p>
    <w:p w:rsidR="008B4DB7" w:rsidRPr="008B4DB7" w:rsidRDefault="00D81415" w:rsidP="008B4DB7">
      <w:pPr>
        <w:pStyle w:val="Body"/>
        <w:rPr>
          <w:sz w:val="20"/>
          <w:szCs w:val="20"/>
        </w:rPr>
      </w:pPr>
      <w:r>
        <w:rPr>
          <w:sz w:val="20"/>
          <w:szCs w:val="20"/>
        </w:rPr>
        <w:t>Quality</w:t>
      </w:r>
    </w:p>
    <w:p w:rsidR="00917266" w:rsidRPr="00B54CB1" w:rsidRDefault="00917266" w:rsidP="00917266">
      <w:pPr>
        <w:pStyle w:val="Heading5"/>
        <w:rPr>
          <w:sz w:val="22"/>
          <w:szCs w:val="22"/>
        </w:rPr>
      </w:pPr>
      <w:r w:rsidRPr="00B54CB1">
        <w:rPr>
          <w:sz w:val="22"/>
          <w:szCs w:val="22"/>
        </w:rPr>
        <w:t>Job Title</w:t>
      </w:r>
    </w:p>
    <w:p w:rsidR="008B4DB7" w:rsidRPr="008B4DB7" w:rsidRDefault="00D81415" w:rsidP="008B4DB7">
      <w:pPr>
        <w:pStyle w:val="Body"/>
        <w:rPr>
          <w:sz w:val="20"/>
          <w:szCs w:val="20"/>
        </w:rPr>
      </w:pPr>
      <w:r>
        <w:rPr>
          <w:sz w:val="20"/>
          <w:szCs w:val="20"/>
        </w:rPr>
        <w:t>Work Experience Development Officer</w:t>
      </w:r>
    </w:p>
    <w:p w:rsidR="00917266" w:rsidRPr="00B54CB1" w:rsidRDefault="00917266" w:rsidP="00917266">
      <w:pPr>
        <w:pStyle w:val="Heading5"/>
        <w:rPr>
          <w:sz w:val="22"/>
          <w:szCs w:val="22"/>
        </w:rPr>
      </w:pPr>
      <w:r w:rsidRPr="00B54CB1">
        <w:rPr>
          <w:sz w:val="22"/>
          <w:szCs w:val="22"/>
        </w:rPr>
        <w:t>Salary Scale</w:t>
      </w:r>
    </w:p>
    <w:p w:rsidR="00D81415" w:rsidRPr="00384D7D" w:rsidRDefault="00384D7D" w:rsidP="00D81415">
      <w:pPr>
        <w:rPr>
          <w:rFonts w:ascii="Arial" w:hAnsi="Arial" w:cs="Verdana"/>
          <w:color w:val="5D5C60"/>
          <w:sz w:val="20"/>
          <w:szCs w:val="20"/>
          <w:lang w:val="en-GB"/>
        </w:rPr>
      </w:pPr>
      <w:r w:rsidRPr="00384D7D">
        <w:rPr>
          <w:rFonts w:ascii="Arial" w:hAnsi="Arial" w:cs="Verdana"/>
          <w:color w:val="5D5C60"/>
          <w:sz w:val="20"/>
          <w:szCs w:val="20"/>
          <w:lang w:val="en-GB"/>
        </w:rPr>
        <w:t>Grade 6</w:t>
      </w:r>
      <w:r w:rsidR="00B54CB1">
        <w:rPr>
          <w:rFonts w:ascii="Arial" w:hAnsi="Arial" w:cs="Verdana"/>
          <w:color w:val="5D5C60"/>
          <w:sz w:val="20"/>
          <w:szCs w:val="20"/>
          <w:lang w:val="en-GB"/>
        </w:rPr>
        <w:t xml:space="preserve"> - £24,257.17 – 25,884.28 pa</w:t>
      </w:r>
    </w:p>
    <w:p w:rsidR="00917266" w:rsidRPr="00B54CB1" w:rsidRDefault="00917266" w:rsidP="00917266">
      <w:pPr>
        <w:pStyle w:val="Heading5"/>
        <w:rPr>
          <w:sz w:val="22"/>
          <w:szCs w:val="22"/>
        </w:rPr>
      </w:pPr>
      <w:r w:rsidRPr="00B54CB1">
        <w:rPr>
          <w:sz w:val="22"/>
          <w:szCs w:val="22"/>
        </w:rPr>
        <w:t>Location</w:t>
      </w:r>
    </w:p>
    <w:p w:rsidR="00EF2B65" w:rsidRPr="00AD43E9" w:rsidRDefault="000C3ADC" w:rsidP="002C7FD8">
      <w:pPr>
        <w:pStyle w:val="Body"/>
        <w:rPr>
          <w:sz w:val="20"/>
          <w:szCs w:val="20"/>
        </w:rPr>
      </w:pPr>
      <w:r w:rsidRPr="00AD43E9">
        <w:rPr>
          <w:sz w:val="20"/>
          <w:szCs w:val="20"/>
        </w:rPr>
        <w:t>Hopwood Hall College</w:t>
      </w:r>
    </w:p>
    <w:p w:rsidR="00917266" w:rsidRPr="00B54CB1" w:rsidRDefault="00917266" w:rsidP="00917266">
      <w:pPr>
        <w:pStyle w:val="Heading5"/>
        <w:rPr>
          <w:sz w:val="22"/>
          <w:szCs w:val="22"/>
        </w:rPr>
      </w:pPr>
      <w:r w:rsidRPr="00B54CB1">
        <w:rPr>
          <w:sz w:val="22"/>
          <w:szCs w:val="22"/>
        </w:rPr>
        <w:t>Accountable to</w:t>
      </w:r>
    </w:p>
    <w:p w:rsidR="00C34EC6" w:rsidRPr="00D81415" w:rsidRDefault="008B4DB7" w:rsidP="00C34EC6">
      <w:pPr>
        <w:rPr>
          <w:rFonts w:ascii="Arial" w:hAnsi="Arial" w:cs="Verdana"/>
          <w:color w:val="5D5C60"/>
          <w:sz w:val="20"/>
          <w:szCs w:val="20"/>
          <w:lang w:val="en-GB"/>
        </w:rPr>
      </w:pPr>
      <w:r w:rsidRPr="00D81415">
        <w:rPr>
          <w:rFonts w:ascii="Arial" w:hAnsi="Arial" w:cs="Verdana"/>
          <w:color w:val="5D5C60"/>
          <w:sz w:val="20"/>
          <w:szCs w:val="20"/>
          <w:lang w:val="en-GB"/>
        </w:rPr>
        <w:t xml:space="preserve">Head of </w:t>
      </w:r>
      <w:r w:rsidR="00D81415" w:rsidRPr="00D81415">
        <w:rPr>
          <w:rFonts w:ascii="Arial" w:hAnsi="Arial" w:cs="Verdana"/>
          <w:color w:val="5D5C60"/>
          <w:sz w:val="20"/>
          <w:szCs w:val="20"/>
          <w:lang w:val="en-GB"/>
        </w:rPr>
        <w:t>Quality</w:t>
      </w:r>
    </w:p>
    <w:p w:rsidR="00917266" w:rsidRPr="00B54CB1" w:rsidRDefault="00917266" w:rsidP="00917266">
      <w:pPr>
        <w:pStyle w:val="Heading5"/>
        <w:rPr>
          <w:sz w:val="22"/>
          <w:szCs w:val="22"/>
        </w:rPr>
      </w:pPr>
      <w:r w:rsidRPr="00B54CB1">
        <w:rPr>
          <w:sz w:val="22"/>
          <w:szCs w:val="22"/>
        </w:rPr>
        <w:t>Hours of Duty</w:t>
      </w:r>
    </w:p>
    <w:p w:rsidR="008B4DB7" w:rsidRPr="008B4DB7" w:rsidRDefault="004335B9" w:rsidP="008B4DB7">
      <w:pPr>
        <w:pStyle w:val="Body"/>
        <w:rPr>
          <w:sz w:val="20"/>
          <w:szCs w:val="20"/>
        </w:rPr>
      </w:pPr>
      <w:r>
        <w:rPr>
          <w:sz w:val="20"/>
          <w:szCs w:val="20"/>
        </w:rPr>
        <w:t>36</w:t>
      </w:r>
      <w:bookmarkStart w:id="0" w:name="_GoBack"/>
      <w:bookmarkEnd w:id="0"/>
      <w:r w:rsidR="008B4DB7" w:rsidRPr="008B4DB7">
        <w:rPr>
          <w:sz w:val="20"/>
          <w:szCs w:val="20"/>
        </w:rPr>
        <w:t xml:space="preserve"> hours per week</w:t>
      </w:r>
      <w:r w:rsidR="00B54CB1">
        <w:rPr>
          <w:sz w:val="20"/>
          <w:szCs w:val="20"/>
        </w:rPr>
        <w:t xml:space="preserve"> </w:t>
      </w:r>
      <w:r w:rsidR="008B4DB7" w:rsidRPr="008B4DB7">
        <w:rPr>
          <w:sz w:val="20"/>
          <w:szCs w:val="20"/>
        </w:rPr>
        <w:t>/</w:t>
      </w:r>
      <w:r w:rsidR="00B54CB1">
        <w:rPr>
          <w:sz w:val="20"/>
          <w:szCs w:val="20"/>
        </w:rPr>
        <w:t xml:space="preserve"> </w:t>
      </w:r>
      <w:r w:rsidR="008B4DB7" w:rsidRPr="008B4DB7">
        <w:rPr>
          <w:sz w:val="20"/>
          <w:szCs w:val="20"/>
        </w:rPr>
        <w:t>52 weeks per year</w:t>
      </w:r>
    </w:p>
    <w:p w:rsidR="008B4DB7" w:rsidRPr="008B4DB7" w:rsidRDefault="008B4DB7" w:rsidP="008B4DB7">
      <w:pPr>
        <w:pStyle w:val="Body"/>
        <w:rPr>
          <w:sz w:val="20"/>
          <w:szCs w:val="20"/>
        </w:rPr>
      </w:pPr>
      <w:r w:rsidRPr="008B4DB7">
        <w:rPr>
          <w:sz w:val="20"/>
          <w:szCs w:val="20"/>
        </w:rPr>
        <w:t>It is expected that from time to time these hours will be exceeded as reasonably necessary for the proper performance of the duties and responsibilities of the post.</w:t>
      </w:r>
    </w:p>
    <w:p w:rsidR="00917266" w:rsidRPr="00B54CB1" w:rsidRDefault="00917266" w:rsidP="00917266">
      <w:pPr>
        <w:pStyle w:val="Heading5"/>
        <w:rPr>
          <w:sz w:val="22"/>
          <w:szCs w:val="22"/>
        </w:rPr>
      </w:pPr>
      <w:r w:rsidRPr="00B54CB1">
        <w:rPr>
          <w:sz w:val="22"/>
          <w:szCs w:val="22"/>
        </w:rPr>
        <w:t>Special working conditions</w:t>
      </w:r>
    </w:p>
    <w:p w:rsidR="00917266" w:rsidRPr="00AD43E9" w:rsidRDefault="00E01893" w:rsidP="00917266">
      <w:pPr>
        <w:pStyle w:val="Body"/>
        <w:rPr>
          <w:sz w:val="20"/>
          <w:szCs w:val="20"/>
        </w:rPr>
      </w:pPr>
      <w:r w:rsidRPr="00AD43E9">
        <w:rPr>
          <w:sz w:val="20"/>
          <w:szCs w:val="20"/>
        </w:rPr>
        <w:t>The post holder may be required to work at any location of the College now or in the future in the evening and at weekends.</w:t>
      </w:r>
    </w:p>
    <w:p w:rsidR="0037779E" w:rsidRDefault="0037779E" w:rsidP="00B54CB1">
      <w:pPr>
        <w:pStyle w:val="Heading3"/>
      </w:pPr>
      <w:r w:rsidRPr="00AD43E9">
        <w:t>Purpose</w:t>
      </w:r>
    </w:p>
    <w:p w:rsidR="008B4DB7" w:rsidRPr="008B4DB7" w:rsidRDefault="008B4DB7" w:rsidP="008B4DB7">
      <w:pPr>
        <w:pStyle w:val="Body"/>
        <w:rPr>
          <w:sz w:val="20"/>
          <w:szCs w:val="20"/>
        </w:rPr>
      </w:pPr>
      <w:r w:rsidRPr="008B4DB7">
        <w:rPr>
          <w:sz w:val="20"/>
          <w:szCs w:val="20"/>
        </w:rPr>
        <w:t>Working across the college to ensure the arrangements for work experience are managed safely and are of high quality.  Creating strong partnerships with employers and working with curriculum to secure meaningful work experience placements for college students.</w:t>
      </w:r>
    </w:p>
    <w:p w:rsidR="008B4DB7" w:rsidRPr="008B4DB7" w:rsidRDefault="008B4DB7" w:rsidP="00B54CB1">
      <w:pPr>
        <w:pStyle w:val="Heading3"/>
      </w:pPr>
      <w:r w:rsidRPr="008B4DB7">
        <w:t xml:space="preserve">Purpose of the post </w:t>
      </w:r>
    </w:p>
    <w:p w:rsidR="008B4DB7" w:rsidRPr="008B4DB7" w:rsidRDefault="008B4DB7" w:rsidP="001D2FA3">
      <w:pPr>
        <w:pStyle w:val="Body"/>
        <w:jc w:val="both"/>
        <w:rPr>
          <w:sz w:val="20"/>
          <w:szCs w:val="20"/>
        </w:rPr>
      </w:pPr>
      <w:r w:rsidRPr="008B4DB7">
        <w:rPr>
          <w:sz w:val="20"/>
          <w:szCs w:val="20"/>
        </w:rPr>
        <w:t xml:space="preserve">Undertake college liaison activity with employers and agencies for the purpose of obtaining high quality work experience opportunities for students.  </w:t>
      </w:r>
    </w:p>
    <w:p w:rsidR="008B4DB7" w:rsidRPr="008B4DB7" w:rsidRDefault="008B4DB7" w:rsidP="001D2FA3">
      <w:pPr>
        <w:pStyle w:val="Body"/>
        <w:jc w:val="both"/>
        <w:rPr>
          <w:sz w:val="20"/>
          <w:szCs w:val="20"/>
        </w:rPr>
      </w:pPr>
      <w:r w:rsidRPr="008B4DB7">
        <w:rPr>
          <w:sz w:val="20"/>
          <w:szCs w:val="20"/>
        </w:rPr>
        <w:t xml:space="preserve">Work closely </w:t>
      </w:r>
      <w:r w:rsidR="00D81415">
        <w:rPr>
          <w:sz w:val="20"/>
          <w:szCs w:val="20"/>
        </w:rPr>
        <w:t xml:space="preserve">with tutors and student support tutors </w:t>
      </w:r>
      <w:r w:rsidR="00D81415" w:rsidRPr="008B4DB7">
        <w:rPr>
          <w:sz w:val="20"/>
          <w:szCs w:val="20"/>
        </w:rPr>
        <w:t>to</w:t>
      </w:r>
      <w:r w:rsidRPr="008B4DB7">
        <w:rPr>
          <w:sz w:val="20"/>
          <w:szCs w:val="20"/>
        </w:rPr>
        <w:t xml:space="preserve"> identify students who require a placement and work with them to implement a programme for students to seek work experience.</w:t>
      </w:r>
    </w:p>
    <w:p w:rsidR="008B4DB7" w:rsidRPr="008B4DB7" w:rsidRDefault="008B4DB7" w:rsidP="001D2FA3">
      <w:pPr>
        <w:pStyle w:val="Body"/>
        <w:jc w:val="both"/>
        <w:rPr>
          <w:sz w:val="20"/>
          <w:szCs w:val="20"/>
        </w:rPr>
      </w:pPr>
      <w:r w:rsidRPr="008B4DB7">
        <w:rPr>
          <w:sz w:val="20"/>
          <w:szCs w:val="20"/>
        </w:rPr>
        <w:t xml:space="preserve">Oversee the arrangements that ensure work experience employer placements are vetted for health and safety.  </w:t>
      </w:r>
    </w:p>
    <w:p w:rsidR="008B4DB7" w:rsidRPr="008B4DB7" w:rsidRDefault="008B4DB7" w:rsidP="001D2FA3">
      <w:pPr>
        <w:pStyle w:val="Body"/>
        <w:jc w:val="both"/>
        <w:rPr>
          <w:sz w:val="20"/>
          <w:szCs w:val="20"/>
        </w:rPr>
      </w:pPr>
      <w:r w:rsidRPr="008B4DB7">
        <w:rPr>
          <w:sz w:val="20"/>
          <w:szCs w:val="20"/>
        </w:rPr>
        <w:t xml:space="preserve">Lead on arrangements that ensure staff monitoring of placements is planned and effectively managed across the college.  </w:t>
      </w:r>
    </w:p>
    <w:p w:rsidR="00384D7D" w:rsidRDefault="008B4DB7" w:rsidP="00384D7D">
      <w:pPr>
        <w:pStyle w:val="Body"/>
        <w:jc w:val="both"/>
        <w:rPr>
          <w:sz w:val="20"/>
          <w:szCs w:val="20"/>
        </w:rPr>
      </w:pPr>
      <w:r w:rsidRPr="008B4DB7">
        <w:rPr>
          <w:sz w:val="20"/>
          <w:szCs w:val="20"/>
        </w:rPr>
        <w:t>Strive to achieve consi</w:t>
      </w:r>
      <w:r w:rsidR="00B54CB1">
        <w:rPr>
          <w:sz w:val="20"/>
          <w:szCs w:val="20"/>
        </w:rPr>
        <w:t>stently outstanding provision.</w:t>
      </w:r>
    </w:p>
    <w:p w:rsidR="00B54CB1" w:rsidRDefault="00B54CB1" w:rsidP="00384D7D">
      <w:pPr>
        <w:pStyle w:val="Body"/>
        <w:jc w:val="both"/>
        <w:rPr>
          <w:sz w:val="20"/>
          <w:szCs w:val="20"/>
        </w:rPr>
      </w:pPr>
    </w:p>
    <w:p w:rsidR="00B54CB1" w:rsidRDefault="00B54CB1" w:rsidP="00384D7D">
      <w:pPr>
        <w:pStyle w:val="Body"/>
        <w:jc w:val="both"/>
        <w:rPr>
          <w:sz w:val="20"/>
          <w:szCs w:val="20"/>
        </w:rPr>
      </w:pPr>
    </w:p>
    <w:p w:rsidR="00B54CB1" w:rsidRDefault="00B54CB1" w:rsidP="00384D7D">
      <w:pPr>
        <w:pStyle w:val="Body"/>
        <w:jc w:val="both"/>
        <w:rPr>
          <w:sz w:val="20"/>
          <w:szCs w:val="20"/>
        </w:rPr>
      </w:pPr>
    </w:p>
    <w:p w:rsidR="0037779E" w:rsidRPr="00B54CB1" w:rsidRDefault="0037779E" w:rsidP="00B54CB1">
      <w:pPr>
        <w:pStyle w:val="Heading3"/>
      </w:pPr>
      <w:r w:rsidRPr="00B54CB1">
        <w:lastRenderedPageBreak/>
        <w:t>Duties</w:t>
      </w:r>
    </w:p>
    <w:p w:rsidR="00B54CB1" w:rsidRDefault="008B4DB7" w:rsidP="00B54CB1">
      <w:pPr>
        <w:pStyle w:val="Body"/>
        <w:numPr>
          <w:ilvl w:val="0"/>
          <w:numId w:val="33"/>
        </w:numPr>
        <w:rPr>
          <w:sz w:val="20"/>
          <w:szCs w:val="20"/>
        </w:rPr>
      </w:pPr>
      <w:r w:rsidRPr="008B4DB7">
        <w:rPr>
          <w:sz w:val="20"/>
          <w:szCs w:val="20"/>
        </w:rPr>
        <w:t xml:space="preserve">Work with managers and tutors across the college </w:t>
      </w:r>
      <w:r w:rsidRPr="007B6830">
        <w:rPr>
          <w:sz w:val="20"/>
          <w:szCs w:val="20"/>
        </w:rPr>
        <w:t xml:space="preserve">to </w:t>
      </w:r>
      <w:r w:rsidR="001726C9" w:rsidRPr="007B6830">
        <w:rPr>
          <w:sz w:val="20"/>
          <w:szCs w:val="20"/>
        </w:rPr>
        <w:t xml:space="preserve">plan and </w:t>
      </w:r>
      <w:r w:rsidRPr="007B6830">
        <w:rPr>
          <w:sz w:val="20"/>
          <w:szCs w:val="20"/>
        </w:rPr>
        <w:t xml:space="preserve">maintain </w:t>
      </w:r>
      <w:r w:rsidR="001726C9" w:rsidRPr="007B6830">
        <w:rPr>
          <w:sz w:val="20"/>
          <w:szCs w:val="20"/>
        </w:rPr>
        <w:t xml:space="preserve">a schedule </w:t>
      </w:r>
      <w:r w:rsidRPr="007B6830">
        <w:rPr>
          <w:sz w:val="20"/>
          <w:szCs w:val="20"/>
        </w:rPr>
        <w:t xml:space="preserve">of </w:t>
      </w:r>
      <w:r w:rsidR="00B54CB1">
        <w:rPr>
          <w:sz w:val="20"/>
          <w:szCs w:val="20"/>
        </w:rPr>
        <w:t>work experience needs.</w:t>
      </w:r>
    </w:p>
    <w:p w:rsidR="00B54CB1" w:rsidRDefault="001726C9" w:rsidP="00B54CB1">
      <w:pPr>
        <w:pStyle w:val="Body"/>
        <w:numPr>
          <w:ilvl w:val="0"/>
          <w:numId w:val="33"/>
        </w:numPr>
        <w:rPr>
          <w:sz w:val="20"/>
          <w:szCs w:val="20"/>
        </w:rPr>
      </w:pPr>
      <w:r w:rsidRPr="00B54CB1">
        <w:rPr>
          <w:sz w:val="20"/>
          <w:szCs w:val="20"/>
        </w:rPr>
        <w:t xml:space="preserve">Support teams </w:t>
      </w:r>
      <w:r w:rsidR="008B4DB7" w:rsidRPr="00B54CB1">
        <w:rPr>
          <w:sz w:val="20"/>
          <w:szCs w:val="20"/>
        </w:rPr>
        <w:t xml:space="preserve">to </w:t>
      </w:r>
      <w:r w:rsidRPr="00B54CB1">
        <w:rPr>
          <w:sz w:val="20"/>
          <w:szCs w:val="20"/>
        </w:rPr>
        <w:t xml:space="preserve">prepare students for </w:t>
      </w:r>
      <w:r w:rsidR="008B4DB7" w:rsidRPr="00B54CB1">
        <w:rPr>
          <w:sz w:val="20"/>
          <w:szCs w:val="20"/>
        </w:rPr>
        <w:t xml:space="preserve">work experience </w:t>
      </w:r>
      <w:r w:rsidRPr="00B54CB1">
        <w:rPr>
          <w:sz w:val="20"/>
          <w:szCs w:val="20"/>
        </w:rPr>
        <w:t xml:space="preserve">through the tutorial programme and </w:t>
      </w:r>
      <w:r w:rsidR="00B54CB1" w:rsidRPr="00B54CB1">
        <w:rPr>
          <w:sz w:val="20"/>
          <w:szCs w:val="20"/>
        </w:rPr>
        <w:t>iLearn</w:t>
      </w:r>
      <w:r w:rsidRPr="00B54CB1">
        <w:rPr>
          <w:sz w:val="20"/>
          <w:szCs w:val="20"/>
        </w:rPr>
        <w:t xml:space="preserve"> sessions</w:t>
      </w:r>
    </w:p>
    <w:p w:rsidR="00B54CB1" w:rsidRDefault="008B4DB7" w:rsidP="00B54CB1">
      <w:pPr>
        <w:pStyle w:val="Body"/>
        <w:numPr>
          <w:ilvl w:val="0"/>
          <w:numId w:val="33"/>
        </w:numPr>
        <w:rPr>
          <w:sz w:val="20"/>
          <w:szCs w:val="20"/>
        </w:rPr>
      </w:pPr>
      <w:r w:rsidRPr="00B54CB1">
        <w:rPr>
          <w:sz w:val="20"/>
          <w:szCs w:val="20"/>
        </w:rPr>
        <w:t xml:space="preserve">Work closely </w:t>
      </w:r>
      <w:r w:rsidR="00384D7D" w:rsidRPr="00B54CB1">
        <w:rPr>
          <w:sz w:val="20"/>
          <w:szCs w:val="20"/>
        </w:rPr>
        <w:t>with student</w:t>
      </w:r>
      <w:r w:rsidR="00D81415" w:rsidRPr="00B54CB1">
        <w:rPr>
          <w:sz w:val="20"/>
          <w:szCs w:val="20"/>
        </w:rPr>
        <w:t xml:space="preserve"> support tutors and teaching staff</w:t>
      </w:r>
      <w:r w:rsidRPr="00B54CB1">
        <w:rPr>
          <w:sz w:val="20"/>
          <w:szCs w:val="20"/>
        </w:rPr>
        <w:t xml:space="preserve"> to ensure students are clearly identified for appropriate work experience opportunities and planning for attendance at work placement is effective.  </w:t>
      </w:r>
    </w:p>
    <w:p w:rsidR="00B54CB1" w:rsidRDefault="00D81415" w:rsidP="00B54CB1">
      <w:pPr>
        <w:pStyle w:val="Body"/>
        <w:numPr>
          <w:ilvl w:val="0"/>
          <w:numId w:val="33"/>
        </w:numPr>
        <w:rPr>
          <w:sz w:val="20"/>
          <w:szCs w:val="20"/>
        </w:rPr>
      </w:pPr>
      <w:r w:rsidRPr="00B54CB1">
        <w:rPr>
          <w:sz w:val="20"/>
          <w:szCs w:val="20"/>
        </w:rPr>
        <w:t>Work with tutors and the Quality</w:t>
      </w:r>
      <w:r w:rsidR="008B4DB7" w:rsidRPr="00B54CB1">
        <w:rPr>
          <w:sz w:val="20"/>
          <w:szCs w:val="20"/>
        </w:rPr>
        <w:t xml:space="preserve"> team to ensure learning materials to support work experience are up-to-date and utilised effectively within the tutorial programme </w:t>
      </w:r>
      <w:r w:rsidR="00B54CB1">
        <w:rPr>
          <w:sz w:val="20"/>
          <w:szCs w:val="20"/>
        </w:rPr>
        <w:t xml:space="preserve">incorporating iLearn </w:t>
      </w:r>
      <w:r w:rsidR="008B4DB7" w:rsidRPr="00B54CB1">
        <w:rPr>
          <w:sz w:val="20"/>
          <w:szCs w:val="20"/>
        </w:rPr>
        <w:t xml:space="preserve">and that ProMonitor is fully utilised to capture the work experience. </w:t>
      </w:r>
    </w:p>
    <w:p w:rsidR="00B54CB1" w:rsidRDefault="008B4DB7" w:rsidP="00B54CB1">
      <w:pPr>
        <w:pStyle w:val="Body"/>
        <w:numPr>
          <w:ilvl w:val="0"/>
          <w:numId w:val="33"/>
        </w:numPr>
        <w:rPr>
          <w:sz w:val="20"/>
          <w:szCs w:val="20"/>
        </w:rPr>
      </w:pPr>
      <w:r w:rsidRPr="00B54CB1">
        <w:rPr>
          <w:sz w:val="20"/>
          <w:szCs w:val="20"/>
        </w:rPr>
        <w:t>Work with the Employer Engagement team to ensure work placement is explored with all current and potential apprenticeship employers.</w:t>
      </w:r>
    </w:p>
    <w:p w:rsidR="00B54CB1" w:rsidRDefault="008B4DB7" w:rsidP="00B54CB1">
      <w:pPr>
        <w:pStyle w:val="Body"/>
        <w:numPr>
          <w:ilvl w:val="0"/>
          <w:numId w:val="33"/>
        </w:numPr>
        <w:rPr>
          <w:sz w:val="20"/>
          <w:szCs w:val="20"/>
        </w:rPr>
      </w:pPr>
      <w:r w:rsidRPr="00B54CB1">
        <w:rPr>
          <w:sz w:val="20"/>
          <w:szCs w:val="20"/>
        </w:rPr>
        <w:t xml:space="preserve">Contact employers to seek high quality </w:t>
      </w:r>
      <w:r w:rsidR="001726C9" w:rsidRPr="00B54CB1">
        <w:rPr>
          <w:sz w:val="20"/>
          <w:szCs w:val="20"/>
        </w:rPr>
        <w:t xml:space="preserve">work experience opportunities ensuring all communication with employers is followed up in a timely way. </w:t>
      </w:r>
    </w:p>
    <w:p w:rsidR="00B54CB1" w:rsidRDefault="008B4DB7" w:rsidP="00B54CB1">
      <w:pPr>
        <w:pStyle w:val="Body"/>
        <w:numPr>
          <w:ilvl w:val="0"/>
          <w:numId w:val="33"/>
        </w:numPr>
        <w:rPr>
          <w:sz w:val="20"/>
          <w:szCs w:val="20"/>
        </w:rPr>
      </w:pPr>
      <w:r w:rsidRPr="00B54CB1">
        <w:rPr>
          <w:sz w:val="20"/>
          <w:szCs w:val="20"/>
        </w:rPr>
        <w:t xml:space="preserve">Provide quality assurance that work experience monitoring is: in place, meaningful and effective.  </w:t>
      </w:r>
    </w:p>
    <w:p w:rsidR="00B54CB1" w:rsidRDefault="008B4DB7" w:rsidP="00B54CB1">
      <w:pPr>
        <w:pStyle w:val="Body"/>
        <w:numPr>
          <w:ilvl w:val="0"/>
          <w:numId w:val="33"/>
        </w:numPr>
        <w:rPr>
          <w:sz w:val="20"/>
          <w:szCs w:val="20"/>
        </w:rPr>
      </w:pPr>
      <w:r w:rsidRPr="00B54CB1">
        <w:rPr>
          <w:sz w:val="20"/>
          <w:szCs w:val="20"/>
        </w:rPr>
        <w:t>Work with colleagues across the college to ensure work experience monitoring is managed within planned staffing allocations.</w:t>
      </w:r>
    </w:p>
    <w:p w:rsidR="00B54CB1" w:rsidRDefault="008B4DB7" w:rsidP="00B54CB1">
      <w:pPr>
        <w:pStyle w:val="Body"/>
        <w:numPr>
          <w:ilvl w:val="0"/>
          <w:numId w:val="33"/>
        </w:numPr>
        <w:rPr>
          <w:sz w:val="20"/>
          <w:szCs w:val="20"/>
        </w:rPr>
      </w:pPr>
      <w:r w:rsidRPr="00B54CB1">
        <w:rPr>
          <w:sz w:val="20"/>
          <w:szCs w:val="20"/>
        </w:rPr>
        <w:t xml:space="preserve">Work with the marketing department to deliver campaigns to engage employers to offer work experience opportunities.  </w:t>
      </w:r>
    </w:p>
    <w:p w:rsidR="00B54CB1" w:rsidRDefault="008B4DB7" w:rsidP="00B54CB1">
      <w:pPr>
        <w:pStyle w:val="Body"/>
        <w:numPr>
          <w:ilvl w:val="0"/>
          <w:numId w:val="33"/>
        </w:numPr>
        <w:rPr>
          <w:sz w:val="20"/>
          <w:szCs w:val="20"/>
        </w:rPr>
      </w:pPr>
      <w:r w:rsidRPr="00B54CB1">
        <w:rPr>
          <w:sz w:val="20"/>
          <w:szCs w:val="20"/>
        </w:rPr>
        <w:t>Provide cross college reporting on take-up of work experience</w:t>
      </w:r>
      <w:r w:rsidR="003C56F8" w:rsidRPr="00B54CB1">
        <w:rPr>
          <w:sz w:val="20"/>
          <w:szCs w:val="20"/>
        </w:rPr>
        <w:t xml:space="preserve"> to line </w:t>
      </w:r>
      <w:r w:rsidR="00384D7D" w:rsidRPr="00B54CB1">
        <w:rPr>
          <w:sz w:val="20"/>
          <w:szCs w:val="20"/>
        </w:rPr>
        <w:t>manager.</w:t>
      </w:r>
    </w:p>
    <w:p w:rsidR="00B54CB1" w:rsidRDefault="008B4DB7" w:rsidP="00B54CB1">
      <w:pPr>
        <w:pStyle w:val="Body"/>
        <w:numPr>
          <w:ilvl w:val="0"/>
          <w:numId w:val="33"/>
        </w:numPr>
        <w:rPr>
          <w:sz w:val="20"/>
          <w:szCs w:val="20"/>
        </w:rPr>
      </w:pPr>
      <w:r w:rsidRPr="00B54CB1">
        <w:rPr>
          <w:sz w:val="20"/>
          <w:szCs w:val="20"/>
        </w:rPr>
        <w:t xml:space="preserve">Promote the use of ProMonitor and other college systems to provide high quality opportunities to prepare for and reflect upon work experience.  </w:t>
      </w:r>
    </w:p>
    <w:p w:rsidR="00B54CB1" w:rsidRDefault="008B4DB7" w:rsidP="00B54CB1">
      <w:pPr>
        <w:pStyle w:val="Body"/>
        <w:numPr>
          <w:ilvl w:val="0"/>
          <w:numId w:val="33"/>
        </w:numPr>
        <w:rPr>
          <w:sz w:val="20"/>
          <w:szCs w:val="20"/>
        </w:rPr>
      </w:pPr>
      <w:r w:rsidRPr="00B54CB1">
        <w:rPr>
          <w:sz w:val="20"/>
          <w:szCs w:val="20"/>
        </w:rPr>
        <w:t xml:space="preserve">Promote the linkage between delivery teams and employers to define ‘live project briefs’ to involve classroom based students in work that is responsive to employer’s needs.  </w:t>
      </w:r>
    </w:p>
    <w:p w:rsidR="00B54CB1" w:rsidRDefault="008B4DB7" w:rsidP="00B54CB1">
      <w:pPr>
        <w:pStyle w:val="Body"/>
        <w:numPr>
          <w:ilvl w:val="0"/>
          <w:numId w:val="33"/>
        </w:numPr>
        <w:rPr>
          <w:sz w:val="20"/>
          <w:szCs w:val="20"/>
        </w:rPr>
      </w:pPr>
      <w:r w:rsidRPr="00B54CB1">
        <w:rPr>
          <w:sz w:val="20"/>
          <w:szCs w:val="20"/>
        </w:rPr>
        <w:t xml:space="preserve">Undertake a full range of promotional activities including careers fairs aimed at engaging work experience providers in learner progression opportunities.   </w:t>
      </w:r>
    </w:p>
    <w:p w:rsidR="00B54CB1" w:rsidRDefault="008B4DB7" w:rsidP="00B54CB1">
      <w:pPr>
        <w:pStyle w:val="Body"/>
        <w:numPr>
          <w:ilvl w:val="0"/>
          <w:numId w:val="33"/>
        </w:numPr>
        <w:rPr>
          <w:sz w:val="20"/>
          <w:szCs w:val="20"/>
        </w:rPr>
      </w:pPr>
      <w:r w:rsidRPr="00B54CB1">
        <w:rPr>
          <w:sz w:val="20"/>
          <w:szCs w:val="20"/>
        </w:rPr>
        <w:t xml:space="preserve">Provide </w:t>
      </w:r>
      <w:r w:rsidR="00B45368" w:rsidRPr="00B54CB1">
        <w:rPr>
          <w:sz w:val="20"/>
          <w:szCs w:val="20"/>
        </w:rPr>
        <w:t xml:space="preserve">support to curriculum teams in preparing students for </w:t>
      </w:r>
      <w:r w:rsidRPr="00B54CB1">
        <w:rPr>
          <w:sz w:val="20"/>
          <w:szCs w:val="20"/>
        </w:rPr>
        <w:t>the</w:t>
      </w:r>
      <w:r w:rsidR="00B45368" w:rsidRPr="00B54CB1">
        <w:rPr>
          <w:sz w:val="20"/>
          <w:szCs w:val="20"/>
        </w:rPr>
        <w:t>ir</w:t>
      </w:r>
      <w:r w:rsidRPr="00B54CB1">
        <w:rPr>
          <w:sz w:val="20"/>
          <w:szCs w:val="20"/>
        </w:rPr>
        <w:t xml:space="preserve"> work experience programme.</w:t>
      </w:r>
    </w:p>
    <w:p w:rsidR="008B4DB7" w:rsidRPr="00B54CB1" w:rsidRDefault="008B4DB7" w:rsidP="00B54CB1">
      <w:pPr>
        <w:pStyle w:val="Body"/>
        <w:numPr>
          <w:ilvl w:val="0"/>
          <w:numId w:val="33"/>
        </w:numPr>
        <w:rPr>
          <w:sz w:val="20"/>
          <w:szCs w:val="20"/>
        </w:rPr>
      </w:pPr>
      <w:r w:rsidRPr="00B54CB1">
        <w:rPr>
          <w:sz w:val="20"/>
          <w:szCs w:val="20"/>
        </w:rPr>
        <w:t xml:space="preserve">Work with colleagues in the council, LEP and other agencies on collaborative arrangements to involve employers in the provision of work experience.  </w:t>
      </w:r>
    </w:p>
    <w:p w:rsidR="00567574" w:rsidRDefault="00567574" w:rsidP="00B54CB1">
      <w:pPr>
        <w:pStyle w:val="Heading3"/>
      </w:pPr>
      <w:r>
        <w:t>All staff are responsible for:</w:t>
      </w:r>
    </w:p>
    <w:p w:rsidR="00B54CB1" w:rsidRDefault="008B4DB7" w:rsidP="008B4DB7">
      <w:pPr>
        <w:pStyle w:val="Body"/>
        <w:numPr>
          <w:ilvl w:val="0"/>
          <w:numId w:val="33"/>
        </w:numPr>
        <w:rPr>
          <w:sz w:val="20"/>
          <w:szCs w:val="20"/>
        </w:rPr>
      </w:pPr>
      <w:r w:rsidRPr="008B4DB7">
        <w:rPr>
          <w:sz w:val="20"/>
          <w:szCs w:val="20"/>
        </w:rPr>
        <w:t>Take responsibility for one’s own professional development and continually update as necessary, participating in appropriate staff development activities as required including the Professional Development Review.</w:t>
      </w:r>
    </w:p>
    <w:p w:rsidR="00B54CB1" w:rsidRDefault="008B4DB7" w:rsidP="008B4DB7">
      <w:pPr>
        <w:pStyle w:val="Body"/>
        <w:numPr>
          <w:ilvl w:val="0"/>
          <w:numId w:val="33"/>
        </w:numPr>
        <w:rPr>
          <w:sz w:val="20"/>
          <w:szCs w:val="20"/>
        </w:rPr>
      </w:pPr>
      <w:r w:rsidRPr="00B54CB1">
        <w:rPr>
          <w:sz w:val="20"/>
          <w:szCs w:val="20"/>
        </w:rPr>
        <w:t>Promote a positive image of the College and the work that is carried out across its various services.</w:t>
      </w:r>
    </w:p>
    <w:p w:rsidR="00B54CB1" w:rsidRDefault="008B4DB7" w:rsidP="008B4DB7">
      <w:pPr>
        <w:pStyle w:val="Body"/>
        <w:numPr>
          <w:ilvl w:val="0"/>
          <w:numId w:val="33"/>
        </w:numPr>
        <w:rPr>
          <w:sz w:val="20"/>
          <w:szCs w:val="20"/>
        </w:rPr>
      </w:pPr>
      <w:r w:rsidRPr="00B54CB1">
        <w:rPr>
          <w:sz w:val="20"/>
          <w:szCs w:val="20"/>
        </w:rPr>
        <w:t>Comply with all legislative and regulatory requirements.</w:t>
      </w:r>
    </w:p>
    <w:p w:rsidR="00B54CB1" w:rsidRDefault="008B4DB7" w:rsidP="008B4DB7">
      <w:pPr>
        <w:pStyle w:val="Body"/>
        <w:numPr>
          <w:ilvl w:val="0"/>
          <w:numId w:val="33"/>
        </w:numPr>
        <w:rPr>
          <w:sz w:val="20"/>
          <w:szCs w:val="20"/>
        </w:rPr>
      </w:pPr>
      <w:r w:rsidRPr="00B54CB1">
        <w:rPr>
          <w:sz w:val="20"/>
          <w:szCs w:val="20"/>
        </w:rPr>
        <w:t>Apply the College’s own Safeguarding Policy and practices and attend training as requested.</w:t>
      </w:r>
    </w:p>
    <w:p w:rsidR="00B54CB1" w:rsidRDefault="008B4DB7" w:rsidP="008B4DB7">
      <w:pPr>
        <w:pStyle w:val="Body"/>
        <w:numPr>
          <w:ilvl w:val="0"/>
          <w:numId w:val="33"/>
        </w:numPr>
        <w:rPr>
          <w:sz w:val="20"/>
          <w:szCs w:val="20"/>
        </w:rPr>
      </w:pPr>
      <w:r w:rsidRPr="00B54CB1">
        <w:rPr>
          <w:sz w:val="20"/>
          <w:szCs w:val="20"/>
        </w:rPr>
        <w:t>Show a commitment to diversity, equal opportunities and anti-discriminatory practices. The post holder is expected to comply with and promote the College’s Equal Opportunities Policy in all aspects of their duties and responsibilities.</w:t>
      </w:r>
    </w:p>
    <w:p w:rsidR="00B54CB1" w:rsidRDefault="008B4DB7" w:rsidP="008B4DB7">
      <w:pPr>
        <w:pStyle w:val="Body"/>
        <w:numPr>
          <w:ilvl w:val="0"/>
          <w:numId w:val="33"/>
        </w:numPr>
        <w:rPr>
          <w:sz w:val="20"/>
          <w:szCs w:val="20"/>
        </w:rPr>
      </w:pPr>
      <w:r w:rsidRPr="00B54CB1">
        <w:rPr>
          <w:sz w:val="20"/>
          <w:szCs w:val="20"/>
        </w:rPr>
        <w:t>Carry out any other reasonable duties within the overall function, commensurate with the grading and level of responsibility of the job.</w:t>
      </w:r>
    </w:p>
    <w:p w:rsidR="008B4DB7" w:rsidRPr="00B54CB1" w:rsidRDefault="008B4DB7" w:rsidP="008B4DB7">
      <w:pPr>
        <w:pStyle w:val="Body"/>
        <w:numPr>
          <w:ilvl w:val="0"/>
          <w:numId w:val="33"/>
        </w:numPr>
        <w:rPr>
          <w:sz w:val="20"/>
          <w:szCs w:val="20"/>
        </w:rPr>
      </w:pPr>
      <w:r w:rsidRPr="00B54CB1">
        <w:rPr>
          <w:sz w:val="20"/>
          <w:szCs w:val="20"/>
        </w:rPr>
        <w:t>Take an active role in the health, safety and welfare of students and staff, attending training and carrying out health and safety related activities as appropriate to the role.</w:t>
      </w:r>
    </w:p>
    <w:p w:rsidR="00384D7D" w:rsidRPr="00961B76" w:rsidRDefault="00384D7D" w:rsidP="00B54CB1">
      <w:pPr>
        <w:pStyle w:val="Heading3"/>
      </w:pPr>
      <w:r>
        <w:t>Revisions and updates</w:t>
      </w:r>
    </w:p>
    <w:p w:rsidR="00384D7D" w:rsidRDefault="00384D7D" w:rsidP="00B54CB1">
      <w:pPr>
        <w:pStyle w:val="Heading3"/>
        <w:rPr>
          <w:lang w:val="en-GB"/>
        </w:rPr>
      </w:pPr>
      <w:r w:rsidRPr="000B7A7F">
        <w:rPr>
          <w:lang w:val="en-GB"/>
        </w:rPr>
        <w:t>This role description will be reviewed and amended on an on-going basis in line with organisational requirements dependant on the needs of the service</w:t>
      </w:r>
    </w:p>
    <w:p w:rsidR="008B4DB7" w:rsidRPr="008B4DB7" w:rsidRDefault="008B4DB7" w:rsidP="008B4DB7"/>
    <w:p w:rsidR="00384D7D" w:rsidRDefault="00384D7D" w:rsidP="00B54CB1">
      <w:pPr>
        <w:pStyle w:val="Heading3"/>
      </w:pPr>
    </w:p>
    <w:p w:rsidR="008B4DB7" w:rsidRPr="00B54CB1" w:rsidRDefault="00AC4B4C" w:rsidP="00B54CB1">
      <w:pPr>
        <w:pStyle w:val="Heading3"/>
      </w:pPr>
      <w:r w:rsidRPr="00B54CB1">
        <w:t xml:space="preserve">Person Profile </w:t>
      </w:r>
    </w:p>
    <w:p w:rsidR="00AC4B4C" w:rsidRPr="0021427C" w:rsidRDefault="00AC4B4C" w:rsidP="008B4DB7">
      <w:pPr>
        <w:spacing w:line="276" w:lineRule="auto"/>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3827"/>
        <w:gridCol w:w="1559"/>
        <w:gridCol w:w="3652"/>
      </w:tblGrid>
      <w:tr w:rsidR="008B4DB7" w:rsidRPr="0021427C" w:rsidTr="008B4DB7">
        <w:trPr>
          <w:trHeight w:val="400"/>
        </w:trPr>
        <w:tc>
          <w:tcPr>
            <w:tcW w:w="993" w:type="dxa"/>
            <w:tcBorders>
              <w:top w:val="single" w:sz="4" w:space="0" w:color="auto"/>
              <w:left w:val="single" w:sz="4" w:space="0" w:color="auto"/>
              <w:bottom w:val="single" w:sz="4" w:space="0" w:color="auto"/>
              <w:right w:val="single" w:sz="4" w:space="0" w:color="auto"/>
            </w:tcBorders>
            <w:shd w:val="clear" w:color="auto" w:fill="00B0F0"/>
            <w:vAlign w:val="center"/>
          </w:tcPr>
          <w:p w:rsidR="008B4DB7" w:rsidRPr="0021427C" w:rsidRDefault="008B4DB7" w:rsidP="008B4DB7">
            <w:pPr>
              <w:pStyle w:val="Body"/>
              <w:jc w:val="center"/>
              <w:rPr>
                <w:rFonts w:cs="Arial"/>
                <w:b/>
                <w:color w:val="FFFFFF"/>
              </w:rPr>
            </w:pPr>
            <w:r w:rsidRPr="008B4DB7">
              <w:rPr>
                <w:b/>
                <w:color w:val="FFFFFF" w:themeColor="background1"/>
                <w:sz w:val="20"/>
                <w:lang w:val="en-US"/>
              </w:rPr>
              <w:t>Post:</w:t>
            </w:r>
          </w:p>
        </w:tc>
        <w:tc>
          <w:tcPr>
            <w:tcW w:w="3827" w:type="dxa"/>
            <w:tcBorders>
              <w:top w:val="single" w:sz="4" w:space="0" w:color="auto"/>
              <w:left w:val="single" w:sz="4" w:space="0" w:color="auto"/>
              <w:bottom w:val="single" w:sz="4" w:space="0" w:color="auto"/>
              <w:right w:val="single" w:sz="4" w:space="0" w:color="auto"/>
            </w:tcBorders>
            <w:vAlign w:val="center"/>
          </w:tcPr>
          <w:p w:rsidR="008B4DB7" w:rsidRPr="0021427C" w:rsidRDefault="001D2FA3" w:rsidP="001D2FA3">
            <w:pPr>
              <w:pStyle w:val="Body"/>
              <w:rPr>
                <w:rFonts w:cs="Arial"/>
              </w:rPr>
            </w:pPr>
            <w:r>
              <w:rPr>
                <w:lang w:val="en-US"/>
              </w:rPr>
              <w:t>Work Experience Development Officer</w:t>
            </w:r>
          </w:p>
        </w:tc>
        <w:tc>
          <w:tcPr>
            <w:tcW w:w="1559" w:type="dxa"/>
            <w:tcBorders>
              <w:top w:val="single" w:sz="4" w:space="0" w:color="auto"/>
              <w:left w:val="single" w:sz="4" w:space="0" w:color="auto"/>
              <w:bottom w:val="single" w:sz="4" w:space="0" w:color="auto"/>
              <w:right w:val="single" w:sz="4" w:space="0" w:color="auto"/>
            </w:tcBorders>
            <w:shd w:val="clear" w:color="auto" w:fill="00B0F0"/>
            <w:vAlign w:val="center"/>
          </w:tcPr>
          <w:p w:rsidR="008B4DB7" w:rsidRPr="008B4DB7" w:rsidRDefault="008B4DB7" w:rsidP="008B4DB7">
            <w:pPr>
              <w:pStyle w:val="Body"/>
              <w:jc w:val="center"/>
              <w:rPr>
                <w:b/>
                <w:color w:val="FFFFFF" w:themeColor="background1"/>
                <w:sz w:val="20"/>
                <w:lang w:val="en-US"/>
              </w:rPr>
            </w:pPr>
            <w:r w:rsidRPr="008B4DB7">
              <w:rPr>
                <w:b/>
                <w:color w:val="FFFFFF" w:themeColor="background1"/>
                <w:sz w:val="20"/>
                <w:lang w:val="en-US"/>
              </w:rPr>
              <w:t>Department:</w:t>
            </w:r>
          </w:p>
        </w:tc>
        <w:tc>
          <w:tcPr>
            <w:tcW w:w="3652" w:type="dxa"/>
            <w:tcBorders>
              <w:top w:val="single" w:sz="4" w:space="0" w:color="auto"/>
              <w:left w:val="single" w:sz="4" w:space="0" w:color="auto"/>
              <w:bottom w:val="single" w:sz="4" w:space="0" w:color="auto"/>
              <w:right w:val="single" w:sz="4" w:space="0" w:color="auto"/>
            </w:tcBorders>
            <w:vAlign w:val="center"/>
          </w:tcPr>
          <w:p w:rsidR="008B4DB7" w:rsidRPr="0021427C" w:rsidRDefault="00D81415" w:rsidP="00AC4B4C">
            <w:pPr>
              <w:pStyle w:val="Body"/>
              <w:rPr>
                <w:rFonts w:cs="Arial"/>
              </w:rPr>
            </w:pPr>
            <w:r>
              <w:rPr>
                <w:lang w:val="en-US"/>
              </w:rPr>
              <w:t>Quality</w:t>
            </w:r>
          </w:p>
        </w:tc>
      </w:tr>
    </w:tbl>
    <w:p w:rsidR="008B4DB7" w:rsidRPr="0021427C" w:rsidRDefault="008B4DB7" w:rsidP="008B4DB7">
      <w:pPr>
        <w:spacing w:line="276" w:lineRule="auto"/>
        <w:rPr>
          <w:rFonts w:cs="Arial"/>
          <w:b/>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79"/>
        <w:gridCol w:w="2586"/>
      </w:tblGrid>
      <w:tr w:rsidR="00AC4B4C" w:rsidRPr="0021427C" w:rsidTr="00AC4B4C">
        <w:trPr>
          <w:trHeight w:val="342"/>
        </w:trPr>
        <w:tc>
          <w:tcPr>
            <w:tcW w:w="7479" w:type="dxa"/>
            <w:tcBorders>
              <w:top w:val="single" w:sz="4" w:space="0" w:color="000000"/>
              <w:left w:val="single" w:sz="4" w:space="0" w:color="000000"/>
              <w:bottom w:val="single" w:sz="4" w:space="0" w:color="000000"/>
              <w:right w:val="single" w:sz="4" w:space="0" w:color="000000"/>
            </w:tcBorders>
            <w:shd w:val="clear" w:color="auto" w:fill="00B0F0"/>
          </w:tcPr>
          <w:p w:rsidR="00AC4B4C" w:rsidRPr="0021427C" w:rsidRDefault="00AC4B4C" w:rsidP="008B4DB7">
            <w:pPr>
              <w:pStyle w:val="Body"/>
              <w:rPr>
                <w:rFonts w:cs="Arial"/>
                <w:color w:val="FFFFFF"/>
              </w:rPr>
            </w:pPr>
            <w:r w:rsidRPr="008B4DB7">
              <w:rPr>
                <w:b/>
                <w:color w:val="FFFFFF" w:themeColor="background1"/>
                <w:sz w:val="20"/>
                <w:lang w:val="en-US"/>
              </w:rPr>
              <w:t>Qualifications:</w:t>
            </w:r>
          </w:p>
        </w:tc>
        <w:tc>
          <w:tcPr>
            <w:tcW w:w="2586" w:type="dxa"/>
            <w:tcBorders>
              <w:top w:val="single" w:sz="4" w:space="0" w:color="000000"/>
              <w:left w:val="single" w:sz="4" w:space="0" w:color="000000"/>
              <w:bottom w:val="single" w:sz="4" w:space="0" w:color="000000"/>
              <w:right w:val="single" w:sz="4" w:space="0" w:color="000000"/>
            </w:tcBorders>
            <w:shd w:val="clear" w:color="auto" w:fill="00B0F0"/>
          </w:tcPr>
          <w:p w:rsidR="00AC4B4C" w:rsidRPr="0021427C" w:rsidRDefault="00AC4B4C" w:rsidP="00AC4B4C">
            <w:pPr>
              <w:pStyle w:val="Body"/>
              <w:jc w:val="center"/>
              <w:rPr>
                <w:rFonts w:cs="Arial"/>
                <w:b/>
                <w:color w:val="FFFFFF"/>
              </w:rPr>
            </w:pPr>
            <w:r w:rsidRPr="008B4DB7">
              <w:rPr>
                <w:b/>
                <w:color w:val="FFFFFF" w:themeColor="background1"/>
                <w:sz w:val="20"/>
                <w:lang w:val="en-US"/>
              </w:rPr>
              <w:t>Essential/Desirable</w:t>
            </w:r>
          </w:p>
        </w:tc>
      </w:tr>
      <w:tr w:rsidR="00AC4B4C" w:rsidRPr="0021427C" w:rsidTr="00AC4B4C">
        <w:tc>
          <w:tcPr>
            <w:tcW w:w="7479" w:type="dxa"/>
            <w:tcBorders>
              <w:top w:val="single" w:sz="4" w:space="0" w:color="000000"/>
              <w:left w:val="single" w:sz="4" w:space="0" w:color="000000"/>
              <w:bottom w:val="single" w:sz="4" w:space="0" w:color="000000"/>
              <w:right w:val="single" w:sz="4" w:space="0" w:color="000000"/>
            </w:tcBorders>
          </w:tcPr>
          <w:p w:rsidR="00AC4B4C" w:rsidRPr="00AC4B4C" w:rsidRDefault="00AC4B4C" w:rsidP="00AC4B4C">
            <w:pPr>
              <w:pStyle w:val="Body"/>
              <w:rPr>
                <w:lang w:val="en-US"/>
              </w:rPr>
            </w:pPr>
            <w:r w:rsidRPr="00AC4B4C">
              <w:rPr>
                <w:lang w:val="en-US"/>
              </w:rPr>
              <w:t xml:space="preserve">Qualified to level three in a relevant subject. </w:t>
            </w:r>
          </w:p>
        </w:tc>
        <w:tc>
          <w:tcPr>
            <w:tcW w:w="2586" w:type="dxa"/>
            <w:tcBorders>
              <w:top w:val="single" w:sz="4" w:space="0" w:color="000000"/>
              <w:left w:val="single" w:sz="4" w:space="0" w:color="000000"/>
              <w:bottom w:val="single" w:sz="4" w:space="0" w:color="000000"/>
              <w:right w:val="single" w:sz="4" w:space="0" w:color="000000"/>
            </w:tcBorders>
            <w:vAlign w:val="center"/>
          </w:tcPr>
          <w:p w:rsidR="00AC4B4C" w:rsidRPr="00AC4B4C" w:rsidRDefault="00AC4B4C" w:rsidP="00AC4B4C">
            <w:pPr>
              <w:pStyle w:val="Body"/>
              <w:rPr>
                <w:b/>
                <w:color w:val="00B0F0"/>
                <w:lang w:val="en-US"/>
              </w:rPr>
            </w:pPr>
            <w:r w:rsidRPr="00AC4B4C">
              <w:rPr>
                <w:b/>
                <w:color w:val="00B0F0"/>
                <w:lang w:val="en-US"/>
              </w:rPr>
              <w:t>E</w:t>
            </w:r>
          </w:p>
        </w:tc>
      </w:tr>
      <w:tr w:rsidR="00AC4B4C" w:rsidRPr="0021427C" w:rsidTr="00AC4B4C">
        <w:tc>
          <w:tcPr>
            <w:tcW w:w="7479" w:type="dxa"/>
            <w:tcBorders>
              <w:top w:val="single" w:sz="4" w:space="0" w:color="000000"/>
              <w:left w:val="single" w:sz="4" w:space="0" w:color="000000"/>
              <w:bottom w:val="single" w:sz="4" w:space="0" w:color="000000"/>
              <w:right w:val="single" w:sz="4" w:space="0" w:color="000000"/>
            </w:tcBorders>
          </w:tcPr>
          <w:p w:rsidR="00AC4B4C" w:rsidRPr="00AC4B4C" w:rsidRDefault="00AC4B4C" w:rsidP="00AC4B4C">
            <w:pPr>
              <w:pStyle w:val="Body"/>
              <w:rPr>
                <w:lang w:val="en-US"/>
              </w:rPr>
            </w:pPr>
            <w:r w:rsidRPr="00AC4B4C">
              <w:rPr>
                <w:lang w:val="en-US"/>
              </w:rPr>
              <w:t>IOSH Health and Safety</w:t>
            </w:r>
          </w:p>
        </w:tc>
        <w:tc>
          <w:tcPr>
            <w:tcW w:w="2586" w:type="dxa"/>
            <w:tcBorders>
              <w:top w:val="single" w:sz="4" w:space="0" w:color="000000"/>
              <w:left w:val="single" w:sz="4" w:space="0" w:color="000000"/>
              <w:bottom w:val="single" w:sz="4" w:space="0" w:color="000000"/>
              <w:right w:val="single" w:sz="4" w:space="0" w:color="000000"/>
            </w:tcBorders>
            <w:vAlign w:val="center"/>
          </w:tcPr>
          <w:p w:rsidR="00AC4B4C" w:rsidRPr="00AC4B4C" w:rsidRDefault="00AC4B4C" w:rsidP="00AC4B4C">
            <w:pPr>
              <w:pStyle w:val="Body"/>
              <w:rPr>
                <w:b/>
                <w:color w:val="00B0F0"/>
                <w:lang w:val="en-US"/>
              </w:rPr>
            </w:pPr>
            <w:r w:rsidRPr="00AC4B4C">
              <w:rPr>
                <w:b/>
                <w:color w:val="00B0F0"/>
                <w:lang w:val="en-US"/>
              </w:rPr>
              <w:t>D</w:t>
            </w:r>
          </w:p>
        </w:tc>
      </w:tr>
      <w:tr w:rsidR="00AC4B4C" w:rsidRPr="0021427C" w:rsidTr="00AC4B4C">
        <w:tc>
          <w:tcPr>
            <w:tcW w:w="7479" w:type="dxa"/>
            <w:tcBorders>
              <w:top w:val="single" w:sz="4" w:space="0" w:color="000000"/>
              <w:left w:val="single" w:sz="4" w:space="0" w:color="000000"/>
              <w:bottom w:val="single" w:sz="4" w:space="0" w:color="000000"/>
              <w:right w:val="single" w:sz="4" w:space="0" w:color="000000"/>
            </w:tcBorders>
          </w:tcPr>
          <w:p w:rsidR="00AC4B4C" w:rsidRPr="00AC4B4C" w:rsidRDefault="00AC4B4C" w:rsidP="00AC4B4C">
            <w:pPr>
              <w:pStyle w:val="Body"/>
              <w:rPr>
                <w:lang w:val="en-US"/>
              </w:rPr>
            </w:pPr>
            <w:r w:rsidRPr="00AC4B4C">
              <w:rPr>
                <w:lang w:val="en-US"/>
              </w:rPr>
              <w:t>Level four or higher in management or business studies.</w:t>
            </w:r>
          </w:p>
        </w:tc>
        <w:tc>
          <w:tcPr>
            <w:tcW w:w="2586" w:type="dxa"/>
            <w:tcBorders>
              <w:top w:val="single" w:sz="4" w:space="0" w:color="000000"/>
              <w:left w:val="single" w:sz="4" w:space="0" w:color="000000"/>
              <w:bottom w:val="single" w:sz="4" w:space="0" w:color="000000"/>
              <w:right w:val="single" w:sz="4" w:space="0" w:color="000000"/>
            </w:tcBorders>
            <w:vAlign w:val="center"/>
          </w:tcPr>
          <w:p w:rsidR="00AC4B4C" w:rsidRPr="00AC4B4C" w:rsidRDefault="00AC4B4C" w:rsidP="00AC4B4C">
            <w:pPr>
              <w:pStyle w:val="Body"/>
              <w:rPr>
                <w:b/>
                <w:color w:val="00B0F0"/>
                <w:lang w:val="en-US"/>
              </w:rPr>
            </w:pPr>
            <w:r w:rsidRPr="00AC4B4C">
              <w:rPr>
                <w:b/>
                <w:color w:val="00B0F0"/>
                <w:lang w:val="en-US"/>
              </w:rPr>
              <w:t>D</w:t>
            </w:r>
          </w:p>
        </w:tc>
      </w:tr>
      <w:tr w:rsidR="00AC4B4C" w:rsidRPr="0021427C" w:rsidTr="00AC4B4C">
        <w:tc>
          <w:tcPr>
            <w:tcW w:w="7479" w:type="dxa"/>
            <w:tcBorders>
              <w:top w:val="single" w:sz="4" w:space="0" w:color="000000"/>
              <w:left w:val="single" w:sz="4" w:space="0" w:color="000000"/>
              <w:bottom w:val="single" w:sz="4" w:space="0" w:color="000000"/>
              <w:right w:val="single" w:sz="4" w:space="0" w:color="000000"/>
            </w:tcBorders>
          </w:tcPr>
          <w:p w:rsidR="00AC4B4C" w:rsidRPr="00AC4B4C" w:rsidRDefault="00AC4B4C" w:rsidP="00AC4B4C">
            <w:pPr>
              <w:pStyle w:val="Body"/>
              <w:rPr>
                <w:lang w:val="en-US"/>
              </w:rPr>
            </w:pPr>
            <w:proofErr w:type="spellStart"/>
            <w:r w:rsidRPr="00AC4B4C">
              <w:rPr>
                <w:lang w:val="en-US"/>
              </w:rPr>
              <w:t>Maths</w:t>
            </w:r>
            <w:proofErr w:type="spellEnd"/>
            <w:r w:rsidRPr="00AC4B4C">
              <w:rPr>
                <w:lang w:val="en-US"/>
              </w:rPr>
              <w:t xml:space="preserve"> Level 2</w:t>
            </w:r>
          </w:p>
        </w:tc>
        <w:tc>
          <w:tcPr>
            <w:tcW w:w="2586" w:type="dxa"/>
            <w:tcBorders>
              <w:top w:val="single" w:sz="4" w:space="0" w:color="000000"/>
              <w:left w:val="single" w:sz="4" w:space="0" w:color="000000"/>
              <w:bottom w:val="single" w:sz="4" w:space="0" w:color="000000"/>
              <w:right w:val="single" w:sz="4" w:space="0" w:color="000000"/>
            </w:tcBorders>
            <w:vAlign w:val="center"/>
          </w:tcPr>
          <w:p w:rsidR="00AC4B4C" w:rsidRPr="00AC4B4C" w:rsidRDefault="00AC4B4C" w:rsidP="00AC4B4C">
            <w:pPr>
              <w:pStyle w:val="Body"/>
              <w:rPr>
                <w:b/>
                <w:color w:val="00B0F0"/>
                <w:lang w:val="en-US"/>
              </w:rPr>
            </w:pPr>
            <w:r w:rsidRPr="00AC4B4C">
              <w:rPr>
                <w:b/>
                <w:color w:val="00B0F0"/>
                <w:lang w:val="en-US"/>
              </w:rPr>
              <w:t>E</w:t>
            </w:r>
          </w:p>
        </w:tc>
      </w:tr>
      <w:tr w:rsidR="00AC4B4C" w:rsidRPr="0021427C" w:rsidTr="00AC4B4C">
        <w:tc>
          <w:tcPr>
            <w:tcW w:w="7479" w:type="dxa"/>
            <w:tcBorders>
              <w:top w:val="single" w:sz="4" w:space="0" w:color="000000"/>
              <w:left w:val="single" w:sz="4" w:space="0" w:color="000000"/>
              <w:bottom w:val="single" w:sz="4" w:space="0" w:color="000000"/>
              <w:right w:val="single" w:sz="4" w:space="0" w:color="000000"/>
            </w:tcBorders>
          </w:tcPr>
          <w:p w:rsidR="00AC4B4C" w:rsidRPr="00AC4B4C" w:rsidRDefault="00AC4B4C" w:rsidP="00AC4B4C">
            <w:pPr>
              <w:pStyle w:val="Body"/>
              <w:rPr>
                <w:lang w:val="en-US"/>
              </w:rPr>
            </w:pPr>
            <w:r w:rsidRPr="00AC4B4C">
              <w:rPr>
                <w:lang w:val="en-US"/>
              </w:rPr>
              <w:t>English Level 2</w:t>
            </w:r>
          </w:p>
        </w:tc>
        <w:tc>
          <w:tcPr>
            <w:tcW w:w="2586" w:type="dxa"/>
            <w:tcBorders>
              <w:top w:val="single" w:sz="4" w:space="0" w:color="000000"/>
              <w:left w:val="single" w:sz="4" w:space="0" w:color="000000"/>
              <w:bottom w:val="single" w:sz="4" w:space="0" w:color="000000"/>
              <w:right w:val="single" w:sz="4" w:space="0" w:color="000000"/>
            </w:tcBorders>
            <w:vAlign w:val="center"/>
          </w:tcPr>
          <w:p w:rsidR="00AC4B4C" w:rsidRPr="00AC4B4C" w:rsidRDefault="00AC4B4C" w:rsidP="00AC4B4C">
            <w:pPr>
              <w:pStyle w:val="Body"/>
              <w:rPr>
                <w:b/>
                <w:color w:val="00B0F0"/>
                <w:lang w:val="en-US"/>
              </w:rPr>
            </w:pPr>
            <w:r w:rsidRPr="00AC4B4C">
              <w:rPr>
                <w:b/>
                <w:color w:val="00B0F0"/>
                <w:lang w:val="en-US"/>
              </w:rPr>
              <w:t>E</w:t>
            </w:r>
          </w:p>
        </w:tc>
      </w:tr>
      <w:tr w:rsidR="00AC4B4C" w:rsidRPr="0021427C" w:rsidTr="00AC4B4C">
        <w:tc>
          <w:tcPr>
            <w:tcW w:w="7479" w:type="dxa"/>
            <w:tcBorders>
              <w:top w:val="single" w:sz="4" w:space="0" w:color="000000"/>
              <w:left w:val="single" w:sz="4" w:space="0" w:color="000000"/>
              <w:bottom w:val="single" w:sz="4" w:space="0" w:color="000000"/>
              <w:right w:val="single" w:sz="4" w:space="0" w:color="000000"/>
            </w:tcBorders>
            <w:shd w:val="clear" w:color="auto" w:fill="00B0F0"/>
          </w:tcPr>
          <w:p w:rsidR="00AC4B4C" w:rsidRDefault="00AC4B4C" w:rsidP="008B4DB7">
            <w:pPr>
              <w:pStyle w:val="Body"/>
              <w:rPr>
                <w:rFonts w:cs="Arial"/>
              </w:rPr>
            </w:pPr>
            <w:r w:rsidRPr="008B4DB7">
              <w:rPr>
                <w:b/>
                <w:color w:val="FFFFFF" w:themeColor="background1"/>
                <w:sz w:val="20"/>
                <w:lang w:val="en-US"/>
              </w:rPr>
              <w:t>Experience:</w:t>
            </w:r>
          </w:p>
        </w:tc>
        <w:tc>
          <w:tcPr>
            <w:tcW w:w="2586" w:type="dxa"/>
            <w:tcBorders>
              <w:top w:val="single" w:sz="4" w:space="0" w:color="000000"/>
              <w:left w:val="single" w:sz="4" w:space="0" w:color="000000"/>
              <w:bottom w:val="single" w:sz="4" w:space="0" w:color="000000"/>
              <w:right w:val="single" w:sz="4" w:space="0" w:color="000000"/>
            </w:tcBorders>
            <w:shd w:val="clear" w:color="auto" w:fill="00B0F0"/>
            <w:vAlign w:val="bottom"/>
          </w:tcPr>
          <w:p w:rsidR="00AC4B4C" w:rsidRPr="0021427C" w:rsidRDefault="00AC4B4C" w:rsidP="00F9066B">
            <w:pPr>
              <w:spacing w:line="276" w:lineRule="auto"/>
              <w:jc w:val="center"/>
              <w:rPr>
                <w:rFonts w:cs="Arial"/>
                <w:b/>
              </w:rPr>
            </w:pPr>
          </w:p>
        </w:tc>
      </w:tr>
      <w:tr w:rsidR="00AC4B4C" w:rsidRPr="0021427C" w:rsidTr="00AC4B4C">
        <w:tc>
          <w:tcPr>
            <w:tcW w:w="7479" w:type="dxa"/>
            <w:tcBorders>
              <w:top w:val="single" w:sz="4" w:space="0" w:color="000000"/>
              <w:left w:val="single" w:sz="4" w:space="0" w:color="000000"/>
              <w:bottom w:val="single" w:sz="4" w:space="0" w:color="000000"/>
              <w:right w:val="single" w:sz="4" w:space="0" w:color="000000"/>
            </w:tcBorders>
          </w:tcPr>
          <w:p w:rsidR="00AC4B4C" w:rsidRPr="00AC4B4C" w:rsidRDefault="00AC4B4C" w:rsidP="00AC4B4C">
            <w:pPr>
              <w:pStyle w:val="Body"/>
              <w:rPr>
                <w:lang w:val="en-US"/>
              </w:rPr>
            </w:pPr>
            <w:r w:rsidRPr="00AC4B4C">
              <w:rPr>
                <w:lang w:val="en-US"/>
              </w:rPr>
              <w:t xml:space="preserve">Substantial experience in working with young people. </w:t>
            </w:r>
          </w:p>
        </w:tc>
        <w:tc>
          <w:tcPr>
            <w:tcW w:w="2586" w:type="dxa"/>
            <w:tcBorders>
              <w:top w:val="single" w:sz="4" w:space="0" w:color="000000"/>
              <w:left w:val="single" w:sz="4" w:space="0" w:color="000000"/>
              <w:bottom w:val="single" w:sz="4" w:space="0" w:color="000000"/>
              <w:right w:val="single" w:sz="4" w:space="0" w:color="000000"/>
            </w:tcBorders>
            <w:vAlign w:val="bottom"/>
          </w:tcPr>
          <w:p w:rsidR="00AC4B4C" w:rsidRPr="00AC4B4C" w:rsidRDefault="00AC4B4C" w:rsidP="00AC4B4C">
            <w:pPr>
              <w:pStyle w:val="Body"/>
              <w:rPr>
                <w:b/>
                <w:color w:val="00B0F0"/>
                <w:lang w:val="en-US"/>
              </w:rPr>
            </w:pPr>
            <w:r w:rsidRPr="00AC4B4C">
              <w:rPr>
                <w:b/>
                <w:color w:val="00B0F0"/>
                <w:lang w:val="en-US"/>
              </w:rPr>
              <w:t>E</w:t>
            </w:r>
          </w:p>
        </w:tc>
      </w:tr>
      <w:tr w:rsidR="00AC4B4C" w:rsidRPr="0021427C" w:rsidTr="00AC4B4C">
        <w:tc>
          <w:tcPr>
            <w:tcW w:w="7479" w:type="dxa"/>
            <w:tcBorders>
              <w:top w:val="single" w:sz="4" w:space="0" w:color="000000"/>
              <w:left w:val="single" w:sz="4" w:space="0" w:color="000000"/>
              <w:bottom w:val="single" w:sz="4" w:space="0" w:color="000000"/>
              <w:right w:val="single" w:sz="4" w:space="0" w:color="000000"/>
            </w:tcBorders>
          </w:tcPr>
          <w:p w:rsidR="00AC4B4C" w:rsidRPr="00AC4B4C" w:rsidRDefault="00AC4B4C" w:rsidP="00AC4B4C">
            <w:pPr>
              <w:pStyle w:val="Body"/>
              <w:rPr>
                <w:lang w:val="en-US"/>
              </w:rPr>
            </w:pPr>
            <w:r w:rsidRPr="00AC4B4C">
              <w:rPr>
                <w:lang w:val="en-US"/>
              </w:rPr>
              <w:t xml:space="preserve">Proven ability in working with employers. </w:t>
            </w:r>
          </w:p>
        </w:tc>
        <w:tc>
          <w:tcPr>
            <w:tcW w:w="2586" w:type="dxa"/>
            <w:tcBorders>
              <w:top w:val="single" w:sz="4" w:space="0" w:color="000000"/>
              <w:left w:val="single" w:sz="4" w:space="0" w:color="000000"/>
              <w:bottom w:val="single" w:sz="4" w:space="0" w:color="000000"/>
              <w:right w:val="single" w:sz="4" w:space="0" w:color="000000"/>
            </w:tcBorders>
            <w:vAlign w:val="bottom"/>
          </w:tcPr>
          <w:p w:rsidR="00AC4B4C" w:rsidRPr="00AC4B4C" w:rsidRDefault="00AC4B4C" w:rsidP="00AC4B4C">
            <w:pPr>
              <w:pStyle w:val="Body"/>
              <w:rPr>
                <w:b/>
                <w:color w:val="00B0F0"/>
                <w:lang w:val="en-US"/>
              </w:rPr>
            </w:pPr>
            <w:r w:rsidRPr="00AC4B4C">
              <w:rPr>
                <w:b/>
                <w:color w:val="00B0F0"/>
                <w:lang w:val="en-US"/>
              </w:rPr>
              <w:t>E</w:t>
            </w:r>
          </w:p>
        </w:tc>
      </w:tr>
      <w:tr w:rsidR="00AC4B4C" w:rsidRPr="0021427C" w:rsidTr="00AC4B4C">
        <w:tc>
          <w:tcPr>
            <w:tcW w:w="7479" w:type="dxa"/>
            <w:tcBorders>
              <w:top w:val="single" w:sz="4" w:space="0" w:color="000000"/>
              <w:left w:val="single" w:sz="4" w:space="0" w:color="000000"/>
              <w:bottom w:val="single" w:sz="4" w:space="0" w:color="000000"/>
              <w:right w:val="single" w:sz="4" w:space="0" w:color="000000"/>
            </w:tcBorders>
          </w:tcPr>
          <w:p w:rsidR="00AC4B4C" w:rsidRPr="00AC4B4C" w:rsidRDefault="00AC4B4C" w:rsidP="00AC4B4C">
            <w:pPr>
              <w:pStyle w:val="Body"/>
              <w:rPr>
                <w:lang w:val="en-US"/>
              </w:rPr>
            </w:pPr>
            <w:r w:rsidRPr="00AC4B4C">
              <w:rPr>
                <w:lang w:val="en-US"/>
              </w:rPr>
              <w:t xml:space="preserve">Ability to apply and coordinate processes with diverse staff teams.  </w:t>
            </w:r>
          </w:p>
        </w:tc>
        <w:tc>
          <w:tcPr>
            <w:tcW w:w="2586" w:type="dxa"/>
            <w:tcBorders>
              <w:top w:val="single" w:sz="4" w:space="0" w:color="000000"/>
              <w:left w:val="single" w:sz="4" w:space="0" w:color="000000"/>
              <w:bottom w:val="single" w:sz="4" w:space="0" w:color="000000"/>
              <w:right w:val="single" w:sz="4" w:space="0" w:color="000000"/>
            </w:tcBorders>
            <w:vAlign w:val="bottom"/>
          </w:tcPr>
          <w:p w:rsidR="00AC4B4C" w:rsidRPr="00AC4B4C" w:rsidRDefault="00AC4B4C" w:rsidP="00AC4B4C">
            <w:pPr>
              <w:pStyle w:val="Body"/>
              <w:rPr>
                <w:b/>
                <w:color w:val="00B0F0"/>
                <w:lang w:val="en-US"/>
              </w:rPr>
            </w:pPr>
            <w:r w:rsidRPr="00AC4B4C">
              <w:rPr>
                <w:b/>
                <w:color w:val="00B0F0"/>
                <w:lang w:val="en-US"/>
              </w:rPr>
              <w:t>E</w:t>
            </w:r>
          </w:p>
        </w:tc>
      </w:tr>
      <w:tr w:rsidR="00AC4B4C" w:rsidRPr="0021427C" w:rsidTr="00AC4B4C">
        <w:tc>
          <w:tcPr>
            <w:tcW w:w="7479" w:type="dxa"/>
            <w:tcBorders>
              <w:top w:val="single" w:sz="4" w:space="0" w:color="000000"/>
              <w:left w:val="single" w:sz="4" w:space="0" w:color="000000"/>
              <w:bottom w:val="single" w:sz="4" w:space="0" w:color="000000"/>
              <w:right w:val="single" w:sz="4" w:space="0" w:color="000000"/>
            </w:tcBorders>
          </w:tcPr>
          <w:p w:rsidR="00AC4B4C" w:rsidRPr="00AC4B4C" w:rsidRDefault="00AC4B4C" w:rsidP="00B45368">
            <w:pPr>
              <w:pStyle w:val="Body"/>
              <w:rPr>
                <w:lang w:val="en-US"/>
              </w:rPr>
            </w:pPr>
            <w:r w:rsidRPr="00AC4B4C">
              <w:rPr>
                <w:lang w:val="en-US"/>
              </w:rPr>
              <w:t xml:space="preserve">Experience in the education and training sector. </w:t>
            </w:r>
          </w:p>
        </w:tc>
        <w:tc>
          <w:tcPr>
            <w:tcW w:w="2586" w:type="dxa"/>
            <w:tcBorders>
              <w:top w:val="single" w:sz="4" w:space="0" w:color="000000"/>
              <w:left w:val="single" w:sz="4" w:space="0" w:color="000000"/>
              <w:bottom w:val="single" w:sz="4" w:space="0" w:color="000000"/>
              <w:right w:val="single" w:sz="4" w:space="0" w:color="000000"/>
            </w:tcBorders>
            <w:vAlign w:val="bottom"/>
          </w:tcPr>
          <w:p w:rsidR="00AC4B4C" w:rsidRPr="00AC4B4C" w:rsidRDefault="00B45368" w:rsidP="00AC4B4C">
            <w:pPr>
              <w:pStyle w:val="Body"/>
              <w:rPr>
                <w:b/>
                <w:color w:val="00B0F0"/>
                <w:lang w:val="en-US"/>
              </w:rPr>
            </w:pPr>
            <w:r>
              <w:rPr>
                <w:b/>
                <w:color w:val="00B0F0"/>
                <w:lang w:val="en-US"/>
              </w:rPr>
              <w:t>D</w:t>
            </w:r>
          </w:p>
        </w:tc>
      </w:tr>
      <w:tr w:rsidR="00AC4B4C" w:rsidRPr="0021427C" w:rsidTr="00AC4B4C">
        <w:tc>
          <w:tcPr>
            <w:tcW w:w="7479" w:type="dxa"/>
            <w:tcBorders>
              <w:top w:val="single" w:sz="4" w:space="0" w:color="000000"/>
              <w:left w:val="single" w:sz="4" w:space="0" w:color="000000"/>
              <w:bottom w:val="single" w:sz="4" w:space="0" w:color="000000"/>
              <w:right w:val="single" w:sz="4" w:space="0" w:color="000000"/>
            </w:tcBorders>
          </w:tcPr>
          <w:p w:rsidR="00AC4B4C" w:rsidRPr="00AC4B4C" w:rsidRDefault="00AC4B4C" w:rsidP="00AC4B4C">
            <w:pPr>
              <w:pStyle w:val="Body"/>
              <w:rPr>
                <w:lang w:val="en-US"/>
              </w:rPr>
            </w:pPr>
            <w:r w:rsidRPr="00AC4B4C">
              <w:rPr>
                <w:lang w:val="en-US"/>
              </w:rPr>
              <w:t>Proven success in motivating others to meet and exceed challenging targets and KPIs.</w:t>
            </w:r>
          </w:p>
        </w:tc>
        <w:tc>
          <w:tcPr>
            <w:tcW w:w="2586" w:type="dxa"/>
            <w:tcBorders>
              <w:top w:val="single" w:sz="4" w:space="0" w:color="000000"/>
              <w:left w:val="single" w:sz="4" w:space="0" w:color="000000"/>
              <w:bottom w:val="single" w:sz="4" w:space="0" w:color="000000"/>
              <w:right w:val="single" w:sz="4" w:space="0" w:color="000000"/>
            </w:tcBorders>
            <w:vAlign w:val="bottom"/>
          </w:tcPr>
          <w:p w:rsidR="00AC4B4C" w:rsidRPr="00AC4B4C" w:rsidRDefault="00AC4B4C" w:rsidP="00AC4B4C">
            <w:pPr>
              <w:pStyle w:val="Body"/>
              <w:rPr>
                <w:b/>
                <w:color w:val="00B0F0"/>
                <w:lang w:val="en-US"/>
              </w:rPr>
            </w:pPr>
            <w:r w:rsidRPr="00AC4B4C">
              <w:rPr>
                <w:b/>
                <w:color w:val="00B0F0"/>
                <w:lang w:val="en-US"/>
              </w:rPr>
              <w:t>D</w:t>
            </w:r>
          </w:p>
        </w:tc>
      </w:tr>
      <w:tr w:rsidR="00AC4B4C" w:rsidRPr="0021427C" w:rsidTr="00AC4B4C">
        <w:tc>
          <w:tcPr>
            <w:tcW w:w="7479" w:type="dxa"/>
            <w:tcBorders>
              <w:top w:val="single" w:sz="4" w:space="0" w:color="000000"/>
              <w:left w:val="single" w:sz="4" w:space="0" w:color="000000"/>
              <w:bottom w:val="single" w:sz="4" w:space="0" w:color="000000"/>
              <w:right w:val="single" w:sz="4" w:space="0" w:color="000000"/>
            </w:tcBorders>
          </w:tcPr>
          <w:p w:rsidR="00AC4B4C" w:rsidRPr="00AC4B4C" w:rsidRDefault="00AC4B4C" w:rsidP="00B45368">
            <w:pPr>
              <w:pStyle w:val="Body"/>
              <w:rPr>
                <w:lang w:val="en-US"/>
              </w:rPr>
            </w:pPr>
            <w:r w:rsidRPr="00AC4B4C">
              <w:rPr>
                <w:lang w:val="en-US"/>
              </w:rPr>
              <w:t xml:space="preserve">Experience in business development and/or influencing stakeholders. </w:t>
            </w:r>
          </w:p>
        </w:tc>
        <w:tc>
          <w:tcPr>
            <w:tcW w:w="2586" w:type="dxa"/>
            <w:tcBorders>
              <w:top w:val="single" w:sz="4" w:space="0" w:color="000000"/>
              <w:left w:val="single" w:sz="4" w:space="0" w:color="000000"/>
              <w:bottom w:val="single" w:sz="4" w:space="0" w:color="000000"/>
              <w:right w:val="single" w:sz="4" w:space="0" w:color="000000"/>
            </w:tcBorders>
            <w:vAlign w:val="bottom"/>
          </w:tcPr>
          <w:p w:rsidR="00AC4B4C" w:rsidRPr="00AC4B4C" w:rsidRDefault="00B45368" w:rsidP="00AC4B4C">
            <w:pPr>
              <w:pStyle w:val="Body"/>
              <w:rPr>
                <w:b/>
                <w:color w:val="00B0F0"/>
                <w:lang w:val="en-US"/>
              </w:rPr>
            </w:pPr>
            <w:r>
              <w:rPr>
                <w:b/>
                <w:color w:val="00B0F0"/>
                <w:lang w:val="en-US"/>
              </w:rPr>
              <w:t>D</w:t>
            </w:r>
          </w:p>
        </w:tc>
      </w:tr>
      <w:tr w:rsidR="00AC4B4C" w:rsidRPr="0021427C" w:rsidTr="00AC4B4C">
        <w:tc>
          <w:tcPr>
            <w:tcW w:w="7479" w:type="dxa"/>
            <w:tcBorders>
              <w:top w:val="single" w:sz="4" w:space="0" w:color="000000"/>
              <w:left w:val="single" w:sz="4" w:space="0" w:color="000000"/>
              <w:bottom w:val="single" w:sz="4" w:space="0" w:color="000000"/>
              <w:right w:val="single" w:sz="4" w:space="0" w:color="000000"/>
            </w:tcBorders>
          </w:tcPr>
          <w:p w:rsidR="00AC4B4C" w:rsidRPr="00AC4B4C" w:rsidRDefault="00AC4B4C" w:rsidP="00AC4B4C">
            <w:pPr>
              <w:pStyle w:val="Body"/>
              <w:rPr>
                <w:lang w:val="en-US"/>
              </w:rPr>
            </w:pPr>
            <w:r w:rsidRPr="00AC4B4C">
              <w:rPr>
                <w:lang w:val="en-US"/>
              </w:rPr>
              <w:t>Experience of working in a changing business environment requiring a flexible and responsive approach</w:t>
            </w:r>
            <w:r>
              <w:rPr>
                <w:lang w:val="en-US"/>
              </w:rPr>
              <w:t>.</w:t>
            </w:r>
          </w:p>
        </w:tc>
        <w:tc>
          <w:tcPr>
            <w:tcW w:w="2586" w:type="dxa"/>
            <w:tcBorders>
              <w:top w:val="single" w:sz="4" w:space="0" w:color="000000"/>
              <w:left w:val="single" w:sz="4" w:space="0" w:color="000000"/>
              <w:bottom w:val="single" w:sz="4" w:space="0" w:color="000000"/>
              <w:right w:val="single" w:sz="4" w:space="0" w:color="000000"/>
            </w:tcBorders>
            <w:vAlign w:val="bottom"/>
          </w:tcPr>
          <w:p w:rsidR="00AC4B4C" w:rsidRPr="00AC4B4C" w:rsidRDefault="00AC4B4C" w:rsidP="00AC4B4C">
            <w:pPr>
              <w:pStyle w:val="Body"/>
              <w:rPr>
                <w:b/>
                <w:color w:val="00B0F0"/>
                <w:lang w:val="en-US"/>
              </w:rPr>
            </w:pPr>
            <w:r w:rsidRPr="00AC4B4C">
              <w:rPr>
                <w:b/>
                <w:color w:val="00B0F0"/>
                <w:lang w:val="en-US"/>
              </w:rPr>
              <w:t>D</w:t>
            </w:r>
          </w:p>
        </w:tc>
      </w:tr>
      <w:tr w:rsidR="00AC4B4C" w:rsidRPr="0021427C" w:rsidTr="00AC4B4C">
        <w:tc>
          <w:tcPr>
            <w:tcW w:w="7479" w:type="dxa"/>
            <w:tcBorders>
              <w:top w:val="single" w:sz="4" w:space="0" w:color="000000"/>
              <w:left w:val="single" w:sz="4" w:space="0" w:color="000000"/>
              <w:bottom w:val="single" w:sz="4" w:space="0" w:color="000000"/>
              <w:right w:val="single" w:sz="4" w:space="0" w:color="000000"/>
            </w:tcBorders>
          </w:tcPr>
          <w:p w:rsidR="00AC4B4C" w:rsidRPr="00AC4B4C" w:rsidRDefault="00AC4B4C" w:rsidP="00AC4B4C">
            <w:pPr>
              <w:pStyle w:val="Body"/>
              <w:rPr>
                <w:lang w:val="en-US"/>
              </w:rPr>
            </w:pPr>
            <w:r w:rsidRPr="00AC4B4C">
              <w:rPr>
                <w:lang w:val="en-US"/>
              </w:rPr>
              <w:t xml:space="preserve"> Experienced in implementing and coordinating systems. </w:t>
            </w:r>
          </w:p>
        </w:tc>
        <w:tc>
          <w:tcPr>
            <w:tcW w:w="2586" w:type="dxa"/>
            <w:tcBorders>
              <w:top w:val="single" w:sz="4" w:space="0" w:color="000000"/>
              <w:left w:val="single" w:sz="4" w:space="0" w:color="000000"/>
              <w:bottom w:val="single" w:sz="4" w:space="0" w:color="000000"/>
              <w:right w:val="single" w:sz="4" w:space="0" w:color="000000"/>
            </w:tcBorders>
            <w:vAlign w:val="bottom"/>
          </w:tcPr>
          <w:p w:rsidR="00AC4B4C" w:rsidRPr="00AC4B4C" w:rsidRDefault="00AC4B4C" w:rsidP="00AC4B4C">
            <w:pPr>
              <w:pStyle w:val="Body"/>
              <w:rPr>
                <w:b/>
                <w:color w:val="00B0F0"/>
                <w:lang w:val="en-US"/>
              </w:rPr>
            </w:pPr>
            <w:r w:rsidRPr="00AC4B4C">
              <w:rPr>
                <w:b/>
                <w:color w:val="00B0F0"/>
                <w:lang w:val="en-US"/>
              </w:rPr>
              <w:t>E</w:t>
            </w:r>
          </w:p>
        </w:tc>
      </w:tr>
      <w:tr w:rsidR="00AC4B4C" w:rsidRPr="0021427C" w:rsidTr="00AC4B4C">
        <w:tc>
          <w:tcPr>
            <w:tcW w:w="7479" w:type="dxa"/>
            <w:tcBorders>
              <w:top w:val="single" w:sz="4" w:space="0" w:color="000000"/>
              <w:left w:val="single" w:sz="4" w:space="0" w:color="000000"/>
              <w:bottom w:val="single" w:sz="4" w:space="0" w:color="000000"/>
              <w:right w:val="single" w:sz="4" w:space="0" w:color="000000"/>
            </w:tcBorders>
            <w:shd w:val="clear" w:color="auto" w:fill="00B0F0"/>
          </w:tcPr>
          <w:p w:rsidR="00AC4B4C" w:rsidRPr="00384D7D" w:rsidRDefault="00AC4B4C" w:rsidP="00384D7D">
            <w:pPr>
              <w:pStyle w:val="Body"/>
              <w:rPr>
                <w:b/>
                <w:color w:val="FFFFFF" w:themeColor="background1"/>
                <w:sz w:val="20"/>
                <w:lang w:val="en-US"/>
              </w:rPr>
            </w:pPr>
            <w:r w:rsidRPr="008B4DB7">
              <w:rPr>
                <w:b/>
                <w:color w:val="FFFFFF" w:themeColor="background1"/>
                <w:sz w:val="20"/>
                <w:lang w:val="en-US"/>
              </w:rPr>
              <w:t>Skills/Knowledge:</w:t>
            </w:r>
          </w:p>
        </w:tc>
        <w:tc>
          <w:tcPr>
            <w:tcW w:w="2586" w:type="dxa"/>
            <w:tcBorders>
              <w:top w:val="single" w:sz="4" w:space="0" w:color="000000"/>
              <w:left w:val="single" w:sz="4" w:space="0" w:color="000000"/>
              <w:bottom w:val="single" w:sz="4" w:space="0" w:color="000000"/>
              <w:right w:val="single" w:sz="4" w:space="0" w:color="000000"/>
            </w:tcBorders>
            <w:shd w:val="clear" w:color="auto" w:fill="00B0F0"/>
            <w:vAlign w:val="bottom"/>
          </w:tcPr>
          <w:p w:rsidR="00AC4B4C" w:rsidRPr="0021427C" w:rsidRDefault="00AC4B4C" w:rsidP="00F9066B">
            <w:pPr>
              <w:spacing w:line="276" w:lineRule="auto"/>
              <w:jc w:val="center"/>
              <w:rPr>
                <w:rFonts w:cs="Arial"/>
                <w:b/>
              </w:rPr>
            </w:pPr>
          </w:p>
        </w:tc>
      </w:tr>
      <w:tr w:rsidR="00AC4B4C" w:rsidRPr="0021427C" w:rsidTr="00AC4B4C">
        <w:tc>
          <w:tcPr>
            <w:tcW w:w="7479" w:type="dxa"/>
            <w:tcBorders>
              <w:top w:val="single" w:sz="4" w:space="0" w:color="000000"/>
              <w:left w:val="single" w:sz="4" w:space="0" w:color="000000"/>
              <w:bottom w:val="single" w:sz="4" w:space="0" w:color="000000"/>
              <w:right w:val="single" w:sz="4" w:space="0" w:color="000000"/>
            </w:tcBorders>
          </w:tcPr>
          <w:p w:rsidR="00AC4B4C" w:rsidRPr="00AC4B4C" w:rsidRDefault="00AC4B4C" w:rsidP="00AC4B4C">
            <w:pPr>
              <w:pStyle w:val="Body"/>
              <w:rPr>
                <w:lang w:val="en-US"/>
              </w:rPr>
            </w:pPr>
            <w:r w:rsidRPr="00AC4B4C">
              <w:rPr>
                <w:lang w:val="en-US"/>
              </w:rPr>
              <w:t xml:space="preserve">Ability to plan, </w:t>
            </w:r>
            <w:proofErr w:type="spellStart"/>
            <w:r w:rsidRPr="00AC4B4C">
              <w:rPr>
                <w:lang w:val="en-US"/>
              </w:rPr>
              <w:t>organise</w:t>
            </w:r>
            <w:proofErr w:type="spellEnd"/>
            <w:r w:rsidRPr="00AC4B4C">
              <w:rPr>
                <w:lang w:val="en-US"/>
              </w:rPr>
              <w:t xml:space="preserve"> and problem solve</w:t>
            </w:r>
            <w:r>
              <w:rPr>
                <w:lang w:val="en-US"/>
              </w:rPr>
              <w:t>.</w:t>
            </w:r>
          </w:p>
        </w:tc>
        <w:tc>
          <w:tcPr>
            <w:tcW w:w="2586" w:type="dxa"/>
            <w:tcBorders>
              <w:top w:val="single" w:sz="4" w:space="0" w:color="000000"/>
              <w:left w:val="single" w:sz="4" w:space="0" w:color="000000"/>
              <w:bottom w:val="single" w:sz="4" w:space="0" w:color="000000"/>
              <w:right w:val="single" w:sz="4" w:space="0" w:color="000000"/>
            </w:tcBorders>
            <w:vAlign w:val="bottom"/>
          </w:tcPr>
          <w:p w:rsidR="00AC4B4C" w:rsidRPr="00AC4B4C" w:rsidRDefault="00AC4B4C" w:rsidP="00AC4B4C">
            <w:pPr>
              <w:pStyle w:val="Body"/>
              <w:rPr>
                <w:b/>
                <w:color w:val="00B0F0"/>
                <w:lang w:val="en-US"/>
              </w:rPr>
            </w:pPr>
            <w:r w:rsidRPr="00AC4B4C">
              <w:rPr>
                <w:b/>
                <w:color w:val="00B0F0"/>
                <w:lang w:val="en-US"/>
              </w:rPr>
              <w:t>E</w:t>
            </w:r>
          </w:p>
        </w:tc>
      </w:tr>
      <w:tr w:rsidR="00AC4B4C" w:rsidRPr="0021427C" w:rsidTr="00AC4B4C">
        <w:tc>
          <w:tcPr>
            <w:tcW w:w="7479" w:type="dxa"/>
            <w:tcBorders>
              <w:top w:val="single" w:sz="4" w:space="0" w:color="000000"/>
              <w:left w:val="single" w:sz="4" w:space="0" w:color="000000"/>
              <w:bottom w:val="single" w:sz="4" w:space="0" w:color="000000"/>
              <w:right w:val="single" w:sz="4" w:space="0" w:color="000000"/>
            </w:tcBorders>
          </w:tcPr>
          <w:p w:rsidR="00AC4B4C" w:rsidRPr="00AC4B4C" w:rsidRDefault="00AC4B4C" w:rsidP="00AC4B4C">
            <w:pPr>
              <w:pStyle w:val="Body"/>
              <w:rPr>
                <w:lang w:val="en-US"/>
              </w:rPr>
            </w:pPr>
            <w:r w:rsidRPr="00AC4B4C">
              <w:rPr>
                <w:lang w:val="en-US"/>
              </w:rPr>
              <w:t>Excellent English writing skills with a close eye for detail and accuracy of spelling, grammar and correct use of language.</w:t>
            </w:r>
          </w:p>
        </w:tc>
        <w:tc>
          <w:tcPr>
            <w:tcW w:w="2586" w:type="dxa"/>
            <w:tcBorders>
              <w:top w:val="single" w:sz="4" w:space="0" w:color="000000"/>
              <w:left w:val="single" w:sz="4" w:space="0" w:color="000000"/>
              <w:bottom w:val="single" w:sz="4" w:space="0" w:color="000000"/>
              <w:right w:val="single" w:sz="4" w:space="0" w:color="000000"/>
            </w:tcBorders>
            <w:vAlign w:val="bottom"/>
          </w:tcPr>
          <w:p w:rsidR="00AC4B4C" w:rsidRPr="00AC4B4C" w:rsidRDefault="00AC4B4C" w:rsidP="00AC4B4C">
            <w:pPr>
              <w:pStyle w:val="Body"/>
              <w:rPr>
                <w:b/>
                <w:color w:val="00B0F0"/>
                <w:lang w:val="en-US"/>
              </w:rPr>
            </w:pPr>
            <w:r w:rsidRPr="00AC4B4C">
              <w:rPr>
                <w:b/>
                <w:color w:val="00B0F0"/>
                <w:lang w:val="en-US"/>
              </w:rPr>
              <w:t>E</w:t>
            </w:r>
          </w:p>
        </w:tc>
      </w:tr>
      <w:tr w:rsidR="00AC4B4C" w:rsidRPr="0021427C" w:rsidTr="00AC4B4C">
        <w:tc>
          <w:tcPr>
            <w:tcW w:w="7479" w:type="dxa"/>
            <w:tcBorders>
              <w:top w:val="single" w:sz="4" w:space="0" w:color="000000"/>
              <w:left w:val="single" w:sz="4" w:space="0" w:color="000000"/>
              <w:bottom w:val="single" w:sz="4" w:space="0" w:color="000000"/>
              <w:right w:val="single" w:sz="4" w:space="0" w:color="000000"/>
            </w:tcBorders>
          </w:tcPr>
          <w:p w:rsidR="00AC4B4C" w:rsidRPr="00AC4B4C" w:rsidRDefault="00AC4B4C" w:rsidP="00AC4B4C">
            <w:pPr>
              <w:pStyle w:val="Body"/>
              <w:rPr>
                <w:lang w:val="en-US"/>
              </w:rPr>
            </w:pPr>
            <w:r w:rsidRPr="00AC4B4C">
              <w:rPr>
                <w:lang w:val="en-US"/>
              </w:rPr>
              <w:t xml:space="preserve">Outstanding time management and </w:t>
            </w:r>
            <w:proofErr w:type="spellStart"/>
            <w:r w:rsidRPr="00AC4B4C">
              <w:rPr>
                <w:lang w:val="en-US"/>
              </w:rPr>
              <w:t>organisational</w:t>
            </w:r>
            <w:proofErr w:type="spellEnd"/>
            <w:r w:rsidRPr="00AC4B4C">
              <w:rPr>
                <w:lang w:val="en-US"/>
              </w:rPr>
              <w:t xml:space="preserve"> skills.  </w:t>
            </w:r>
          </w:p>
        </w:tc>
        <w:tc>
          <w:tcPr>
            <w:tcW w:w="2586" w:type="dxa"/>
            <w:tcBorders>
              <w:top w:val="single" w:sz="4" w:space="0" w:color="000000"/>
              <w:left w:val="single" w:sz="4" w:space="0" w:color="000000"/>
              <w:bottom w:val="single" w:sz="4" w:space="0" w:color="000000"/>
              <w:right w:val="single" w:sz="4" w:space="0" w:color="000000"/>
            </w:tcBorders>
            <w:vAlign w:val="bottom"/>
          </w:tcPr>
          <w:p w:rsidR="00AC4B4C" w:rsidRPr="00AC4B4C" w:rsidRDefault="00AC4B4C" w:rsidP="00AC4B4C">
            <w:pPr>
              <w:pStyle w:val="Body"/>
              <w:rPr>
                <w:b/>
                <w:color w:val="00B0F0"/>
                <w:lang w:val="en-US"/>
              </w:rPr>
            </w:pPr>
            <w:r w:rsidRPr="00AC4B4C">
              <w:rPr>
                <w:b/>
                <w:color w:val="00B0F0"/>
                <w:lang w:val="en-US"/>
              </w:rPr>
              <w:t>E</w:t>
            </w:r>
          </w:p>
        </w:tc>
      </w:tr>
      <w:tr w:rsidR="00AC4B4C" w:rsidRPr="0021427C" w:rsidTr="00AC4B4C">
        <w:tc>
          <w:tcPr>
            <w:tcW w:w="7479" w:type="dxa"/>
            <w:tcBorders>
              <w:top w:val="single" w:sz="4" w:space="0" w:color="000000"/>
              <w:left w:val="single" w:sz="4" w:space="0" w:color="000000"/>
              <w:bottom w:val="single" w:sz="4" w:space="0" w:color="000000"/>
              <w:right w:val="single" w:sz="4" w:space="0" w:color="000000"/>
            </w:tcBorders>
          </w:tcPr>
          <w:p w:rsidR="00AC4B4C" w:rsidRPr="00AC4B4C" w:rsidRDefault="00AC4B4C" w:rsidP="00AC4B4C">
            <w:pPr>
              <w:pStyle w:val="Body"/>
              <w:rPr>
                <w:lang w:val="en-US"/>
              </w:rPr>
            </w:pPr>
            <w:r w:rsidRPr="00AC4B4C">
              <w:rPr>
                <w:lang w:val="en-US"/>
              </w:rPr>
              <w:t>Ability to work under pressure and meet deadlines.</w:t>
            </w:r>
          </w:p>
        </w:tc>
        <w:tc>
          <w:tcPr>
            <w:tcW w:w="2586" w:type="dxa"/>
            <w:tcBorders>
              <w:top w:val="single" w:sz="4" w:space="0" w:color="000000"/>
              <w:left w:val="single" w:sz="4" w:space="0" w:color="000000"/>
              <w:bottom w:val="single" w:sz="4" w:space="0" w:color="000000"/>
              <w:right w:val="single" w:sz="4" w:space="0" w:color="000000"/>
            </w:tcBorders>
            <w:vAlign w:val="bottom"/>
          </w:tcPr>
          <w:p w:rsidR="00AC4B4C" w:rsidRPr="00AC4B4C" w:rsidRDefault="00AC4B4C" w:rsidP="00AC4B4C">
            <w:pPr>
              <w:pStyle w:val="Body"/>
              <w:rPr>
                <w:b/>
                <w:color w:val="00B0F0"/>
                <w:lang w:val="en-US"/>
              </w:rPr>
            </w:pPr>
            <w:r w:rsidRPr="00AC4B4C">
              <w:rPr>
                <w:b/>
                <w:color w:val="00B0F0"/>
                <w:lang w:val="en-US"/>
              </w:rPr>
              <w:t>E</w:t>
            </w:r>
          </w:p>
        </w:tc>
      </w:tr>
      <w:tr w:rsidR="00AC4B4C" w:rsidRPr="0021427C" w:rsidTr="00AC4B4C">
        <w:tc>
          <w:tcPr>
            <w:tcW w:w="7479" w:type="dxa"/>
            <w:tcBorders>
              <w:top w:val="single" w:sz="4" w:space="0" w:color="000000"/>
              <w:left w:val="single" w:sz="4" w:space="0" w:color="000000"/>
              <w:bottom w:val="single" w:sz="4" w:space="0" w:color="000000"/>
              <w:right w:val="single" w:sz="4" w:space="0" w:color="000000"/>
            </w:tcBorders>
          </w:tcPr>
          <w:p w:rsidR="00AC4B4C" w:rsidRPr="00AC4B4C" w:rsidRDefault="00AC4B4C" w:rsidP="00AC4B4C">
            <w:pPr>
              <w:pStyle w:val="Body"/>
              <w:rPr>
                <w:lang w:val="en-US"/>
              </w:rPr>
            </w:pPr>
            <w:r w:rsidRPr="00AC4B4C">
              <w:rPr>
                <w:lang w:val="en-US"/>
              </w:rPr>
              <w:t>Knowledge of education policy and funding regulations.</w:t>
            </w:r>
          </w:p>
        </w:tc>
        <w:tc>
          <w:tcPr>
            <w:tcW w:w="2586" w:type="dxa"/>
            <w:tcBorders>
              <w:top w:val="single" w:sz="4" w:space="0" w:color="000000"/>
              <w:left w:val="single" w:sz="4" w:space="0" w:color="000000"/>
              <w:bottom w:val="single" w:sz="4" w:space="0" w:color="000000"/>
              <w:right w:val="single" w:sz="4" w:space="0" w:color="000000"/>
            </w:tcBorders>
            <w:vAlign w:val="bottom"/>
          </w:tcPr>
          <w:p w:rsidR="00AC4B4C" w:rsidRPr="00AC4B4C" w:rsidRDefault="00AC4B4C" w:rsidP="00AC4B4C">
            <w:pPr>
              <w:pStyle w:val="Body"/>
              <w:rPr>
                <w:b/>
                <w:color w:val="00B0F0"/>
                <w:lang w:val="en-US"/>
              </w:rPr>
            </w:pPr>
            <w:r w:rsidRPr="00AC4B4C">
              <w:rPr>
                <w:b/>
                <w:color w:val="00B0F0"/>
                <w:lang w:val="en-US"/>
              </w:rPr>
              <w:t>D</w:t>
            </w:r>
          </w:p>
        </w:tc>
      </w:tr>
      <w:tr w:rsidR="00AC4B4C" w:rsidRPr="0021427C" w:rsidTr="00AC4B4C">
        <w:tc>
          <w:tcPr>
            <w:tcW w:w="7479" w:type="dxa"/>
            <w:tcBorders>
              <w:top w:val="single" w:sz="4" w:space="0" w:color="000000"/>
              <w:left w:val="single" w:sz="4" w:space="0" w:color="000000"/>
              <w:bottom w:val="single" w:sz="4" w:space="0" w:color="000000"/>
              <w:right w:val="single" w:sz="4" w:space="0" w:color="000000"/>
            </w:tcBorders>
          </w:tcPr>
          <w:p w:rsidR="00AC4B4C" w:rsidRPr="00AC4B4C" w:rsidRDefault="00AC4B4C" w:rsidP="00AC4B4C">
            <w:pPr>
              <w:pStyle w:val="Body"/>
              <w:rPr>
                <w:lang w:val="en-US"/>
              </w:rPr>
            </w:pPr>
            <w:r w:rsidRPr="00AC4B4C">
              <w:rPr>
                <w:lang w:val="en-US"/>
              </w:rPr>
              <w:t>Outstanding teamwork and collaborative skills.</w:t>
            </w:r>
          </w:p>
        </w:tc>
        <w:tc>
          <w:tcPr>
            <w:tcW w:w="2586" w:type="dxa"/>
            <w:tcBorders>
              <w:top w:val="single" w:sz="4" w:space="0" w:color="000000"/>
              <w:left w:val="single" w:sz="4" w:space="0" w:color="000000"/>
              <w:bottom w:val="single" w:sz="4" w:space="0" w:color="000000"/>
              <w:right w:val="single" w:sz="4" w:space="0" w:color="000000"/>
            </w:tcBorders>
            <w:vAlign w:val="bottom"/>
          </w:tcPr>
          <w:p w:rsidR="00AC4B4C" w:rsidRPr="00AC4B4C" w:rsidRDefault="00AC4B4C" w:rsidP="00AC4B4C">
            <w:pPr>
              <w:pStyle w:val="Body"/>
              <w:rPr>
                <w:b/>
                <w:color w:val="00B0F0"/>
                <w:lang w:val="en-US"/>
              </w:rPr>
            </w:pPr>
            <w:r w:rsidRPr="00AC4B4C">
              <w:rPr>
                <w:b/>
                <w:color w:val="00B0F0"/>
                <w:lang w:val="en-US"/>
              </w:rPr>
              <w:t>E</w:t>
            </w:r>
          </w:p>
        </w:tc>
      </w:tr>
      <w:tr w:rsidR="00AC4B4C" w:rsidRPr="0021427C" w:rsidTr="00AC4B4C">
        <w:tc>
          <w:tcPr>
            <w:tcW w:w="7479" w:type="dxa"/>
            <w:tcBorders>
              <w:top w:val="single" w:sz="4" w:space="0" w:color="000000"/>
              <w:left w:val="single" w:sz="4" w:space="0" w:color="000000"/>
              <w:bottom w:val="single" w:sz="4" w:space="0" w:color="000000"/>
              <w:right w:val="single" w:sz="4" w:space="0" w:color="000000"/>
            </w:tcBorders>
          </w:tcPr>
          <w:p w:rsidR="00AC4B4C" w:rsidRPr="00AC4B4C" w:rsidRDefault="00AC4B4C" w:rsidP="00AC4B4C">
            <w:pPr>
              <w:pStyle w:val="Body"/>
              <w:rPr>
                <w:lang w:val="en-US"/>
              </w:rPr>
            </w:pPr>
            <w:r w:rsidRPr="00AC4B4C">
              <w:rPr>
                <w:lang w:val="en-US"/>
              </w:rPr>
              <w:t>Outstanding customer service skills, the ability to engage with people at varying levels of responsibility and adopt appropriate communication strategies.</w:t>
            </w:r>
          </w:p>
        </w:tc>
        <w:tc>
          <w:tcPr>
            <w:tcW w:w="2586" w:type="dxa"/>
            <w:tcBorders>
              <w:top w:val="single" w:sz="4" w:space="0" w:color="000000"/>
              <w:left w:val="single" w:sz="4" w:space="0" w:color="000000"/>
              <w:bottom w:val="single" w:sz="4" w:space="0" w:color="000000"/>
              <w:right w:val="single" w:sz="4" w:space="0" w:color="000000"/>
            </w:tcBorders>
            <w:vAlign w:val="bottom"/>
          </w:tcPr>
          <w:p w:rsidR="00AC4B4C" w:rsidRPr="00AC4B4C" w:rsidRDefault="00AC4B4C" w:rsidP="00AC4B4C">
            <w:pPr>
              <w:pStyle w:val="Body"/>
              <w:rPr>
                <w:b/>
                <w:color w:val="00B0F0"/>
                <w:lang w:val="en-US"/>
              </w:rPr>
            </w:pPr>
            <w:r w:rsidRPr="00AC4B4C">
              <w:rPr>
                <w:b/>
                <w:color w:val="00B0F0"/>
                <w:lang w:val="en-US"/>
              </w:rPr>
              <w:t>E</w:t>
            </w:r>
          </w:p>
        </w:tc>
      </w:tr>
      <w:tr w:rsidR="00AC4B4C" w:rsidRPr="0021427C" w:rsidTr="00AC4B4C">
        <w:tc>
          <w:tcPr>
            <w:tcW w:w="7479" w:type="dxa"/>
            <w:tcBorders>
              <w:top w:val="single" w:sz="4" w:space="0" w:color="000000"/>
              <w:left w:val="single" w:sz="4" w:space="0" w:color="000000"/>
              <w:bottom w:val="single" w:sz="4" w:space="0" w:color="000000"/>
              <w:right w:val="single" w:sz="4" w:space="0" w:color="000000"/>
            </w:tcBorders>
          </w:tcPr>
          <w:p w:rsidR="00AC4B4C" w:rsidRPr="00AC4B4C" w:rsidRDefault="00AC4B4C" w:rsidP="00AC4B4C">
            <w:pPr>
              <w:pStyle w:val="Body"/>
              <w:rPr>
                <w:lang w:val="en-US"/>
              </w:rPr>
            </w:pPr>
            <w:r w:rsidRPr="00AC4B4C">
              <w:rPr>
                <w:lang w:val="en-US"/>
              </w:rPr>
              <w:t>Reflective and keen to continuously develop skills, ability and knowledge in relation to the job role.</w:t>
            </w:r>
          </w:p>
        </w:tc>
        <w:tc>
          <w:tcPr>
            <w:tcW w:w="2586" w:type="dxa"/>
            <w:tcBorders>
              <w:top w:val="single" w:sz="4" w:space="0" w:color="000000"/>
              <w:left w:val="single" w:sz="4" w:space="0" w:color="000000"/>
              <w:bottom w:val="single" w:sz="4" w:space="0" w:color="000000"/>
              <w:right w:val="single" w:sz="4" w:space="0" w:color="000000"/>
            </w:tcBorders>
            <w:vAlign w:val="bottom"/>
          </w:tcPr>
          <w:p w:rsidR="00AC4B4C" w:rsidRPr="00AC4B4C" w:rsidRDefault="00AC4B4C" w:rsidP="00AC4B4C">
            <w:pPr>
              <w:pStyle w:val="Body"/>
              <w:rPr>
                <w:b/>
                <w:color w:val="00B0F0"/>
                <w:lang w:val="en-US"/>
              </w:rPr>
            </w:pPr>
            <w:r w:rsidRPr="00AC4B4C">
              <w:rPr>
                <w:b/>
                <w:color w:val="00B0F0"/>
                <w:lang w:val="en-US"/>
              </w:rPr>
              <w:t>E</w:t>
            </w:r>
          </w:p>
        </w:tc>
      </w:tr>
      <w:tr w:rsidR="00AC4B4C" w:rsidRPr="0021427C" w:rsidTr="00AC4B4C">
        <w:tc>
          <w:tcPr>
            <w:tcW w:w="7479" w:type="dxa"/>
            <w:tcBorders>
              <w:top w:val="single" w:sz="4" w:space="0" w:color="000000"/>
              <w:left w:val="single" w:sz="4" w:space="0" w:color="000000"/>
              <w:bottom w:val="single" w:sz="4" w:space="0" w:color="000000"/>
              <w:right w:val="single" w:sz="4" w:space="0" w:color="000000"/>
            </w:tcBorders>
            <w:shd w:val="clear" w:color="auto" w:fill="00B0F0"/>
          </w:tcPr>
          <w:p w:rsidR="00AC4B4C" w:rsidRPr="00384D7D" w:rsidRDefault="00AC4B4C" w:rsidP="00384D7D">
            <w:pPr>
              <w:pStyle w:val="Body"/>
              <w:rPr>
                <w:b/>
                <w:color w:val="FFFFFF" w:themeColor="background1"/>
                <w:sz w:val="20"/>
                <w:lang w:val="en-US"/>
              </w:rPr>
            </w:pPr>
            <w:r w:rsidRPr="008B4DB7">
              <w:rPr>
                <w:b/>
                <w:color w:val="FFFFFF" w:themeColor="background1"/>
                <w:sz w:val="20"/>
                <w:lang w:val="en-US"/>
              </w:rPr>
              <w:t>Other Requirements:</w:t>
            </w:r>
          </w:p>
        </w:tc>
        <w:tc>
          <w:tcPr>
            <w:tcW w:w="2586" w:type="dxa"/>
            <w:tcBorders>
              <w:top w:val="single" w:sz="4" w:space="0" w:color="000000"/>
              <w:left w:val="single" w:sz="4" w:space="0" w:color="000000"/>
              <w:bottom w:val="single" w:sz="4" w:space="0" w:color="000000"/>
              <w:right w:val="single" w:sz="4" w:space="0" w:color="000000"/>
            </w:tcBorders>
            <w:shd w:val="clear" w:color="auto" w:fill="00B0F0"/>
          </w:tcPr>
          <w:p w:rsidR="00AC4B4C" w:rsidRPr="0021427C" w:rsidRDefault="00AC4B4C" w:rsidP="00F9066B">
            <w:pPr>
              <w:spacing w:line="276" w:lineRule="auto"/>
              <w:jc w:val="center"/>
              <w:rPr>
                <w:rFonts w:cs="Arial"/>
                <w:b/>
              </w:rPr>
            </w:pPr>
          </w:p>
        </w:tc>
      </w:tr>
      <w:tr w:rsidR="00AC4B4C" w:rsidRPr="0021427C" w:rsidTr="00AC4B4C">
        <w:tc>
          <w:tcPr>
            <w:tcW w:w="7479" w:type="dxa"/>
            <w:tcBorders>
              <w:top w:val="single" w:sz="4" w:space="0" w:color="000000"/>
              <w:left w:val="single" w:sz="4" w:space="0" w:color="000000"/>
              <w:bottom w:val="single" w:sz="4" w:space="0" w:color="000000"/>
              <w:right w:val="single" w:sz="4" w:space="0" w:color="000000"/>
            </w:tcBorders>
          </w:tcPr>
          <w:p w:rsidR="00AC4B4C" w:rsidRPr="00AC4B4C" w:rsidRDefault="00AC4B4C" w:rsidP="00B45368">
            <w:pPr>
              <w:pStyle w:val="Body"/>
              <w:rPr>
                <w:lang w:val="en-US"/>
              </w:rPr>
            </w:pPr>
            <w:r w:rsidRPr="00AC4B4C">
              <w:rPr>
                <w:lang w:val="en-US"/>
              </w:rPr>
              <w:t>An understanding of Safeguarding of Children &amp; Vulnerable Adults within the workplace</w:t>
            </w:r>
          </w:p>
        </w:tc>
        <w:tc>
          <w:tcPr>
            <w:tcW w:w="2586" w:type="dxa"/>
            <w:tcBorders>
              <w:top w:val="single" w:sz="4" w:space="0" w:color="000000"/>
              <w:left w:val="single" w:sz="4" w:space="0" w:color="000000"/>
              <w:bottom w:val="single" w:sz="4" w:space="0" w:color="000000"/>
              <w:right w:val="single" w:sz="4" w:space="0" w:color="000000"/>
            </w:tcBorders>
          </w:tcPr>
          <w:p w:rsidR="00AC4B4C" w:rsidRPr="00AC4B4C" w:rsidRDefault="00AC4B4C" w:rsidP="00AC4B4C">
            <w:pPr>
              <w:pStyle w:val="Body"/>
              <w:rPr>
                <w:b/>
                <w:color w:val="00B0F0"/>
                <w:lang w:val="en-US"/>
              </w:rPr>
            </w:pPr>
            <w:r w:rsidRPr="00AC4B4C">
              <w:rPr>
                <w:b/>
                <w:color w:val="00B0F0"/>
                <w:lang w:val="en-US"/>
              </w:rPr>
              <w:t>E</w:t>
            </w:r>
          </w:p>
        </w:tc>
      </w:tr>
      <w:tr w:rsidR="00AC4B4C" w:rsidRPr="0021427C" w:rsidTr="00AC4B4C">
        <w:tc>
          <w:tcPr>
            <w:tcW w:w="7479" w:type="dxa"/>
            <w:tcBorders>
              <w:top w:val="single" w:sz="4" w:space="0" w:color="000000"/>
              <w:left w:val="single" w:sz="4" w:space="0" w:color="000000"/>
              <w:bottom w:val="single" w:sz="4" w:space="0" w:color="000000"/>
              <w:right w:val="single" w:sz="4" w:space="0" w:color="000000"/>
            </w:tcBorders>
          </w:tcPr>
          <w:p w:rsidR="00AC4B4C" w:rsidRPr="00AC4B4C" w:rsidRDefault="00AC4B4C" w:rsidP="00AC4B4C">
            <w:pPr>
              <w:pStyle w:val="Body"/>
              <w:rPr>
                <w:lang w:val="en-US"/>
              </w:rPr>
            </w:pPr>
            <w:r w:rsidRPr="00AC4B4C">
              <w:rPr>
                <w:lang w:val="en-US"/>
              </w:rPr>
              <w:t>Have a valid full driving license and vehicle with business insurance</w:t>
            </w:r>
            <w:r>
              <w:rPr>
                <w:lang w:val="en-US"/>
              </w:rPr>
              <w:t>.</w:t>
            </w:r>
          </w:p>
        </w:tc>
        <w:tc>
          <w:tcPr>
            <w:tcW w:w="2586" w:type="dxa"/>
            <w:tcBorders>
              <w:top w:val="single" w:sz="4" w:space="0" w:color="000000"/>
              <w:left w:val="single" w:sz="4" w:space="0" w:color="000000"/>
              <w:bottom w:val="single" w:sz="4" w:space="0" w:color="000000"/>
              <w:right w:val="single" w:sz="4" w:space="0" w:color="000000"/>
            </w:tcBorders>
          </w:tcPr>
          <w:p w:rsidR="00AC4B4C" w:rsidRPr="00AC4B4C" w:rsidRDefault="00AC4B4C" w:rsidP="00AC4B4C">
            <w:pPr>
              <w:pStyle w:val="Body"/>
              <w:rPr>
                <w:b/>
                <w:color w:val="00B0F0"/>
                <w:lang w:val="en-US"/>
              </w:rPr>
            </w:pPr>
            <w:r w:rsidRPr="00AC4B4C">
              <w:rPr>
                <w:b/>
                <w:color w:val="00B0F0"/>
                <w:lang w:val="en-US"/>
              </w:rPr>
              <w:t>E</w:t>
            </w:r>
          </w:p>
        </w:tc>
      </w:tr>
      <w:tr w:rsidR="00AC4B4C" w:rsidRPr="0021427C" w:rsidTr="00AC4B4C">
        <w:tc>
          <w:tcPr>
            <w:tcW w:w="7479" w:type="dxa"/>
            <w:tcBorders>
              <w:top w:val="single" w:sz="4" w:space="0" w:color="000000"/>
              <w:left w:val="single" w:sz="4" w:space="0" w:color="000000"/>
              <w:bottom w:val="single" w:sz="4" w:space="0" w:color="000000"/>
              <w:right w:val="single" w:sz="4" w:space="0" w:color="000000"/>
            </w:tcBorders>
          </w:tcPr>
          <w:p w:rsidR="00AC4B4C" w:rsidRPr="00AC4B4C" w:rsidRDefault="00AC4B4C" w:rsidP="00AC4B4C">
            <w:pPr>
              <w:pStyle w:val="Body"/>
              <w:rPr>
                <w:lang w:val="en-US"/>
              </w:rPr>
            </w:pPr>
            <w:r w:rsidRPr="00AC4B4C">
              <w:rPr>
                <w:lang w:val="en-US"/>
              </w:rPr>
              <w:t xml:space="preserve">Willingness to undertake travel in </w:t>
            </w:r>
            <w:r>
              <w:rPr>
                <w:lang w:val="en-US"/>
              </w:rPr>
              <w:t>line with the needs of the role.</w:t>
            </w:r>
          </w:p>
        </w:tc>
        <w:tc>
          <w:tcPr>
            <w:tcW w:w="2586" w:type="dxa"/>
            <w:tcBorders>
              <w:top w:val="single" w:sz="4" w:space="0" w:color="000000"/>
              <w:left w:val="single" w:sz="4" w:space="0" w:color="000000"/>
              <w:bottom w:val="single" w:sz="4" w:space="0" w:color="000000"/>
              <w:right w:val="single" w:sz="4" w:space="0" w:color="000000"/>
            </w:tcBorders>
          </w:tcPr>
          <w:p w:rsidR="00AC4B4C" w:rsidRPr="00AC4B4C" w:rsidRDefault="00AC4B4C" w:rsidP="00AC4B4C">
            <w:pPr>
              <w:pStyle w:val="Body"/>
              <w:rPr>
                <w:b/>
                <w:color w:val="00B0F0"/>
                <w:lang w:val="en-US"/>
              </w:rPr>
            </w:pPr>
            <w:r w:rsidRPr="00AC4B4C">
              <w:rPr>
                <w:b/>
                <w:color w:val="00B0F0"/>
                <w:lang w:val="en-US"/>
              </w:rPr>
              <w:t>E</w:t>
            </w:r>
          </w:p>
        </w:tc>
      </w:tr>
      <w:tr w:rsidR="00AC4B4C" w:rsidRPr="0021427C" w:rsidTr="00AC4B4C">
        <w:tc>
          <w:tcPr>
            <w:tcW w:w="7479" w:type="dxa"/>
            <w:tcBorders>
              <w:top w:val="single" w:sz="4" w:space="0" w:color="000000"/>
              <w:left w:val="single" w:sz="4" w:space="0" w:color="000000"/>
              <w:bottom w:val="single" w:sz="4" w:space="0" w:color="000000"/>
              <w:right w:val="single" w:sz="4" w:space="0" w:color="000000"/>
            </w:tcBorders>
          </w:tcPr>
          <w:p w:rsidR="00AC4B4C" w:rsidRPr="00AC4B4C" w:rsidRDefault="00AC4B4C" w:rsidP="00AC4B4C">
            <w:pPr>
              <w:pStyle w:val="Body"/>
              <w:rPr>
                <w:lang w:val="en-US"/>
              </w:rPr>
            </w:pPr>
            <w:r w:rsidRPr="00AC4B4C">
              <w:rPr>
                <w:lang w:val="en-US"/>
              </w:rPr>
              <w:t>Full commitment to Equal Opportunities and anti-discriminatory working practices</w:t>
            </w:r>
            <w:r>
              <w:rPr>
                <w:lang w:val="en-US"/>
              </w:rPr>
              <w:t>.</w:t>
            </w:r>
          </w:p>
        </w:tc>
        <w:tc>
          <w:tcPr>
            <w:tcW w:w="2586" w:type="dxa"/>
            <w:tcBorders>
              <w:top w:val="single" w:sz="4" w:space="0" w:color="000000"/>
              <w:left w:val="single" w:sz="4" w:space="0" w:color="000000"/>
              <w:bottom w:val="single" w:sz="4" w:space="0" w:color="000000"/>
              <w:right w:val="single" w:sz="4" w:space="0" w:color="000000"/>
            </w:tcBorders>
          </w:tcPr>
          <w:p w:rsidR="00AC4B4C" w:rsidRPr="00AC4B4C" w:rsidRDefault="00AC4B4C" w:rsidP="00AC4B4C">
            <w:pPr>
              <w:pStyle w:val="Body"/>
              <w:rPr>
                <w:b/>
                <w:color w:val="00B0F0"/>
                <w:lang w:val="en-US"/>
              </w:rPr>
            </w:pPr>
            <w:r w:rsidRPr="00AC4B4C">
              <w:rPr>
                <w:b/>
                <w:color w:val="00B0F0"/>
                <w:lang w:val="en-US"/>
              </w:rPr>
              <w:t>E</w:t>
            </w:r>
          </w:p>
        </w:tc>
      </w:tr>
    </w:tbl>
    <w:p w:rsidR="00384D7D" w:rsidRDefault="00384D7D" w:rsidP="00384D7D">
      <w:pPr>
        <w:pStyle w:val="Body"/>
        <w:rPr>
          <w:b/>
          <w:color w:val="00B0F0"/>
          <w:lang w:val="en-US"/>
        </w:rPr>
      </w:pPr>
    </w:p>
    <w:p w:rsidR="000A42AB" w:rsidRPr="00384D7D" w:rsidRDefault="00AC4B4C" w:rsidP="00384D7D">
      <w:pPr>
        <w:pStyle w:val="Body"/>
        <w:rPr>
          <w:b/>
          <w:color w:val="00B0F0"/>
          <w:lang w:val="en-US"/>
        </w:rPr>
      </w:pPr>
      <w:r>
        <w:t>Hopwood Hall College is committed to guarantee an interview to people with disabilities who meet the minimum essential criteria for a vacancy and to consider them on their abilities.</w:t>
      </w:r>
    </w:p>
    <w:sectPr w:rsidR="000A42AB" w:rsidRPr="00384D7D" w:rsidSect="00384D7D">
      <w:footerReference w:type="default" r:id="rId9"/>
      <w:pgSz w:w="11900" w:h="16840"/>
      <w:pgMar w:top="568"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A50" w:rsidRDefault="00F86A50" w:rsidP="0026668F">
      <w:r>
        <w:separator/>
      </w:r>
    </w:p>
  </w:endnote>
  <w:endnote w:type="continuationSeparator" w:id="0">
    <w:p w:rsidR="00F86A50" w:rsidRDefault="00F86A50" w:rsidP="0026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4D8" w:rsidRPr="0026668F" w:rsidRDefault="000A42AB" w:rsidP="0026668F">
    <w:pPr>
      <w:pStyle w:val="Body"/>
      <w:rPr>
        <w:color w:val="1B8FD5"/>
        <w:sz w:val="20"/>
        <w:szCs w:val="20"/>
      </w:rPr>
    </w:pPr>
    <w:r>
      <w:rPr>
        <w:sz w:val="20"/>
        <w:szCs w:val="20"/>
      </w:rPr>
      <w:t>Role Des</w:t>
    </w:r>
    <w:r w:rsidR="0037779E">
      <w:rPr>
        <w:sz w:val="20"/>
        <w:szCs w:val="20"/>
      </w:rPr>
      <w:t>c</w:t>
    </w:r>
    <w:r>
      <w:rPr>
        <w:sz w:val="20"/>
        <w:szCs w:val="20"/>
      </w:rPr>
      <w:t>ription</w:t>
    </w:r>
    <w:r w:rsidR="00E214D8">
      <w:rPr>
        <w:sz w:val="20"/>
        <w:szCs w:val="20"/>
      </w:rPr>
      <w:t xml:space="preserve"> </w:t>
    </w:r>
    <w:r w:rsidR="00D81415">
      <w:rPr>
        <w:color w:val="1B8FD5"/>
        <w:sz w:val="20"/>
        <w:szCs w:val="20"/>
      </w:rPr>
      <w:t>2017/18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A50" w:rsidRDefault="00F86A50" w:rsidP="0026668F">
      <w:r>
        <w:separator/>
      </w:r>
    </w:p>
  </w:footnote>
  <w:footnote w:type="continuationSeparator" w:id="0">
    <w:p w:rsidR="00F86A50" w:rsidRDefault="00F86A50" w:rsidP="002666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220EC43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BFCA54C6"/>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FBBE3ABA"/>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B498C02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9BEADFCA"/>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27A2B50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DF50BE14"/>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A9187BE8"/>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327871C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1AF08F4"/>
    <w:multiLevelType w:val="hybridMultilevel"/>
    <w:tmpl w:val="5A62E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F66A80"/>
    <w:multiLevelType w:val="hybridMultilevel"/>
    <w:tmpl w:val="5A5E4E04"/>
    <w:lvl w:ilvl="0" w:tplc="E84431D0">
      <w:start w:val="1"/>
      <w:numFmt w:val="decimal"/>
      <w:lvlText w:val="%1."/>
      <w:lvlJc w:val="left"/>
      <w:pPr>
        <w:ind w:left="720" w:hanging="360"/>
      </w:pPr>
      <w:rPr>
        <w:rFonts w:eastAsiaTheme="minorEastAsia" w:cs="Verdana" w:hint="default"/>
        <w:color w:val="5D5C6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EE149E"/>
    <w:multiLevelType w:val="hybridMultilevel"/>
    <w:tmpl w:val="64BC0D9E"/>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2" w15:restartNumberingAfterBreak="0">
    <w:nsid w:val="20F17C6D"/>
    <w:multiLevelType w:val="hybridMultilevel"/>
    <w:tmpl w:val="873CA3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711E83"/>
    <w:multiLevelType w:val="hybridMultilevel"/>
    <w:tmpl w:val="88DA9AD0"/>
    <w:lvl w:ilvl="0" w:tplc="96B4E3A4">
      <w:start w:val="1"/>
      <w:numFmt w:val="bullet"/>
      <w:lvlText w:val=""/>
      <w:lvlJc w:val="left"/>
      <w:pPr>
        <w:tabs>
          <w:tab w:val="num" w:pos="1440"/>
        </w:tabs>
        <w:ind w:left="567" w:firstLine="513"/>
      </w:pPr>
      <w:rPr>
        <w:rFonts w:ascii="Symbol" w:hAnsi="Symbol" w:hint="default"/>
      </w:rPr>
    </w:lvl>
    <w:lvl w:ilvl="1" w:tplc="803AB748">
      <w:start w:val="1"/>
      <w:numFmt w:val="bullet"/>
      <w:lvlText w:val=""/>
      <w:lvlJc w:val="left"/>
      <w:pPr>
        <w:tabs>
          <w:tab w:val="num" w:pos="567"/>
        </w:tabs>
        <w:ind w:left="567" w:firstLine="0"/>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C92090"/>
    <w:multiLevelType w:val="hybridMultilevel"/>
    <w:tmpl w:val="DC72A14C"/>
    <w:lvl w:ilvl="0" w:tplc="96B4E3A4">
      <w:start w:val="1"/>
      <w:numFmt w:val="bullet"/>
      <w:lvlText w:val=""/>
      <w:lvlJc w:val="left"/>
      <w:pPr>
        <w:tabs>
          <w:tab w:val="num" w:pos="1440"/>
        </w:tabs>
        <w:ind w:left="567" w:firstLine="513"/>
      </w:pPr>
      <w:rPr>
        <w:rFonts w:ascii="Symbol" w:hAnsi="Symbol" w:hint="default"/>
      </w:rPr>
    </w:lvl>
    <w:lvl w:ilvl="1" w:tplc="607A8890">
      <w:start w:val="1"/>
      <w:numFmt w:val="bullet"/>
      <w:lvlText w:val=""/>
      <w:lvlJc w:val="left"/>
      <w:pPr>
        <w:ind w:left="567" w:firstLine="0"/>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BC6298"/>
    <w:multiLevelType w:val="multilevel"/>
    <w:tmpl w:val="CF7A16BA"/>
    <w:lvl w:ilvl="0">
      <w:start w:val="1"/>
      <w:numFmt w:val="bullet"/>
      <w:lvlText w:val=""/>
      <w:lvlJc w:val="left"/>
      <w:pPr>
        <w:tabs>
          <w:tab w:val="num" w:pos="1440"/>
        </w:tabs>
        <w:ind w:left="567" w:firstLine="5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BEB643E"/>
    <w:multiLevelType w:val="hybridMultilevel"/>
    <w:tmpl w:val="EA52EE08"/>
    <w:lvl w:ilvl="0" w:tplc="96B4E3A4">
      <w:start w:val="1"/>
      <w:numFmt w:val="bullet"/>
      <w:lvlText w:val=""/>
      <w:lvlJc w:val="left"/>
      <w:pPr>
        <w:tabs>
          <w:tab w:val="num" w:pos="1440"/>
        </w:tabs>
        <w:ind w:left="567" w:firstLine="513"/>
      </w:pPr>
      <w:rPr>
        <w:rFonts w:ascii="Symbol" w:hAnsi="Symbol" w:hint="default"/>
      </w:rPr>
    </w:lvl>
    <w:lvl w:ilvl="1" w:tplc="A30EC086">
      <w:start w:val="1"/>
      <w:numFmt w:val="bullet"/>
      <w:lvlText w:val=""/>
      <w:lvlJc w:val="left"/>
      <w:pPr>
        <w:tabs>
          <w:tab w:val="num" w:pos="567"/>
        </w:tabs>
        <w:ind w:left="567" w:firstLine="513"/>
      </w:pPr>
      <w:rPr>
        <w:rFonts w:ascii="Verdana" w:hAnsi="Verdana"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A65F96"/>
    <w:multiLevelType w:val="hybridMultilevel"/>
    <w:tmpl w:val="86D05958"/>
    <w:lvl w:ilvl="0" w:tplc="F9D880BC">
      <w:start w:val="1"/>
      <w:numFmt w:val="non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935EA5"/>
    <w:multiLevelType w:val="multilevel"/>
    <w:tmpl w:val="88DA9AD0"/>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0"/>
      </w:pPr>
      <w:rPr>
        <w:rFonts w:ascii="Symbol" w:hAnsi="Symbol"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8FA5740"/>
    <w:multiLevelType w:val="hybridMultilevel"/>
    <w:tmpl w:val="EE247C68"/>
    <w:lvl w:ilvl="0" w:tplc="2EC83144">
      <w:start w:val="1"/>
      <w:numFmt w:val="decimal"/>
      <w:lvlText w:val="%1."/>
      <w:lvlJc w:val="left"/>
      <w:pPr>
        <w:ind w:left="360" w:hanging="360"/>
      </w:pPr>
    </w:lvl>
    <w:lvl w:ilvl="1" w:tplc="522CC89C">
      <w:start w:val="1"/>
      <w:numFmt w:val="lowerLetter"/>
      <w:lvlText w:val="%2."/>
      <w:lvlJc w:val="left"/>
      <w:pPr>
        <w:ind w:left="1080" w:hanging="360"/>
      </w:pPr>
    </w:lvl>
    <w:lvl w:ilvl="2" w:tplc="916E9668">
      <w:start w:val="1"/>
      <w:numFmt w:val="lowerRoman"/>
      <w:lvlText w:val="%3."/>
      <w:lvlJc w:val="right"/>
      <w:pPr>
        <w:ind w:left="1800" w:hanging="180"/>
      </w:pPr>
    </w:lvl>
    <w:lvl w:ilvl="3" w:tplc="C3A87752">
      <w:start w:val="1"/>
      <w:numFmt w:val="decimal"/>
      <w:lvlText w:val="%4."/>
      <w:lvlJc w:val="left"/>
      <w:pPr>
        <w:ind w:left="2520" w:hanging="360"/>
      </w:pPr>
    </w:lvl>
    <w:lvl w:ilvl="4" w:tplc="12EAE53C">
      <w:start w:val="1"/>
      <w:numFmt w:val="lowerLetter"/>
      <w:lvlText w:val="%5."/>
      <w:lvlJc w:val="left"/>
      <w:pPr>
        <w:ind w:left="3240" w:hanging="360"/>
      </w:pPr>
    </w:lvl>
    <w:lvl w:ilvl="5" w:tplc="BAE2EA72">
      <w:start w:val="1"/>
      <w:numFmt w:val="lowerRoman"/>
      <w:lvlText w:val="%6."/>
      <w:lvlJc w:val="right"/>
      <w:pPr>
        <w:ind w:left="3960" w:hanging="180"/>
      </w:pPr>
    </w:lvl>
    <w:lvl w:ilvl="6" w:tplc="AF3621A0">
      <w:start w:val="1"/>
      <w:numFmt w:val="decimal"/>
      <w:lvlText w:val="%7."/>
      <w:lvlJc w:val="left"/>
      <w:pPr>
        <w:ind w:left="4680" w:hanging="360"/>
      </w:pPr>
    </w:lvl>
    <w:lvl w:ilvl="7" w:tplc="3D0E99C2">
      <w:start w:val="1"/>
      <w:numFmt w:val="lowerLetter"/>
      <w:lvlText w:val="%8."/>
      <w:lvlJc w:val="left"/>
      <w:pPr>
        <w:ind w:left="5400" w:hanging="360"/>
      </w:pPr>
    </w:lvl>
    <w:lvl w:ilvl="8" w:tplc="46605F76">
      <w:start w:val="1"/>
      <w:numFmt w:val="lowerRoman"/>
      <w:lvlText w:val="%9."/>
      <w:lvlJc w:val="right"/>
      <w:pPr>
        <w:ind w:left="6120" w:hanging="180"/>
      </w:pPr>
    </w:lvl>
  </w:abstractNum>
  <w:abstractNum w:abstractNumId="20" w15:restartNumberingAfterBreak="0">
    <w:nsid w:val="495930A8"/>
    <w:multiLevelType w:val="hybridMultilevel"/>
    <w:tmpl w:val="CF7A16BA"/>
    <w:lvl w:ilvl="0" w:tplc="96B4E3A4">
      <w:start w:val="1"/>
      <w:numFmt w:val="bullet"/>
      <w:lvlText w:val=""/>
      <w:lvlJc w:val="left"/>
      <w:pPr>
        <w:tabs>
          <w:tab w:val="num" w:pos="1440"/>
        </w:tabs>
        <w:ind w:left="567" w:firstLine="513"/>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012B4A"/>
    <w:multiLevelType w:val="hybridMultilevel"/>
    <w:tmpl w:val="0246B412"/>
    <w:lvl w:ilvl="0" w:tplc="96B4E3A4">
      <w:start w:val="1"/>
      <w:numFmt w:val="bullet"/>
      <w:lvlText w:val=""/>
      <w:lvlJc w:val="left"/>
      <w:pPr>
        <w:tabs>
          <w:tab w:val="num" w:pos="1440"/>
        </w:tabs>
        <w:ind w:left="567" w:firstLine="513"/>
      </w:pPr>
      <w:rPr>
        <w:rFonts w:ascii="Symbol" w:hAnsi="Symbol" w:hint="default"/>
      </w:rPr>
    </w:lvl>
    <w:lvl w:ilvl="1" w:tplc="65B4120C">
      <w:start w:val="1"/>
      <w:numFmt w:val="bullet"/>
      <w:lvlText w:val=""/>
      <w:lvlJc w:val="left"/>
      <w:pPr>
        <w:tabs>
          <w:tab w:val="num" w:pos="567"/>
        </w:tabs>
        <w:ind w:left="567" w:firstLine="513"/>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F54E89"/>
    <w:multiLevelType w:val="hybridMultilevel"/>
    <w:tmpl w:val="23D615B4"/>
    <w:lvl w:ilvl="0" w:tplc="F190BCC8">
      <w:start w:val="1"/>
      <w:numFmt w:val="decimal"/>
      <w:lvlText w:val="%1."/>
      <w:lvlJc w:val="left"/>
      <w:pPr>
        <w:ind w:left="786"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B46AC7"/>
    <w:multiLevelType w:val="hybridMultilevel"/>
    <w:tmpl w:val="23D615B4"/>
    <w:lvl w:ilvl="0" w:tplc="F190BCC8">
      <w:start w:val="1"/>
      <w:numFmt w:val="decimal"/>
      <w:lvlText w:val="%1."/>
      <w:lvlJc w:val="left"/>
      <w:pPr>
        <w:ind w:left="786"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4159F2"/>
    <w:multiLevelType w:val="hybridMultilevel"/>
    <w:tmpl w:val="83A02716"/>
    <w:lvl w:ilvl="0" w:tplc="F5B24E8E">
      <w:start w:val="1"/>
      <w:numFmt w:val="none"/>
      <w:pStyle w:val="Style1"/>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F65822"/>
    <w:multiLevelType w:val="multilevel"/>
    <w:tmpl w:val="EA52EE08"/>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513"/>
      </w:pPr>
      <w:rPr>
        <w:rFonts w:ascii="Verdana" w:hAnsi="Verdana"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93D22F3"/>
    <w:multiLevelType w:val="hybridMultilevel"/>
    <w:tmpl w:val="E53234AC"/>
    <w:lvl w:ilvl="0" w:tplc="0FE40FF8">
      <w:start w:val="1"/>
      <w:numFmt w:val="decimal"/>
      <w:lvlText w:val="%1."/>
      <w:lvlJc w:val="left"/>
      <w:pPr>
        <w:ind w:left="360" w:hanging="360"/>
      </w:pPr>
    </w:lvl>
    <w:lvl w:ilvl="1" w:tplc="DBAC006E">
      <w:start w:val="1"/>
      <w:numFmt w:val="bullet"/>
      <w:lvlText w:val="o"/>
      <w:lvlJc w:val="left"/>
      <w:pPr>
        <w:ind w:left="1080" w:hanging="360"/>
      </w:pPr>
      <w:rPr>
        <w:rFonts w:ascii="Courier New" w:hAnsi="Courier New" w:cs="Courier New"/>
      </w:rPr>
    </w:lvl>
    <w:lvl w:ilvl="2" w:tplc="EDDA6638">
      <w:start w:val="1"/>
      <w:numFmt w:val="bullet"/>
      <w:lvlText w:val=""/>
      <w:lvlJc w:val="left"/>
      <w:pPr>
        <w:ind w:left="1800" w:hanging="360"/>
      </w:pPr>
      <w:rPr>
        <w:rFonts w:ascii="Wingdings" w:hAnsi="Wingdings"/>
      </w:rPr>
    </w:lvl>
    <w:lvl w:ilvl="3" w:tplc="134EDFEA">
      <w:start w:val="1"/>
      <w:numFmt w:val="bullet"/>
      <w:lvlText w:val=""/>
      <w:lvlJc w:val="left"/>
      <w:pPr>
        <w:ind w:left="2520" w:hanging="360"/>
      </w:pPr>
      <w:rPr>
        <w:rFonts w:ascii="Symbol" w:hAnsi="Symbol"/>
      </w:rPr>
    </w:lvl>
    <w:lvl w:ilvl="4" w:tplc="995E527A">
      <w:start w:val="1"/>
      <w:numFmt w:val="bullet"/>
      <w:lvlText w:val="o"/>
      <w:lvlJc w:val="left"/>
      <w:pPr>
        <w:ind w:left="3240" w:hanging="360"/>
      </w:pPr>
      <w:rPr>
        <w:rFonts w:ascii="Courier New" w:hAnsi="Courier New" w:cs="Courier New"/>
      </w:rPr>
    </w:lvl>
    <w:lvl w:ilvl="5" w:tplc="75F49392">
      <w:start w:val="1"/>
      <w:numFmt w:val="bullet"/>
      <w:lvlText w:val=""/>
      <w:lvlJc w:val="left"/>
      <w:pPr>
        <w:ind w:left="3960" w:hanging="360"/>
      </w:pPr>
      <w:rPr>
        <w:rFonts w:ascii="Wingdings" w:hAnsi="Wingdings"/>
      </w:rPr>
    </w:lvl>
    <w:lvl w:ilvl="6" w:tplc="B268BCF4">
      <w:start w:val="1"/>
      <w:numFmt w:val="bullet"/>
      <w:lvlText w:val=""/>
      <w:lvlJc w:val="left"/>
      <w:pPr>
        <w:ind w:left="4680" w:hanging="360"/>
      </w:pPr>
      <w:rPr>
        <w:rFonts w:ascii="Symbol" w:hAnsi="Symbol"/>
      </w:rPr>
    </w:lvl>
    <w:lvl w:ilvl="7" w:tplc="977CF2A6">
      <w:start w:val="1"/>
      <w:numFmt w:val="bullet"/>
      <w:lvlText w:val="o"/>
      <w:lvlJc w:val="left"/>
      <w:pPr>
        <w:ind w:left="5400" w:hanging="360"/>
      </w:pPr>
      <w:rPr>
        <w:rFonts w:ascii="Courier New" w:hAnsi="Courier New" w:cs="Courier New"/>
      </w:rPr>
    </w:lvl>
    <w:lvl w:ilvl="8" w:tplc="90AA468E">
      <w:start w:val="1"/>
      <w:numFmt w:val="bullet"/>
      <w:lvlText w:val=""/>
      <w:lvlJc w:val="left"/>
      <w:pPr>
        <w:ind w:left="6120" w:hanging="360"/>
      </w:pPr>
      <w:rPr>
        <w:rFonts w:ascii="Wingdings" w:hAnsi="Wingdings"/>
      </w:rPr>
    </w:lvl>
  </w:abstractNum>
  <w:abstractNum w:abstractNumId="27" w15:restartNumberingAfterBreak="0">
    <w:nsid w:val="6B4B7119"/>
    <w:multiLevelType w:val="hybridMultilevel"/>
    <w:tmpl w:val="45B21A0E"/>
    <w:lvl w:ilvl="0" w:tplc="6E32EDC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4A4A7C"/>
    <w:multiLevelType w:val="hybridMultilevel"/>
    <w:tmpl w:val="21AC25E8"/>
    <w:lvl w:ilvl="0" w:tplc="92D45DA6">
      <w:start w:val="1"/>
      <w:numFmt w:val="decimal"/>
      <w:pStyle w:val="Bulle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B565D4"/>
    <w:multiLevelType w:val="hybridMultilevel"/>
    <w:tmpl w:val="449C98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4732C53"/>
    <w:multiLevelType w:val="multilevel"/>
    <w:tmpl w:val="0246B412"/>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513"/>
      </w:pPr>
      <w:rPr>
        <w:rFonts w:ascii="Symbol" w:hAnsi="Symbol"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7E31407"/>
    <w:multiLevelType w:val="hybridMultilevel"/>
    <w:tmpl w:val="E34C84A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7EAA0B17"/>
    <w:multiLevelType w:val="hybridMultilevel"/>
    <w:tmpl w:val="4D180BB4"/>
    <w:lvl w:ilvl="0" w:tplc="A00A1EA4">
      <w:start w:val="1"/>
      <w:numFmt w:val="none"/>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2"/>
  </w:num>
  <w:num w:numId="8">
    <w:abstractNumId w:val="1"/>
  </w:num>
  <w:num w:numId="9">
    <w:abstractNumId w:val="0"/>
  </w:num>
  <w:num w:numId="10">
    <w:abstractNumId w:val="9"/>
  </w:num>
  <w:num w:numId="11">
    <w:abstractNumId w:val="20"/>
  </w:num>
  <w:num w:numId="12">
    <w:abstractNumId w:val="15"/>
  </w:num>
  <w:num w:numId="13">
    <w:abstractNumId w:val="16"/>
  </w:num>
  <w:num w:numId="14">
    <w:abstractNumId w:val="25"/>
  </w:num>
  <w:num w:numId="15">
    <w:abstractNumId w:val="21"/>
  </w:num>
  <w:num w:numId="16">
    <w:abstractNumId w:val="30"/>
  </w:num>
  <w:num w:numId="17">
    <w:abstractNumId w:val="13"/>
  </w:num>
  <w:num w:numId="18">
    <w:abstractNumId w:val="18"/>
  </w:num>
  <w:num w:numId="19">
    <w:abstractNumId w:val="14"/>
  </w:num>
  <w:num w:numId="20">
    <w:abstractNumId w:val="24"/>
  </w:num>
  <w:num w:numId="21">
    <w:abstractNumId w:val="32"/>
  </w:num>
  <w:num w:numId="22">
    <w:abstractNumId w:val="17"/>
  </w:num>
  <w:num w:numId="23">
    <w:abstractNumId w:val="27"/>
  </w:num>
  <w:num w:numId="24">
    <w:abstractNumId w:val="28"/>
  </w:num>
  <w:num w:numId="25">
    <w:abstractNumId w:val="31"/>
  </w:num>
  <w:num w:numId="26">
    <w:abstractNumId w:val="10"/>
  </w:num>
  <w:num w:numId="27">
    <w:abstractNumId w:val="23"/>
  </w:num>
  <w:num w:numId="28">
    <w:abstractNumId w:val="22"/>
  </w:num>
  <w:num w:numId="29">
    <w:abstractNumId w:val="11"/>
  </w:num>
  <w:num w:numId="30">
    <w:abstractNumId w:val="19"/>
  </w:num>
  <w:num w:numId="31">
    <w:abstractNumId w:val="26"/>
  </w:num>
  <w:num w:numId="32">
    <w:abstractNumId w:val="12"/>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EC6"/>
    <w:rsid w:val="00013B35"/>
    <w:rsid w:val="000821FE"/>
    <w:rsid w:val="000A42AB"/>
    <w:rsid w:val="000B7A7F"/>
    <w:rsid w:val="000C1FD2"/>
    <w:rsid w:val="000C3ADC"/>
    <w:rsid w:val="000C613C"/>
    <w:rsid w:val="000F27DF"/>
    <w:rsid w:val="00131B24"/>
    <w:rsid w:val="001726C9"/>
    <w:rsid w:val="00195E08"/>
    <w:rsid w:val="001D2FA3"/>
    <w:rsid w:val="001E0B0D"/>
    <w:rsid w:val="001E7D93"/>
    <w:rsid w:val="00260869"/>
    <w:rsid w:val="0026668F"/>
    <w:rsid w:val="002B0FFF"/>
    <w:rsid w:val="002B574B"/>
    <w:rsid w:val="002C7FD8"/>
    <w:rsid w:val="002E25B5"/>
    <w:rsid w:val="0031478A"/>
    <w:rsid w:val="00326335"/>
    <w:rsid w:val="00367F71"/>
    <w:rsid w:val="0037225B"/>
    <w:rsid w:val="0037779E"/>
    <w:rsid w:val="00384D7D"/>
    <w:rsid w:val="00386C30"/>
    <w:rsid w:val="003C56F8"/>
    <w:rsid w:val="003F16A3"/>
    <w:rsid w:val="003F505B"/>
    <w:rsid w:val="004335B9"/>
    <w:rsid w:val="0052222D"/>
    <w:rsid w:val="00530406"/>
    <w:rsid w:val="0054056B"/>
    <w:rsid w:val="00551720"/>
    <w:rsid w:val="00564268"/>
    <w:rsid w:val="00567574"/>
    <w:rsid w:val="00593129"/>
    <w:rsid w:val="00595040"/>
    <w:rsid w:val="005C2A31"/>
    <w:rsid w:val="005F49E9"/>
    <w:rsid w:val="00615C36"/>
    <w:rsid w:val="006921F9"/>
    <w:rsid w:val="006A241E"/>
    <w:rsid w:val="006A5F79"/>
    <w:rsid w:val="006A68E2"/>
    <w:rsid w:val="006F2F16"/>
    <w:rsid w:val="00707727"/>
    <w:rsid w:val="007279FE"/>
    <w:rsid w:val="00795723"/>
    <w:rsid w:val="007B6830"/>
    <w:rsid w:val="007B720D"/>
    <w:rsid w:val="007C16A0"/>
    <w:rsid w:val="007E44F1"/>
    <w:rsid w:val="00857543"/>
    <w:rsid w:val="00873CBF"/>
    <w:rsid w:val="008B4DB7"/>
    <w:rsid w:val="008C70EA"/>
    <w:rsid w:val="00900D6A"/>
    <w:rsid w:val="00917266"/>
    <w:rsid w:val="009572BD"/>
    <w:rsid w:val="009B6E90"/>
    <w:rsid w:val="009C123D"/>
    <w:rsid w:val="00A16EE6"/>
    <w:rsid w:val="00A31F7A"/>
    <w:rsid w:val="00A641EA"/>
    <w:rsid w:val="00AC4B4C"/>
    <w:rsid w:val="00AD43E9"/>
    <w:rsid w:val="00AE70C4"/>
    <w:rsid w:val="00B22B39"/>
    <w:rsid w:val="00B3427D"/>
    <w:rsid w:val="00B45368"/>
    <w:rsid w:val="00B5291E"/>
    <w:rsid w:val="00B54CB1"/>
    <w:rsid w:val="00BA58D3"/>
    <w:rsid w:val="00C0143C"/>
    <w:rsid w:val="00C10D7B"/>
    <w:rsid w:val="00C34EC6"/>
    <w:rsid w:val="00C35755"/>
    <w:rsid w:val="00C656CE"/>
    <w:rsid w:val="00CA4824"/>
    <w:rsid w:val="00CC1A5F"/>
    <w:rsid w:val="00CE338D"/>
    <w:rsid w:val="00CE4AD1"/>
    <w:rsid w:val="00D37EC6"/>
    <w:rsid w:val="00D56B5E"/>
    <w:rsid w:val="00D62C72"/>
    <w:rsid w:val="00D65F25"/>
    <w:rsid w:val="00D76A6F"/>
    <w:rsid w:val="00D81415"/>
    <w:rsid w:val="00DB4F23"/>
    <w:rsid w:val="00E01893"/>
    <w:rsid w:val="00E04953"/>
    <w:rsid w:val="00E05A62"/>
    <w:rsid w:val="00E1586D"/>
    <w:rsid w:val="00E214D8"/>
    <w:rsid w:val="00E36324"/>
    <w:rsid w:val="00E66474"/>
    <w:rsid w:val="00E93E81"/>
    <w:rsid w:val="00EA7500"/>
    <w:rsid w:val="00EE6287"/>
    <w:rsid w:val="00EF2B65"/>
    <w:rsid w:val="00F21F12"/>
    <w:rsid w:val="00F2712B"/>
    <w:rsid w:val="00F543C1"/>
    <w:rsid w:val="00F61BB6"/>
    <w:rsid w:val="00F70544"/>
    <w:rsid w:val="00F86A50"/>
    <w:rsid w:val="00F93CB8"/>
    <w:rsid w:val="00FB500A"/>
    <w:rsid w:val="00FD70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CBA52B02-E7F3-416F-A1FC-68CDA8F3E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autoRedefine/>
    <w:uiPriority w:val="9"/>
    <w:qFormat/>
    <w:rsid w:val="00C0143C"/>
    <w:pPr>
      <w:keepNext/>
      <w:keepLines/>
      <w:spacing w:before="480" w:after="160"/>
      <w:outlineLvl w:val="0"/>
    </w:pPr>
    <w:rPr>
      <w:rFonts w:ascii="Verdana" w:eastAsiaTheme="majorEastAsia" w:hAnsi="Verdana" w:cstheme="majorBidi"/>
      <w:color w:val="34B2E2"/>
      <w:sz w:val="64"/>
      <w:szCs w:val="52"/>
    </w:rPr>
  </w:style>
  <w:style w:type="paragraph" w:styleId="Heading2">
    <w:name w:val="heading 2"/>
    <w:next w:val="Normal"/>
    <w:link w:val="Heading2Char"/>
    <w:uiPriority w:val="9"/>
    <w:unhideWhenUsed/>
    <w:qFormat/>
    <w:rsid w:val="007C16A0"/>
    <w:pPr>
      <w:spacing w:before="300"/>
      <w:outlineLvl w:val="1"/>
    </w:pPr>
    <w:rPr>
      <w:rFonts w:ascii="Verdana" w:eastAsiaTheme="majorEastAsia" w:hAnsi="Verdana" w:cstheme="majorBidi"/>
      <w:color w:val="34B2E2"/>
      <w:sz w:val="48"/>
      <w:szCs w:val="36"/>
    </w:rPr>
  </w:style>
  <w:style w:type="paragraph" w:styleId="Heading3">
    <w:name w:val="heading 3"/>
    <w:basedOn w:val="Normal"/>
    <w:next w:val="Normal"/>
    <w:link w:val="Heading3Char"/>
    <w:autoRedefine/>
    <w:uiPriority w:val="9"/>
    <w:unhideWhenUsed/>
    <w:qFormat/>
    <w:rsid w:val="00B54CB1"/>
    <w:pPr>
      <w:keepNext/>
      <w:keepLines/>
      <w:spacing w:before="400" w:after="80"/>
      <w:jc w:val="both"/>
      <w:outlineLvl w:val="2"/>
    </w:pPr>
    <w:rPr>
      <w:rFonts w:ascii="Arial" w:eastAsiaTheme="majorEastAsia" w:hAnsi="Arial" w:cstheme="majorBidi"/>
      <w:color w:val="34B2E2"/>
      <w:u w:val="single"/>
    </w:rPr>
  </w:style>
  <w:style w:type="paragraph" w:styleId="Heading4">
    <w:name w:val="heading 4"/>
    <w:basedOn w:val="Normal"/>
    <w:next w:val="Normal"/>
    <w:link w:val="Heading4Char"/>
    <w:uiPriority w:val="9"/>
    <w:unhideWhenUsed/>
    <w:qFormat/>
    <w:rsid w:val="001E7D93"/>
    <w:pPr>
      <w:keepNext/>
      <w:keepLines/>
      <w:spacing w:before="240" w:after="40"/>
      <w:outlineLvl w:val="3"/>
    </w:pPr>
    <w:rPr>
      <w:rFonts w:ascii="Arial" w:eastAsiaTheme="majorEastAsia" w:hAnsi="Arial" w:cstheme="majorBidi"/>
      <w:bCs/>
      <w:iCs/>
      <w:color w:val="34B2E2"/>
      <w:sz w:val="28"/>
    </w:rPr>
  </w:style>
  <w:style w:type="paragraph" w:styleId="Heading5">
    <w:name w:val="heading 5"/>
    <w:basedOn w:val="Normal"/>
    <w:next w:val="Normal"/>
    <w:link w:val="Heading5Char"/>
    <w:uiPriority w:val="9"/>
    <w:unhideWhenUsed/>
    <w:qFormat/>
    <w:rsid w:val="001E7D93"/>
    <w:pPr>
      <w:keepNext/>
      <w:keepLines/>
      <w:spacing w:before="100" w:after="20"/>
      <w:outlineLvl w:val="4"/>
    </w:pPr>
    <w:rPr>
      <w:rFonts w:ascii="Arial" w:eastAsiaTheme="majorEastAsia" w:hAnsi="Arial" w:cstheme="majorBidi"/>
      <w:color w:val="34B2E2"/>
      <w:sz w:val="20"/>
      <w:szCs w:val="18"/>
    </w:rPr>
  </w:style>
  <w:style w:type="paragraph" w:styleId="Heading6">
    <w:name w:val="heading 6"/>
    <w:basedOn w:val="Normal"/>
    <w:next w:val="Normal"/>
    <w:link w:val="Heading6Char"/>
    <w:uiPriority w:val="9"/>
    <w:unhideWhenUsed/>
    <w:qFormat/>
    <w:rsid w:val="00E1586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43C"/>
    <w:rPr>
      <w:rFonts w:ascii="Verdana" w:eastAsiaTheme="majorEastAsia" w:hAnsi="Verdana" w:cstheme="majorBidi"/>
      <w:color w:val="34B2E2"/>
      <w:sz w:val="64"/>
      <w:szCs w:val="52"/>
    </w:rPr>
  </w:style>
  <w:style w:type="character" w:customStyle="1" w:styleId="Heading2Char">
    <w:name w:val="Heading 2 Char"/>
    <w:basedOn w:val="DefaultParagraphFont"/>
    <w:link w:val="Heading2"/>
    <w:uiPriority w:val="9"/>
    <w:rsid w:val="007C16A0"/>
    <w:rPr>
      <w:rFonts w:ascii="Verdana" w:eastAsiaTheme="majorEastAsia" w:hAnsi="Verdana" w:cstheme="majorBidi"/>
      <w:color w:val="34B2E2"/>
      <w:sz w:val="48"/>
      <w:szCs w:val="36"/>
    </w:rPr>
  </w:style>
  <w:style w:type="paragraph" w:styleId="BalloonText">
    <w:name w:val="Balloon Text"/>
    <w:basedOn w:val="Normal"/>
    <w:link w:val="BalloonTextChar"/>
    <w:semiHidden/>
    <w:unhideWhenUsed/>
    <w:rsid w:val="00D37EC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7EC6"/>
    <w:rPr>
      <w:rFonts w:ascii="Lucida Grande" w:hAnsi="Lucida Grande" w:cs="Lucida Grande"/>
      <w:sz w:val="18"/>
      <w:szCs w:val="18"/>
    </w:rPr>
  </w:style>
  <w:style w:type="paragraph" w:customStyle="1" w:styleId="Body">
    <w:name w:val="Body"/>
    <w:basedOn w:val="Normal"/>
    <w:uiPriority w:val="99"/>
    <w:rsid w:val="00F21F12"/>
    <w:pPr>
      <w:widowControl w:val="0"/>
      <w:tabs>
        <w:tab w:val="left" w:pos="2268"/>
      </w:tabs>
      <w:suppressAutoHyphens/>
      <w:autoSpaceDE w:val="0"/>
      <w:autoSpaceDN w:val="0"/>
      <w:adjustRightInd w:val="0"/>
      <w:spacing w:after="160"/>
      <w:textAlignment w:val="center"/>
    </w:pPr>
    <w:rPr>
      <w:rFonts w:ascii="Arial" w:hAnsi="Arial" w:cs="Verdana"/>
      <w:color w:val="5D5C60"/>
      <w:sz w:val="18"/>
      <w:szCs w:val="18"/>
      <w:lang w:val="en-GB"/>
    </w:rPr>
  </w:style>
  <w:style w:type="paragraph" w:styleId="Header">
    <w:name w:val="header"/>
    <w:basedOn w:val="Normal"/>
    <w:link w:val="HeaderChar"/>
    <w:uiPriority w:val="99"/>
    <w:unhideWhenUsed/>
    <w:rsid w:val="0026668F"/>
    <w:pPr>
      <w:tabs>
        <w:tab w:val="center" w:pos="4513"/>
        <w:tab w:val="right" w:pos="9026"/>
      </w:tabs>
    </w:pPr>
  </w:style>
  <w:style w:type="character" w:customStyle="1" w:styleId="HeaderChar">
    <w:name w:val="Header Char"/>
    <w:basedOn w:val="DefaultParagraphFont"/>
    <w:link w:val="Header"/>
    <w:uiPriority w:val="99"/>
    <w:rsid w:val="0026668F"/>
  </w:style>
  <w:style w:type="paragraph" w:styleId="Footer">
    <w:name w:val="footer"/>
    <w:basedOn w:val="Normal"/>
    <w:link w:val="FooterChar"/>
    <w:uiPriority w:val="99"/>
    <w:unhideWhenUsed/>
    <w:rsid w:val="0026668F"/>
    <w:pPr>
      <w:tabs>
        <w:tab w:val="center" w:pos="4513"/>
        <w:tab w:val="right" w:pos="9026"/>
      </w:tabs>
    </w:pPr>
  </w:style>
  <w:style w:type="character" w:customStyle="1" w:styleId="FooterChar">
    <w:name w:val="Footer Char"/>
    <w:basedOn w:val="DefaultParagraphFont"/>
    <w:link w:val="Footer"/>
    <w:uiPriority w:val="99"/>
    <w:rsid w:val="0026668F"/>
  </w:style>
  <w:style w:type="character" w:customStyle="1" w:styleId="Heading3Char">
    <w:name w:val="Heading 3 Char"/>
    <w:basedOn w:val="DefaultParagraphFont"/>
    <w:link w:val="Heading3"/>
    <w:uiPriority w:val="9"/>
    <w:rsid w:val="00B54CB1"/>
    <w:rPr>
      <w:rFonts w:ascii="Arial" w:eastAsiaTheme="majorEastAsia" w:hAnsi="Arial" w:cstheme="majorBidi"/>
      <w:color w:val="34B2E2"/>
      <w:u w:val="single"/>
    </w:rPr>
  </w:style>
  <w:style w:type="character" w:customStyle="1" w:styleId="Heading4Char">
    <w:name w:val="Heading 4 Char"/>
    <w:basedOn w:val="DefaultParagraphFont"/>
    <w:link w:val="Heading4"/>
    <w:uiPriority w:val="9"/>
    <w:rsid w:val="001E7D93"/>
    <w:rPr>
      <w:rFonts w:ascii="Arial" w:eastAsiaTheme="majorEastAsia" w:hAnsi="Arial" w:cstheme="majorBidi"/>
      <w:bCs/>
      <w:iCs/>
      <w:color w:val="34B2E2"/>
      <w:sz w:val="28"/>
    </w:rPr>
  </w:style>
  <w:style w:type="character" w:customStyle="1" w:styleId="Heading5Char">
    <w:name w:val="Heading 5 Char"/>
    <w:basedOn w:val="DefaultParagraphFont"/>
    <w:link w:val="Heading5"/>
    <w:uiPriority w:val="9"/>
    <w:rsid w:val="001E7D93"/>
    <w:rPr>
      <w:rFonts w:ascii="Arial" w:eastAsiaTheme="majorEastAsia" w:hAnsi="Arial" w:cstheme="majorBidi"/>
      <w:color w:val="34B2E2"/>
      <w:sz w:val="20"/>
      <w:szCs w:val="18"/>
    </w:rPr>
  </w:style>
  <w:style w:type="character" w:customStyle="1" w:styleId="Heading6Char">
    <w:name w:val="Heading 6 Char"/>
    <w:basedOn w:val="DefaultParagraphFont"/>
    <w:link w:val="Heading6"/>
    <w:uiPriority w:val="9"/>
    <w:rsid w:val="00E1586D"/>
    <w:rPr>
      <w:rFonts w:asciiTheme="majorHAnsi" w:eastAsiaTheme="majorEastAsia" w:hAnsiTheme="majorHAnsi" w:cstheme="majorBidi"/>
      <w:i/>
      <w:iCs/>
      <w:color w:val="243F60" w:themeColor="accent1" w:themeShade="7F"/>
    </w:rPr>
  </w:style>
  <w:style w:type="paragraph" w:customStyle="1" w:styleId="Style3">
    <w:name w:val="Style 3"/>
    <w:basedOn w:val="Normal"/>
    <w:next w:val="Normal"/>
    <w:autoRedefine/>
    <w:qFormat/>
    <w:rsid w:val="00E05A62"/>
    <w:rPr>
      <w:rFonts w:ascii="Verdana" w:hAnsi="Verdana"/>
      <w:color w:val="2A9FCE"/>
      <w:sz w:val="28"/>
      <w:szCs w:val="28"/>
    </w:rPr>
  </w:style>
  <w:style w:type="paragraph" w:customStyle="1" w:styleId="Header3">
    <w:name w:val="Header 3"/>
    <w:basedOn w:val="Heading2"/>
    <w:next w:val="Normal"/>
    <w:autoRedefine/>
    <w:qFormat/>
    <w:rsid w:val="00013B35"/>
    <w:rPr>
      <w:color w:val="auto"/>
      <w:sz w:val="28"/>
      <w:szCs w:val="28"/>
    </w:rPr>
  </w:style>
  <w:style w:type="paragraph" w:customStyle="1" w:styleId="Style1">
    <w:name w:val="Style1"/>
    <w:basedOn w:val="Body"/>
    <w:qFormat/>
    <w:rsid w:val="00917266"/>
    <w:pPr>
      <w:numPr>
        <w:numId w:val="20"/>
      </w:numPr>
    </w:pPr>
  </w:style>
  <w:style w:type="paragraph" w:customStyle="1" w:styleId="Bullet">
    <w:name w:val="Bullet"/>
    <w:basedOn w:val="Body"/>
    <w:autoRedefine/>
    <w:qFormat/>
    <w:rsid w:val="00917266"/>
    <w:pPr>
      <w:numPr>
        <w:numId w:val="24"/>
      </w:numPr>
    </w:pPr>
  </w:style>
  <w:style w:type="paragraph" w:customStyle="1" w:styleId="BodyBold">
    <w:name w:val="Body Bold"/>
    <w:basedOn w:val="Body"/>
    <w:qFormat/>
    <w:rsid w:val="00F21F12"/>
    <w:rPr>
      <w:b/>
    </w:rPr>
  </w:style>
  <w:style w:type="table" w:styleId="TableGrid">
    <w:name w:val="Table Grid"/>
    <w:basedOn w:val="TableNormal"/>
    <w:uiPriority w:val="59"/>
    <w:rsid w:val="00314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0C3ADC"/>
    <w:pPr>
      <w:ind w:left="720"/>
      <w:contextualSpacing/>
    </w:pPr>
  </w:style>
  <w:style w:type="paragraph" w:styleId="Title">
    <w:name w:val="Title"/>
    <w:basedOn w:val="Normal"/>
    <w:link w:val="TitleChar"/>
    <w:qFormat/>
    <w:rsid w:val="008B4DB7"/>
    <w:pPr>
      <w:jc w:val="center"/>
    </w:pPr>
    <w:rPr>
      <w:rFonts w:ascii="Times New Roman" w:eastAsia="Times New Roman" w:hAnsi="Times New Roman" w:cs="Times New Roman"/>
      <w:b/>
      <w:bCs/>
      <w:lang w:val="en-GB"/>
    </w:rPr>
  </w:style>
  <w:style w:type="character" w:customStyle="1" w:styleId="TitleChar">
    <w:name w:val="Title Char"/>
    <w:basedOn w:val="DefaultParagraphFont"/>
    <w:link w:val="Title"/>
    <w:rsid w:val="008B4DB7"/>
    <w:rPr>
      <w:rFonts w:ascii="Times New Roman" w:eastAsia="Times New Roman" w:hAnsi="Times New Roman" w:cs="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25718">
      <w:bodyDiv w:val="1"/>
      <w:marLeft w:val="0"/>
      <w:marRight w:val="0"/>
      <w:marTop w:val="0"/>
      <w:marBottom w:val="0"/>
      <w:divBdr>
        <w:top w:val="none" w:sz="0" w:space="0" w:color="auto"/>
        <w:left w:val="none" w:sz="0" w:space="0" w:color="auto"/>
        <w:bottom w:val="none" w:sz="0" w:space="0" w:color="auto"/>
        <w:right w:val="none" w:sz="0" w:space="0" w:color="auto"/>
      </w:divBdr>
    </w:div>
    <w:div w:id="229730726">
      <w:bodyDiv w:val="1"/>
      <w:marLeft w:val="0"/>
      <w:marRight w:val="0"/>
      <w:marTop w:val="0"/>
      <w:marBottom w:val="0"/>
      <w:divBdr>
        <w:top w:val="none" w:sz="0" w:space="0" w:color="auto"/>
        <w:left w:val="none" w:sz="0" w:space="0" w:color="auto"/>
        <w:bottom w:val="none" w:sz="0" w:space="0" w:color="auto"/>
        <w:right w:val="none" w:sz="0" w:space="0" w:color="auto"/>
      </w:divBdr>
    </w:div>
    <w:div w:id="269707464">
      <w:bodyDiv w:val="1"/>
      <w:marLeft w:val="0"/>
      <w:marRight w:val="0"/>
      <w:marTop w:val="0"/>
      <w:marBottom w:val="0"/>
      <w:divBdr>
        <w:top w:val="none" w:sz="0" w:space="0" w:color="auto"/>
        <w:left w:val="none" w:sz="0" w:space="0" w:color="auto"/>
        <w:bottom w:val="none" w:sz="0" w:space="0" w:color="auto"/>
        <w:right w:val="none" w:sz="0" w:space="0" w:color="auto"/>
      </w:divBdr>
    </w:div>
    <w:div w:id="2744814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A16CC-04CF-46D1-8BF9-0A30D4B26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1024</Words>
  <Characters>5842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hopwood hall college</Company>
  <LinksUpToDate>false</LinksUpToDate>
  <CharactersWithSpaces>6853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jones</dc:creator>
  <cp:lastModifiedBy>Luke Webster</cp:lastModifiedBy>
  <cp:revision>3</cp:revision>
  <dcterms:created xsi:type="dcterms:W3CDTF">2018-02-01T17:22:00Z</dcterms:created>
  <dcterms:modified xsi:type="dcterms:W3CDTF">2018-02-07T12:04:00Z</dcterms:modified>
</cp:coreProperties>
</file>