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auto"/>
        <w:jc w:val="both"/>
        <w:rPr>
          <w:rFonts w:eastAsia="Arial" w:cstheme="minorHAnsi"/>
          <w:b/>
          <w:color w:val="000000"/>
          <w:lang w:eastAsia="en-GB"/>
        </w:rPr>
      </w:pPr>
      <w:r>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pPr>
                              <w:rPr>
                                <w:i/>
                                <w:iCs/>
                                <w:color w:val="002060"/>
                              </w:rPr>
                            </w:pPr>
                            <w:r>
                              <w:rPr>
                                <w:i/>
                                <w:iCs/>
                                <w:color w:val="002060"/>
                              </w:rPr>
                              <w:t>Our Vision:</w:t>
                            </w:r>
                          </w:p>
                          <w:p>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B02519" w:rsidRDefault="00C51F80">
                      <w:pPr>
                        <w:rPr>
                          <w:i/>
                          <w:iCs/>
                          <w:color w:val="002060"/>
                        </w:rPr>
                      </w:pPr>
                      <w:r>
                        <w:rPr>
                          <w:i/>
                          <w:iCs/>
                          <w:color w:val="002060"/>
                        </w:rPr>
                        <w:t>Our Vision:</w:t>
                      </w:r>
                    </w:p>
                    <w:p w:rsidR="00B02519" w:rsidRDefault="00C51F80">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r>
        <w:rPr>
          <w:rFonts w:eastAsia="Arial" w:cstheme="minorHAnsi"/>
          <w:b/>
          <w:noProof/>
          <w:color w:val="000000"/>
          <w:lang w:eastAsia="en-GB"/>
        </w:rPr>
        <w:drawing>
          <wp:inline distT="0" distB="0" distL="0" distR="0">
            <wp:extent cx="733425" cy="7375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7">
                      <a:extLst>
                        <a:ext uri="{28A0092B-C50C-407E-A947-70E740481C1C}">
                          <a14:useLocalDpi xmlns:a14="http://schemas.microsoft.com/office/drawing/2010/main" val="0"/>
                        </a:ext>
                      </a:extLst>
                    </a:blip>
                    <a:stretch>
                      <a:fillRect/>
                    </a:stretch>
                  </pic:blipFill>
                  <pic:spPr>
                    <a:xfrm>
                      <a:off x="0" y="0"/>
                      <a:ext cx="752374" cy="756555"/>
                    </a:xfrm>
                    <a:prstGeom prst="rect">
                      <a:avLst/>
                    </a:prstGeom>
                  </pic:spPr>
                </pic:pic>
              </a:graphicData>
            </a:graphic>
          </wp:inline>
        </w:drawing>
      </w:r>
    </w:p>
    <w:p>
      <w:pPr>
        <w:jc w:val="center"/>
        <w:rPr>
          <w:rFonts w:cstheme="minorHAnsi"/>
        </w:rPr>
      </w:pPr>
    </w:p>
    <w:p>
      <w:pPr>
        <w:pStyle w:val="NoSpacing"/>
        <w:jc w:val="center"/>
        <w:rPr>
          <w:rFonts w:cstheme="minorHAnsi"/>
          <w:b/>
        </w:rPr>
      </w:pPr>
      <w:r>
        <w:rPr>
          <w:rFonts w:cstheme="minorHAnsi"/>
          <w:b/>
        </w:rPr>
        <w:t>Shirley High School</w:t>
      </w:r>
    </w:p>
    <w:p>
      <w:pPr>
        <w:pStyle w:val="NoSpacing"/>
        <w:jc w:val="center"/>
        <w:rPr>
          <w:rFonts w:cstheme="minorHAnsi"/>
          <w:b/>
        </w:rPr>
      </w:pPr>
      <w:r>
        <w:rPr>
          <w:rFonts w:cstheme="minorHAnsi"/>
          <w:b/>
        </w:rPr>
        <w:t>Performing Arts College</w:t>
      </w:r>
    </w:p>
    <w:p>
      <w:pPr>
        <w:pStyle w:val="NoSpacing"/>
        <w:jc w:val="center"/>
        <w:rPr>
          <w:rFonts w:cstheme="minorHAnsi"/>
        </w:rPr>
      </w:pPr>
    </w:p>
    <w:p>
      <w:pPr>
        <w:pStyle w:val="NoSpacing"/>
        <w:jc w:val="center"/>
        <w:rPr>
          <w:rFonts w:cstheme="minorHAnsi"/>
          <w:b/>
          <w:i/>
        </w:rPr>
      </w:pPr>
      <w:r>
        <w:rPr>
          <w:rFonts w:cstheme="minorHAnsi"/>
          <w:b/>
          <w:i/>
        </w:rPr>
        <w:t>“Striving for Excellence”</w:t>
      </w:r>
    </w:p>
    <w:p>
      <w:pPr>
        <w:pStyle w:val="NoSpacing"/>
        <w:jc w:val="both"/>
        <w:rPr>
          <w:rFonts w:cstheme="minorHAnsi"/>
        </w:rPr>
      </w:pPr>
    </w:p>
    <w:p>
      <w:pPr>
        <w:pStyle w:val="NoSpacing"/>
        <w:jc w:val="both"/>
        <w:rPr>
          <w:rFonts w:cstheme="minorHAnsi"/>
          <w:b/>
          <w:u w:val="single"/>
        </w:rPr>
      </w:pPr>
      <w:r>
        <w:rPr>
          <w:rFonts w:cstheme="minorHAnsi"/>
          <w:b/>
          <w:u w:val="single"/>
        </w:rPr>
        <w:t>Job Description:</w:t>
      </w:r>
    </w:p>
    <w:p>
      <w:pPr>
        <w:pStyle w:val="NoSpacing"/>
        <w:jc w:val="both"/>
        <w:rPr>
          <w:rFonts w:cstheme="minorHAnsi"/>
        </w:rPr>
      </w:pPr>
      <w:r>
        <w:rPr>
          <w:rFonts w:cstheme="minorHAnsi"/>
        </w:rPr>
        <w:t xml:space="preserve"> </w:t>
      </w:r>
    </w:p>
    <w:p>
      <w:pPr>
        <w:pStyle w:val="NoSpacing"/>
        <w:jc w:val="both"/>
        <w:rPr>
          <w:rFonts w:cstheme="minorHAnsi"/>
        </w:rPr>
      </w:pPr>
      <w:r>
        <w:rPr>
          <w:rFonts w:cstheme="minorHAnsi"/>
        </w:rPr>
        <w:t>Post:</w:t>
      </w:r>
      <w:r>
        <w:rPr>
          <w:rFonts w:cstheme="minorHAnsi"/>
        </w:rPr>
        <w:tab/>
      </w:r>
      <w:r>
        <w:rPr>
          <w:rFonts w:cstheme="minorHAnsi"/>
        </w:rPr>
        <w:tab/>
        <w:t xml:space="preserve">PA to Principal </w:t>
      </w:r>
    </w:p>
    <w:p>
      <w:pPr>
        <w:pStyle w:val="NoSpacing"/>
        <w:jc w:val="both"/>
        <w:rPr>
          <w:rFonts w:cstheme="minorHAnsi"/>
        </w:rPr>
      </w:pPr>
      <w:r>
        <w:rPr>
          <w:rFonts w:cstheme="minorHAnsi"/>
        </w:rPr>
        <w:t>Line Manager:</w:t>
      </w:r>
      <w:r>
        <w:rPr>
          <w:rFonts w:cstheme="minorHAnsi"/>
        </w:rPr>
        <w:tab/>
        <w:t>Principal</w:t>
      </w:r>
    </w:p>
    <w:p>
      <w:pPr>
        <w:pStyle w:val="NoSpacing"/>
        <w:jc w:val="both"/>
        <w:rPr>
          <w:rFonts w:cstheme="minorHAnsi"/>
        </w:rPr>
      </w:pPr>
    </w:p>
    <w:p>
      <w:pPr>
        <w:pStyle w:val="NoSpacing"/>
        <w:jc w:val="both"/>
        <w:rPr>
          <w:rFonts w:cstheme="minorHAnsi"/>
          <w:b/>
        </w:rPr>
      </w:pPr>
      <w:r>
        <w:rPr>
          <w:rFonts w:cstheme="minorHAnsi"/>
          <w:b/>
        </w:rPr>
        <w:t>Areas of responsibility and guidance:</w:t>
      </w:r>
    </w:p>
    <w:p>
      <w:pPr>
        <w:pStyle w:val="NoSpacing"/>
        <w:jc w:val="both"/>
        <w:rPr>
          <w:rFonts w:cstheme="minorHAnsi"/>
          <w:b/>
        </w:rPr>
      </w:pPr>
    </w:p>
    <w:p>
      <w:pPr>
        <w:pStyle w:val="NoSpacing"/>
        <w:jc w:val="both"/>
        <w:rPr>
          <w:rFonts w:cstheme="minorHAnsi"/>
          <w:b/>
        </w:rPr>
      </w:pPr>
      <w:r>
        <w:rPr>
          <w:rFonts w:cstheme="minorHAnsi"/>
          <w:b/>
        </w:rPr>
        <w:t>PA Duties:</w:t>
      </w:r>
    </w:p>
    <w:p>
      <w:pPr>
        <w:pStyle w:val="NoSpacing"/>
        <w:jc w:val="both"/>
        <w:rPr>
          <w:rFonts w:cstheme="minorHAnsi"/>
          <w:b/>
          <w:sz w:val="16"/>
          <w:szCs w:val="16"/>
        </w:rPr>
      </w:pPr>
    </w:p>
    <w:p>
      <w:pPr>
        <w:pStyle w:val="ListParagraph"/>
        <w:numPr>
          <w:ilvl w:val="0"/>
          <w:numId w:val="26"/>
        </w:numPr>
        <w:spacing w:after="0" w:line="240" w:lineRule="auto"/>
        <w:jc w:val="both"/>
        <w:rPr>
          <w:rFonts w:cstheme="minorHAnsi"/>
          <w:bCs/>
        </w:rPr>
      </w:pPr>
      <w:r>
        <w:rPr>
          <w:rFonts w:cstheme="minorHAnsi"/>
          <w:bCs/>
        </w:rPr>
        <w:t>Opening all Principal’s post and dealing with it accordingly</w:t>
      </w:r>
    </w:p>
    <w:p>
      <w:pPr>
        <w:pStyle w:val="ListParagraph"/>
        <w:numPr>
          <w:ilvl w:val="0"/>
          <w:numId w:val="26"/>
        </w:numPr>
        <w:spacing w:after="0" w:line="240" w:lineRule="auto"/>
        <w:jc w:val="both"/>
        <w:rPr>
          <w:rFonts w:cstheme="minorHAnsi"/>
          <w:bCs/>
        </w:rPr>
      </w:pPr>
      <w:r>
        <w:rPr>
          <w:rFonts w:cstheme="minorHAnsi"/>
          <w:bCs/>
        </w:rPr>
        <w:t>Handling all Principal telephone calls assessing the importance of issues and using initiative to act on matters that can be resolved without involving the Principal.  Where necessary representing the Principal or other senior staff</w:t>
      </w:r>
    </w:p>
    <w:p>
      <w:pPr>
        <w:pStyle w:val="ListParagraph"/>
        <w:numPr>
          <w:ilvl w:val="0"/>
          <w:numId w:val="26"/>
        </w:numPr>
        <w:spacing w:after="0" w:line="240" w:lineRule="auto"/>
        <w:jc w:val="both"/>
        <w:rPr>
          <w:rFonts w:cstheme="minorHAnsi"/>
          <w:bCs/>
        </w:rPr>
      </w:pPr>
      <w:r>
        <w:rPr>
          <w:rFonts w:cstheme="minorHAnsi"/>
          <w:bCs/>
        </w:rPr>
        <w:t>Managing Principal’s diary and arranging meetings, internally and externally</w:t>
      </w:r>
    </w:p>
    <w:p>
      <w:pPr>
        <w:pStyle w:val="ListParagraph"/>
        <w:numPr>
          <w:ilvl w:val="0"/>
          <w:numId w:val="26"/>
        </w:numPr>
        <w:spacing w:after="0" w:line="240" w:lineRule="auto"/>
        <w:jc w:val="both"/>
        <w:rPr>
          <w:rFonts w:cstheme="minorHAnsi"/>
          <w:bCs/>
        </w:rPr>
      </w:pPr>
      <w:r>
        <w:rPr>
          <w:rFonts w:cstheme="minorHAnsi"/>
          <w:bCs/>
        </w:rPr>
        <w:t>Deal with all matters of confidentiality involving staff and students</w:t>
      </w:r>
    </w:p>
    <w:p>
      <w:pPr>
        <w:pStyle w:val="ListParagraph"/>
        <w:numPr>
          <w:ilvl w:val="0"/>
          <w:numId w:val="26"/>
        </w:numPr>
        <w:spacing w:after="0" w:line="240" w:lineRule="auto"/>
        <w:jc w:val="both"/>
        <w:rPr>
          <w:rFonts w:cstheme="minorHAnsi"/>
          <w:bCs/>
        </w:rPr>
      </w:pPr>
      <w:r>
        <w:rPr>
          <w:rFonts w:cstheme="minorHAnsi"/>
          <w:bCs/>
        </w:rPr>
        <w:t>Typing all confidential letters / references for the Senior Leadership Team and teaching staff</w:t>
      </w:r>
    </w:p>
    <w:p>
      <w:pPr>
        <w:pStyle w:val="ListParagraph"/>
        <w:numPr>
          <w:ilvl w:val="0"/>
          <w:numId w:val="26"/>
        </w:numPr>
        <w:spacing w:after="0" w:line="240" w:lineRule="auto"/>
        <w:jc w:val="both"/>
        <w:rPr>
          <w:rFonts w:cstheme="minorHAnsi"/>
          <w:bCs/>
        </w:rPr>
      </w:pPr>
      <w:r>
        <w:rPr>
          <w:rFonts w:cstheme="minorHAnsi"/>
          <w:bCs/>
        </w:rPr>
        <w:t>Making Principal’s appointments, annotating them and ensuring where necessary appropriate staff members are notified of forthcoming interviews</w:t>
      </w:r>
    </w:p>
    <w:p>
      <w:pPr>
        <w:pStyle w:val="ListParagraph"/>
        <w:numPr>
          <w:ilvl w:val="0"/>
          <w:numId w:val="26"/>
        </w:numPr>
        <w:spacing w:after="0" w:line="240" w:lineRule="auto"/>
        <w:jc w:val="both"/>
        <w:rPr>
          <w:rFonts w:cstheme="minorHAnsi"/>
          <w:bCs/>
        </w:rPr>
      </w:pPr>
      <w:r>
        <w:rPr>
          <w:rFonts w:cstheme="minorHAnsi"/>
          <w:bCs/>
        </w:rPr>
        <w:t>Corresponding and liaising with the Governor Board as necessary</w:t>
      </w:r>
    </w:p>
    <w:p>
      <w:pPr>
        <w:pStyle w:val="ListParagraph"/>
        <w:numPr>
          <w:ilvl w:val="0"/>
          <w:numId w:val="26"/>
        </w:numPr>
        <w:spacing w:after="0" w:line="240" w:lineRule="auto"/>
        <w:jc w:val="both"/>
        <w:rPr>
          <w:rFonts w:cstheme="minorHAnsi"/>
          <w:bCs/>
        </w:rPr>
      </w:pPr>
      <w:r>
        <w:rPr>
          <w:rFonts w:cstheme="minorHAnsi"/>
          <w:bCs/>
        </w:rPr>
        <w:t>Dealing with any correspondence from and to the Chair of Governors</w:t>
      </w:r>
    </w:p>
    <w:p>
      <w:pPr>
        <w:pStyle w:val="ListParagraph"/>
        <w:numPr>
          <w:ilvl w:val="0"/>
          <w:numId w:val="26"/>
        </w:numPr>
        <w:spacing w:after="0" w:line="240" w:lineRule="auto"/>
        <w:jc w:val="both"/>
        <w:rPr>
          <w:rFonts w:cstheme="minorHAnsi"/>
          <w:bCs/>
        </w:rPr>
      </w:pPr>
      <w:r>
        <w:rPr>
          <w:rFonts w:cstheme="minorHAnsi"/>
          <w:bCs/>
        </w:rPr>
        <w:t>Maintaining an efficient and where appropriate digital filing system for Principal’s correspondence / meeting files / departmental files / staff personnel files</w:t>
      </w:r>
    </w:p>
    <w:p>
      <w:pPr>
        <w:pStyle w:val="ListParagraph"/>
        <w:numPr>
          <w:ilvl w:val="0"/>
          <w:numId w:val="26"/>
        </w:numPr>
        <w:spacing w:after="0" w:line="240" w:lineRule="auto"/>
        <w:jc w:val="both"/>
        <w:rPr>
          <w:rFonts w:cstheme="minorHAnsi"/>
          <w:bCs/>
        </w:rPr>
      </w:pPr>
      <w:r>
        <w:rPr>
          <w:rFonts w:cstheme="minorHAnsi"/>
          <w:bCs/>
        </w:rPr>
        <w:t>Ensuring the Principal is up-to-date with correspondence and deadlines</w:t>
      </w:r>
    </w:p>
    <w:p>
      <w:pPr>
        <w:pStyle w:val="ListParagraph"/>
        <w:numPr>
          <w:ilvl w:val="0"/>
          <w:numId w:val="26"/>
        </w:numPr>
        <w:spacing w:after="0" w:line="240" w:lineRule="auto"/>
        <w:jc w:val="both"/>
        <w:rPr>
          <w:rFonts w:cstheme="minorHAnsi"/>
          <w:bCs/>
        </w:rPr>
      </w:pPr>
      <w:r>
        <w:rPr>
          <w:rFonts w:cstheme="minorHAnsi"/>
          <w:bCs/>
        </w:rPr>
        <w:t>Providing Clerking support to any confidential / general meetings at Principal’s request, regarding either staff or students</w:t>
      </w:r>
    </w:p>
    <w:p>
      <w:pPr>
        <w:pStyle w:val="ListParagraph"/>
        <w:numPr>
          <w:ilvl w:val="0"/>
          <w:numId w:val="26"/>
        </w:numPr>
        <w:spacing w:after="0" w:line="240" w:lineRule="auto"/>
        <w:jc w:val="both"/>
        <w:rPr>
          <w:rFonts w:cstheme="minorHAnsi"/>
          <w:bCs/>
        </w:rPr>
      </w:pPr>
      <w:r>
        <w:rPr>
          <w:rFonts w:cstheme="minorHAnsi"/>
          <w:bCs/>
        </w:rPr>
        <w:t>Organising corporate hospitality</w:t>
      </w:r>
    </w:p>
    <w:p>
      <w:pPr>
        <w:pStyle w:val="ListParagraph"/>
        <w:numPr>
          <w:ilvl w:val="0"/>
          <w:numId w:val="26"/>
        </w:numPr>
        <w:spacing w:after="0" w:line="240" w:lineRule="auto"/>
        <w:jc w:val="both"/>
        <w:rPr>
          <w:rFonts w:cstheme="minorHAnsi"/>
          <w:bCs/>
        </w:rPr>
      </w:pPr>
      <w:r>
        <w:rPr>
          <w:rFonts w:cstheme="minorHAnsi"/>
          <w:bCs/>
        </w:rPr>
        <w:t>Ensuring the School Handbook is kept up-to-date</w:t>
      </w:r>
    </w:p>
    <w:p>
      <w:pPr>
        <w:pStyle w:val="ListParagraph"/>
        <w:numPr>
          <w:ilvl w:val="0"/>
          <w:numId w:val="26"/>
        </w:numPr>
        <w:spacing w:after="0" w:line="240" w:lineRule="auto"/>
        <w:jc w:val="both"/>
        <w:rPr>
          <w:rFonts w:cstheme="minorHAnsi"/>
          <w:bCs/>
        </w:rPr>
      </w:pPr>
      <w:r>
        <w:rPr>
          <w:rFonts w:cstheme="minorHAnsi"/>
          <w:bCs/>
        </w:rPr>
        <w:t>Checking the School Website is up-to-date</w:t>
      </w:r>
    </w:p>
    <w:p>
      <w:pPr>
        <w:pStyle w:val="ListParagraph"/>
        <w:numPr>
          <w:ilvl w:val="0"/>
          <w:numId w:val="26"/>
        </w:numPr>
        <w:spacing w:after="0" w:line="240" w:lineRule="auto"/>
        <w:jc w:val="both"/>
        <w:rPr>
          <w:rFonts w:cstheme="minorHAnsi"/>
          <w:bCs/>
        </w:rPr>
      </w:pPr>
      <w:r>
        <w:rPr>
          <w:rFonts w:cstheme="minorHAnsi"/>
          <w:bCs/>
        </w:rPr>
        <w:t>Dealing with problematical situations involving parents to reassure and calm situations in the absence of Senior Staff</w:t>
      </w:r>
    </w:p>
    <w:p>
      <w:pPr>
        <w:pStyle w:val="ListParagraph"/>
        <w:numPr>
          <w:ilvl w:val="0"/>
          <w:numId w:val="26"/>
        </w:numPr>
        <w:spacing w:after="0" w:line="240" w:lineRule="auto"/>
        <w:jc w:val="both"/>
        <w:rPr>
          <w:rFonts w:cstheme="minorHAnsi"/>
          <w:bCs/>
        </w:rPr>
      </w:pPr>
      <w:r>
        <w:rPr>
          <w:rFonts w:cstheme="minorHAnsi"/>
          <w:bCs/>
        </w:rPr>
        <w:t>Dealing with problematic pupils to diffuse potentially difficult situations with staff in the absence of Senior Staff</w:t>
      </w:r>
    </w:p>
    <w:p>
      <w:pPr>
        <w:pStyle w:val="ListParagraph"/>
        <w:numPr>
          <w:ilvl w:val="0"/>
          <w:numId w:val="26"/>
        </w:numPr>
        <w:spacing w:after="0" w:line="240" w:lineRule="auto"/>
        <w:jc w:val="both"/>
        <w:rPr>
          <w:rFonts w:cstheme="minorHAnsi"/>
          <w:bCs/>
        </w:rPr>
      </w:pPr>
      <w:r>
        <w:rPr>
          <w:rFonts w:cstheme="minorHAnsi"/>
          <w:bCs/>
        </w:rPr>
        <w:t>Support any fundraising initiatives</w:t>
      </w:r>
    </w:p>
    <w:p>
      <w:pPr>
        <w:pStyle w:val="ListParagraph"/>
        <w:numPr>
          <w:ilvl w:val="0"/>
          <w:numId w:val="26"/>
        </w:numPr>
        <w:spacing w:after="0" w:line="240" w:lineRule="auto"/>
        <w:jc w:val="both"/>
        <w:rPr>
          <w:rFonts w:cstheme="minorHAnsi"/>
          <w:bCs/>
        </w:rPr>
      </w:pPr>
      <w:r>
        <w:rPr>
          <w:rFonts w:cstheme="minorHAnsi"/>
          <w:bCs/>
        </w:rPr>
        <w:t>Oversight of the school’s Social Media.</w:t>
      </w:r>
    </w:p>
    <w:p>
      <w:pPr>
        <w:pStyle w:val="NoSpacing"/>
        <w:jc w:val="both"/>
        <w:rPr>
          <w:rFonts w:cstheme="minorHAnsi"/>
          <w:b/>
        </w:rPr>
      </w:pPr>
    </w:p>
    <w:p>
      <w:pPr>
        <w:pStyle w:val="NoSpacing"/>
        <w:jc w:val="both"/>
        <w:rPr>
          <w:rFonts w:cstheme="minorHAnsi"/>
          <w:b/>
        </w:rPr>
      </w:pPr>
      <w:r>
        <w:rPr>
          <w:rFonts w:cstheme="minorHAnsi"/>
          <w:b/>
        </w:rPr>
        <w:t>Recruitment:</w:t>
      </w:r>
    </w:p>
    <w:p>
      <w:pPr>
        <w:pStyle w:val="NoSpacing"/>
        <w:jc w:val="both"/>
        <w:rPr>
          <w:rFonts w:cstheme="minorHAnsi"/>
          <w:b/>
          <w:sz w:val="16"/>
          <w:szCs w:val="16"/>
        </w:rPr>
      </w:pPr>
    </w:p>
    <w:p>
      <w:pPr>
        <w:pStyle w:val="ListParagraph"/>
        <w:numPr>
          <w:ilvl w:val="0"/>
          <w:numId w:val="25"/>
        </w:numPr>
        <w:spacing w:after="0" w:line="240" w:lineRule="auto"/>
        <w:jc w:val="both"/>
        <w:rPr>
          <w:rFonts w:cstheme="minorHAnsi"/>
          <w:bCs/>
        </w:rPr>
      </w:pPr>
      <w:r>
        <w:rPr>
          <w:rFonts w:cstheme="minorHAnsi"/>
          <w:bCs/>
        </w:rPr>
        <w:t>Being responsible for general personnel matters for all staff. Maintaining confidential accurate staff records for staff and analysing this data as appropriate.  Produce ad hoc reports as necessary</w:t>
      </w:r>
    </w:p>
    <w:p>
      <w:pPr>
        <w:pStyle w:val="ListParagraph"/>
        <w:numPr>
          <w:ilvl w:val="0"/>
          <w:numId w:val="25"/>
        </w:numPr>
        <w:spacing w:after="0" w:line="240" w:lineRule="auto"/>
        <w:jc w:val="both"/>
        <w:rPr>
          <w:rFonts w:cstheme="minorHAnsi"/>
          <w:bCs/>
        </w:rPr>
      </w:pPr>
      <w:r>
        <w:rPr>
          <w:rFonts w:cstheme="minorHAnsi"/>
          <w:bCs/>
        </w:rPr>
        <w:t>Maintaining the ‘Single Central Record’</w:t>
      </w:r>
    </w:p>
    <w:p>
      <w:pPr>
        <w:pStyle w:val="ListParagraph"/>
        <w:numPr>
          <w:ilvl w:val="0"/>
          <w:numId w:val="25"/>
        </w:numPr>
        <w:spacing w:after="0" w:line="240" w:lineRule="auto"/>
        <w:jc w:val="both"/>
        <w:rPr>
          <w:rFonts w:cstheme="minorHAnsi"/>
          <w:bCs/>
        </w:rPr>
      </w:pPr>
      <w:r>
        <w:rPr>
          <w:rFonts w:cstheme="minorHAnsi"/>
          <w:bCs/>
        </w:rPr>
        <w:t>Arranging interviews and seeking references</w:t>
      </w:r>
    </w:p>
    <w:p>
      <w:pPr>
        <w:pStyle w:val="ListParagraph"/>
        <w:numPr>
          <w:ilvl w:val="0"/>
          <w:numId w:val="25"/>
        </w:numPr>
        <w:spacing w:after="0" w:line="240" w:lineRule="auto"/>
        <w:jc w:val="both"/>
        <w:rPr>
          <w:rFonts w:cstheme="minorHAnsi"/>
          <w:bCs/>
        </w:rPr>
      </w:pPr>
      <w:r>
        <w:rPr>
          <w:rFonts w:cstheme="minorHAnsi"/>
          <w:bCs/>
        </w:rPr>
        <w:t>Arranging programmes for the interview date informing all staff involved</w:t>
      </w:r>
    </w:p>
    <w:p>
      <w:pPr>
        <w:pStyle w:val="ListParagraph"/>
        <w:numPr>
          <w:ilvl w:val="0"/>
          <w:numId w:val="25"/>
        </w:numPr>
        <w:spacing w:after="0" w:line="240" w:lineRule="auto"/>
        <w:jc w:val="both"/>
        <w:rPr>
          <w:rFonts w:cstheme="minorHAnsi"/>
          <w:bCs/>
        </w:rPr>
      </w:pPr>
      <w:r>
        <w:rPr>
          <w:rFonts w:cstheme="minorHAnsi"/>
          <w:bCs/>
        </w:rPr>
        <w:t>Overseeing and coordinating the interview day(s) assisting as necessary</w:t>
      </w:r>
    </w:p>
    <w:p>
      <w:pPr>
        <w:pStyle w:val="ListParagraph"/>
        <w:numPr>
          <w:ilvl w:val="0"/>
          <w:numId w:val="25"/>
        </w:numPr>
        <w:spacing w:after="0" w:line="240" w:lineRule="auto"/>
        <w:jc w:val="both"/>
        <w:rPr>
          <w:rFonts w:cstheme="minorHAnsi"/>
          <w:bCs/>
        </w:rPr>
      </w:pPr>
      <w:r>
        <w:rPr>
          <w:rFonts w:cstheme="minorHAnsi"/>
          <w:bCs/>
        </w:rPr>
        <w:t>Dealing with all correspondence for placed and unplaced candidates after interviews as appropriate</w:t>
      </w:r>
    </w:p>
    <w:p>
      <w:pPr>
        <w:pStyle w:val="ListParagraph"/>
        <w:numPr>
          <w:ilvl w:val="0"/>
          <w:numId w:val="25"/>
        </w:numPr>
        <w:spacing w:after="0" w:line="240" w:lineRule="auto"/>
        <w:jc w:val="both"/>
        <w:rPr>
          <w:rFonts w:cstheme="minorHAnsi"/>
          <w:bCs/>
        </w:rPr>
      </w:pPr>
      <w:r>
        <w:rPr>
          <w:rFonts w:cstheme="minorHAnsi"/>
          <w:bCs/>
        </w:rPr>
        <w:t>Assist and coordinate internal and external training for new starters and existing staff</w:t>
      </w:r>
    </w:p>
    <w:p>
      <w:pPr>
        <w:pStyle w:val="ListParagraph"/>
        <w:numPr>
          <w:ilvl w:val="0"/>
          <w:numId w:val="25"/>
        </w:numPr>
        <w:spacing w:after="0" w:line="240" w:lineRule="auto"/>
        <w:jc w:val="both"/>
        <w:rPr>
          <w:rFonts w:cstheme="minorHAnsi"/>
          <w:bCs/>
        </w:rPr>
      </w:pPr>
      <w:r>
        <w:rPr>
          <w:rFonts w:cstheme="minorHAnsi"/>
          <w:bCs/>
        </w:rPr>
        <w:t xml:space="preserve">Support in the organisation and coordination of new staff induction </w:t>
      </w:r>
      <w:bookmarkStart w:id="0" w:name="_GoBack"/>
      <w:bookmarkEnd w:id="0"/>
    </w:p>
    <w:p>
      <w:pPr>
        <w:pStyle w:val="ListParagraph"/>
        <w:numPr>
          <w:ilvl w:val="0"/>
          <w:numId w:val="25"/>
        </w:numPr>
        <w:spacing w:after="0" w:line="240" w:lineRule="auto"/>
        <w:jc w:val="both"/>
        <w:rPr>
          <w:rFonts w:cstheme="minorHAnsi"/>
          <w:bCs/>
        </w:rPr>
      </w:pPr>
      <w:r>
        <w:rPr>
          <w:rFonts w:cstheme="minorHAnsi"/>
          <w:bCs/>
        </w:rPr>
        <w:lastRenderedPageBreak/>
        <w:t>Posting job adverts as required</w:t>
      </w:r>
    </w:p>
    <w:p>
      <w:pPr>
        <w:pStyle w:val="ListParagraph"/>
        <w:numPr>
          <w:ilvl w:val="0"/>
          <w:numId w:val="25"/>
        </w:numPr>
        <w:spacing w:after="0" w:line="240" w:lineRule="auto"/>
        <w:jc w:val="both"/>
        <w:rPr>
          <w:rFonts w:cstheme="minorHAnsi"/>
          <w:bCs/>
        </w:rPr>
      </w:pPr>
      <w:r>
        <w:rPr>
          <w:rFonts w:cstheme="minorHAnsi"/>
          <w:bCs/>
        </w:rPr>
        <w:t>Keeping staff records up-to-date, including any changes of address, telephone numbers, etc.</w:t>
      </w:r>
    </w:p>
    <w:p>
      <w:pPr>
        <w:pStyle w:val="ListParagraph"/>
        <w:numPr>
          <w:ilvl w:val="0"/>
          <w:numId w:val="25"/>
        </w:numPr>
        <w:spacing w:after="0" w:line="240" w:lineRule="auto"/>
        <w:jc w:val="both"/>
        <w:rPr>
          <w:rFonts w:cstheme="minorHAnsi"/>
          <w:bCs/>
        </w:rPr>
      </w:pPr>
      <w:r>
        <w:rPr>
          <w:rFonts w:cstheme="minorHAnsi"/>
          <w:bCs/>
        </w:rPr>
        <w:t>To support with any other aspects of the recruitment process as required</w:t>
      </w:r>
    </w:p>
    <w:p>
      <w:pPr>
        <w:pStyle w:val="ListParagraph"/>
        <w:numPr>
          <w:ilvl w:val="0"/>
          <w:numId w:val="25"/>
        </w:numPr>
        <w:jc w:val="both"/>
        <w:rPr>
          <w:rFonts w:eastAsia="Times New Roman" w:cstheme="minorHAnsi"/>
          <w:lang w:eastAsia="en-GB"/>
        </w:rPr>
      </w:pPr>
      <w:r>
        <w:rPr>
          <w:rFonts w:eastAsia="Times New Roman" w:cstheme="minorHAnsi"/>
          <w:lang w:eastAsia="en-GB"/>
        </w:rPr>
        <w:t>Undertake ongoing appropriate CPD and in service training as required by the job role.</w:t>
      </w:r>
    </w:p>
    <w:p>
      <w:pPr>
        <w:pStyle w:val="ListParagraph"/>
        <w:spacing w:after="0" w:line="240" w:lineRule="auto"/>
        <w:jc w:val="both"/>
        <w:rPr>
          <w:rFonts w:cstheme="minorHAnsi"/>
          <w:bCs/>
        </w:rPr>
      </w:pPr>
    </w:p>
    <w:p>
      <w:pPr>
        <w:pStyle w:val="NoSpacing"/>
        <w:jc w:val="both"/>
        <w:rPr>
          <w:rFonts w:cstheme="minorHAnsi"/>
          <w:b/>
        </w:rPr>
      </w:pPr>
      <w:r>
        <w:rPr>
          <w:rFonts w:cstheme="minorHAnsi"/>
          <w:b/>
        </w:rPr>
        <w:t xml:space="preserve">School Events (e.g. Information Evenings, Parents Evenings, Open Evening, </w:t>
      </w:r>
      <w:proofErr w:type="gramStart"/>
      <w:r>
        <w:rPr>
          <w:rFonts w:cstheme="minorHAnsi"/>
          <w:b/>
        </w:rPr>
        <w:t>Celebration</w:t>
      </w:r>
      <w:proofErr w:type="gramEnd"/>
      <w:r>
        <w:rPr>
          <w:rFonts w:cstheme="minorHAnsi"/>
          <w:b/>
        </w:rPr>
        <w:t xml:space="preserve"> of Success)</w:t>
      </w:r>
    </w:p>
    <w:p>
      <w:pPr>
        <w:pStyle w:val="NoSpacing"/>
        <w:jc w:val="both"/>
        <w:rPr>
          <w:rFonts w:cstheme="minorHAnsi"/>
          <w:b/>
        </w:rPr>
      </w:pPr>
    </w:p>
    <w:p>
      <w:pPr>
        <w:pStyle w:val="NoSpacing"/>
        <w:jc w:val="both"/>
        <w:rPr>
          <w:rFonts w:cstheme="minorHAnsi"/>
          <w:b/>
        </w:rPr>
      </w:pPr>
      <w:r>
        <w:rPr>
          <w:rFonts w:cstheme="minorHAnsi"/>
          <w:b/>
        </w:rPr>
        <w:tab/>
        <w:t>Open Evening – Autumn Term</w:t>
      </w:r>
    </w:p>
    <w:p>
      <w:pPr>
        <w:pStyle w:val="NoSpacing"/>
        <w:numPr>
          <w:ilvl w:val="0"/>
          <w:numId w:val="29"/>
        </w:numPr>
        <w:jc w:val="both"/>
        <w:rPr>
          <w:rFonts w:cstheme="minorHAnsi"/>
          <w:b/>
        </w:rPr>
      </w:pPr>
      <w:r>
        <w:rPr>
          <w:rFonts w:cstheme="minorHAnsi"/>
        </w:rPr>
        <w:t>Organising the annual Open Events for the marketing of the school</w:t>
      </w:r>
    </w:p>
    <w:p>
      <w:pPr>
        <w:pStyle w:val="NoSpacing"/>
        <w:numPr>
          <w:ilvl w:val="0"/>
          <w:numId w:val="30"/>
        </w:numPr>
        <w:jc w:val="both"/>
        <w:rPr>
          <w:rFonts w:cstheme="minorHAnsi"/>
          <w:b/>
        </w:rPr>
      </w:pPr>
      <w:r>
        <w:rPr>
          <w:rFonts w:cstheme="minorHAnsi"/>
        </w:rPr>
        <w:t>Attending and assisting events as necessary, greeting guests and dealing with any questions/ complaints</w:t>
      </w:r>
    </w:p>
    <w:p>
      <w:pPr>
        <w:pStyle w:val="NoSpacing"/>
        <w:ind w:left="360"/>
        <w:jc w:val="both"/>
        <w:rPr>
          <w:rFonts w:cstheme="minorHAnsi"/>
          <w:b/>
        </w:rPr>
      </w:pPr>
    </w:p>
    <w:p>
      <w:pPr>
        <w:pStyle w:val="NoSpacing"/>
        <w:jc w:val="both"/>
        <w:rPr>
          <w:rFonts w:cstheme="minorHAnsi"/>
          <w:b/>
        </w:rPr>
      </w:pPr>
      <w:r>
        <w:rPr>
          <w:rFonts w:cstheme="minorHAnsi"/>
          <w:b/>
        </w:rPr>
        <w:t>Information Evenings, Parents Evenings</w:t>
      </w:r>
    </w:p>
    <w:p>
      <w:pPr>
        <w:pStyle w:val="NoSpacing"/>
        <w:jc w:val="both"/>
        <w:rPr>
          <w:rFonts w:cstheme="minorHAnsi"/>
          <w:b/>
        </w:rPr>
      </w:pPr>
    </w:p>
    <w:p>
      <w:pPr>
        <w:pStyle w:val="NoSpacing"/>
        <w:numPr>
          <w:ilvl w:val="0"/>
          <w:numId w:val="30"/>
        </w:numPr>
        <w:jc w:val="both"/>
        <w:rPr>
          <w:rFonts w:cstheme="minorHAnsi"/>
        </w:rPr>
      </w:pPr>
      <w:r>
        <w:rPr>
          <w:rFonts w:cstheme="minorHAnsi"/>
        </w:rPr>
        <w:t>Organising information and parent’s evening</w:t>
      </w:r>
    </w:p>
    <w:p>
      <w:pPr>
        <w:pStyle w:val="NoSpacing"/>
        <w:numPr>
          <w:ilvl w:val="0"/>
          <w:numId w:val="30"/>
        </w:numPr>
        <w:jc w:val="both"/>
        <w:rPr>
          <w:rFonts w:cstheme="minorHAnsi"/>
        </w:rPr>
      </w:pPr>
      <w:r>
        <w:rPr>
          <w:rFonts w:cstheme="minorHAnsi"/>
        </w:rPr>
        <w:t>Ensuring vital areas of the school are presentable and decorated</w:t>
      </w:r>
    </w:p>
    <w:p>
      <w:pPr>
        <w:pStyle w:val="NoSpacing"/>
        <w:numPr>
          <w:ilvl w:val="0"/>
          <w:numId w:val="30"/>
        </w:numPr>
        <w:jc w:val="both"/>
        <w:rPr>
          <w:rFonts w:cstheme="minorHAnsi"/>
        </w:rPr>
      </w:pPr>
      <w:r>
        <w:rPr>
          <w:rFonts w:cstheme="minorHAnsi"/>
        </w:rPr>
        <w:t>Liaising with other departments to ensure food, drinks, facilities etc. are available</w:t>
      </w:r>
    </w:p>
    <w:p>
      <w:pPr>
        <w:pStyle w:val="NoSpacing"/>
        <w:numPr>
          <w:ilvl w:val="0"/>
          <w:numId w:val="30"/>
        </w:numPr>
        <w:jc w:val="both"/>
        <w:rPr>
          <w:rFonts w:cstheme="minorHAnsi"/>
          <w:b/>
        </w:rPr>
      </w:pPr>
      <w:r>
        <w:rPr>
          <w:rFonts w:cstheme="minorHAnsi"/>
        </w:rPr>
        <w:t>Attending and assisting at events, greeting guests and dealing with any questions/ complaints</w:t>
      </w:r>
    </w:p>
    <w:p>
      <w:pPr>
        <w:pStyle w:val="NoSpacing"/>
        <w:numPr>
          <w:ilvl w:val="0"/>
          <w:numId w:val="30"/>
        </w:numPr>
        <w:jc w:val="both"/>
        <w:rPr>
          <w:rFonts w:cstheme="minorHAnsi"/>
        </w:rPr>
      </w:pPr>
      <w:r>
        <w:rPr>
          <w:rFonts w:cstheme="minorHAnsi"/>
        </w:rPr>
        <w:t>Compiling attendance registers and passing information to the Principal.</w:t>
      </w:r>
    </w:p>
    <w:p>
      <w:pPr>
        <w:pStyle w:val="NoSpacing"/>
        <w:ind w:left="720"/>
        <w:jc w:val="both"/>
        <w:rPr>
          <w:rFonts w:cstheme="minorHAnsi"/>
          <w:b/>
        </w:rPr>
      </w:pPr>
    </w:p>
    <w:p>
      <w:pPr>
        <w:pStyle w:val="NoSpacing"/>
        <w:jc w:val="both"/>
        <w:rPr>
          <w:rFonts w:cstheme="minorHAnsi"/>
          <w:b/>
        </w:rPr>
      </w:pPr>
      <w:r>
        <w:rPr>
          <w:rFonts w:cstheme="minorHAnsi"/>
          <w:b/>
        </w:rPr>
        <w:t>Celebration of Success – Autumn Term</w:t>
      </w:r>
    </w:p>
    <w:p>
      <w:pPr>
        <w:pStyle w:val="NoSpacing"/>
        <w:jc w:val="both"/>
        <w:rPr>
          <w:rFonts w:cstheme="minorHAnsi"/>
          <w:b/>
        </w:rPr>
      </w:pPr>
    </w:p>
    <w:p>
      <w:pPr>
        <w:pStyle w:val="ListParagraph"/>
        <w:numPr>
          <w:ilvl w:val="0"/>
          <w:numId w:val="22"/>
        </w:numPr>
        <w:spacing w:after="0" w:line="240" w:lineRule="auto"/>
        <w:jc w:val="both"/>
        <w:rPr>
          <w:rFonts w:cstheme="minorHAnsi"/>
          <w:bCs/>
        </w:rPr>
      </w:pPr>
      <w:r>
        <w:rPr>
          <w:rFonts w:cstheme="minorHAnsi"/>
          <w:bCs/>
        </w:rPr>
        <w:t xml:space="preserve">Organising the annual Celebration of Success Evening </w:t>
      </w:r>
    </w:p>
    <w:p>
      <w:pPr>
        <w:pStyle w:val="ListParagraph"/>
        <w:numPr>
          <w:ilvl w:val="0"/>
          <w:numId w:val="22"/>
        </w:numPr>
        <w:spacing w:after="0" w:line="240" w:lineRule="auto"/>
        <w:jc w:val="both"/>
        <w:rPr>
          <w:rFonts w:cstheme="minorHAnsi"/>
          <w:bCs/>
        </w:rPr>
      </w:pPr>
      <w:r>
        <w:rPr>
          <w:rFonts w:cstheme="minorHAnsi"/>
          <w:bCs/>
        </w:rPr>
        <w:t xml:space="preserve">Liaising with staff regarding admin, grounds, presentations, catering, programme, </w:t>
      </w:r>
      <w:proofErr w:type="spellStart"/>
      <w:r>
        <w:rPr>
          <w:rFonts w:cstheme="minorHAnsi"/>
          <w:bCs/>
        </w:rPr>
        <w:t>etc</w:t>
      </w:r>
      <w:proofErr w:type="spellEnd"/>
    </w:p>
    <w:p>
      <w:pPr>
        <w:pStyle w:val="ListParagraph"/>
        <w:numPr>
          <w:ilvl w:val="0"/>
          <w:numId w:val="22"/>
        </w:numPr>
        <w:spacing w:after="0" w:line="240" w:lineRule="auto"/>
        <w:jc w:val="both"/>
        <w:rPr>
          <w:rFonts w:cstheme="minorHAnsi"/>
          <w:bCs/>
        </w:rPr>
      </w:pPr>
      <w:r>
        <w:rPr>
          <w:rFonts w:cstheme="minorHAnsi"/>
          <w:bCs/>
        </w:rPr>
        <w:t>Collecting nominations from staff, producing a database, and organising letters home informing them of which particular award has been given</w:t>
      </w:r>
    </w:p>
    <w:p>
      <w:pPr>
        <w:pStyle w:val="ListParagraph"/>
        <w:numPr>
          <w:ilvl w:val="0"/>
          <w:numId w:val="22"/>
        </w:numPr>
        <w:spacing w:after="0" w:line="240" w:lineRule="auto"/>
        <w:jc w:val="both"/>
        <w:rPr>
          <w:rFonts w:cstheme="minorHAnsi"/>
          <w:bCs/>
        </w:rPr>
      </w:pPr>
      <w:r>
        <w:rPr>
          <w:rFonts w:cstheme="minorHAnsi"/>
          <w:bCs/>
        </w:rPr>
        <w:t>Informing admin of parents/carers to invite</w:t>
      </w:r>
    </w:p>
    <w:p>
      <w:pPr>
        <w:pStyle w:val="ListParagraph"/>
        <w:numPr>
          <w:ilvl w:val="0"/>
          <w:numId w:val="22"/>
        </w:numPr>
        <w:spacing w:after="0" w:line="240" w:lineRule="auto"/>
        <w:jc w:val="both"/>
        <w:rPr>
          <w:rFonts w:cstheme="minorHAnsi"/>
          <w:bCs/>
        </w:rPr>
      </w:pPr>
      <w:r>
        <w:rPr>
          <w:rFonts w:cstheme="minorHAnsi"/>
          <w:bCs/>
        </w:rPr>
        <w:t>Ensuring all cups / trophies / special awards are ready for presenting on the evening</w:t>
      </w:r>
    </w:p>
    <w:p>
      <w:pPr>
        <w:pStyle w:val="NoSpacing"/>
        <w:numPr>
          <w:ilvl w:val="0"/>
          <w:numId w:val="22"/>
        </w:numPr>
        <w:jc w:val="both"/>
        <w:rPr>
          <w:rFonts w:cstheme="minorHAnsi"/>
          <w:b/>
        </w:rPr>
      </w:pPr>
      <w:r>
        <w:rPr>
          <w:rFonts w:cstheme="minorHAnsi"/>
        </w:rPr>
        <w:t>Attending and assisting the running of the event</w:t>
      </w:r>
    </w:p>
    <w:p>
      <w:pPr>
        <w:pStyle w:val="NoSpacing"/>
        <w:jc w:val="both"/>
        <w:rPr>
          <w:rFonts w:cstheme="minorHAnsi"/>
          <w:b/>
        </w:rPr>
      </w:pPr>
    </w:p>
    <w:p>
      <w:pPr>
        <w:pStyle w:val="NoSpacing"/>
        <w:jc w:val="both"/>
        <w:rPr>
          <w:rFonts w:cstheme="minorHAnsi"/>
          <w:b/>
        </w:rPr>
      </w:pPr>
      <w:r>
        <w:rPr>
          <w:rFonts w:cstheme="minorHAnsi"/>
          <w:b/>
        </w:rPr>
        <w:t>Personal Qualities:</w:t>
      </w:r>
    </w:p>
    <w:p>
      <w:pPr>
        <w:pStyle w:val="NoSpacing"/>
        <w:jc w:val="both"/>
        <w:rPr>
          <w:rFonts w:cstheme="minorHAnsi"/>
          <w:b/>
          <w:sz w:val="16"/>
          <w:szCs w:val="16"/>
        </w:rPr>
      </w:pPr>
    </w:p>
    <w:p>
      <w:pPr>
        <w:pStyle w:val="NoSpacing"/>
        <w:numPr>
          <w:ilvl w:val="0"/>
          <w:numId w:val="21"/>
        </w:numPr>
        <w:jc w:val="both"/>
        <w:rPr>
          <w:rFonts w:cstheme="minorHAnsi"/>
          <w:b/>
        </w:rPr>
      </w:pPr>
      <w:r>
        <w:rPr>
          <w:rFonts w:cstheme="minorHAnsi"/>
        </w:rPr>
        <w:t>Reliable and conscientious pastoral leader with high expectations in line with the school</w:t>
      </w:r>
    </w:p>
    <w:p>
      <w:pPr>
        <w:pStyle w:val="NoSpacing"/>
        <w:numPr>
          <w:ilvl w:val="0"/>
          <w:numId w:val="21"/>
        </w:numPr>
        <w:jc w:val="both"/>
        <w:rPr>
          <w:rFonts w:cstheme="minorHAnsi"/>
          <w:b/>
        </w:rPr>
      </w:pPr>
      <w:r>
        <w:rPr>
          <w:rFonts w:cstheme="minorHAnsi"/>
        </w:rPr>
        <w:t>Demonstrate great communication skills with all within the school community</w:t>
      </w:r>
    </w:p>
    <w:p>
      <w:pPr>
        <w:pStyle w:val="NoSpacing"/>
        <w:numPr>
          <w:ilvl w:val="0"/>
          <w:numId w:val="21"/>
        </w:numPr>
        <w:jc w:val="both"/>
        <w:rPr>
          <w:rFonts w:cstheme="minorHAnsi"/>
          <w:b/>
        </w:rPr>
      </w:pPr>
      <w:r>
        <w:rPr>
          <w:rFonts w:cstheme="minorHAnsi"/>
        </w:rPr>
        <w:t>Neat appearance in line with the school policy</w:t>
      </w:r>
    </w:p>
    <w:p>
      <w:pPr>
        <w:pStyle w:val="NoSpacing"/>
        <w:numPr>
          <w:ilvl w:val="0"/>
          <w:numId w:val="21"/>
        </w:numPr>
        <w:jc w:val="both"/>
        <w:rPr>
          <w:rFonts w:cstheme="minorHAnsi"/>
          <w:b/>
        </w:rPr>
      </w:pPr>
      <w:r>
        <w:rPr>
          <w:rFonts w:cstheme="minorHAnsi"/>
        </w:rPr>
        <w:t>Ability to work as part of a successful team and work effectively under pressure</w:t>
      </w:r>
    </w:p>
    <w:p>
      <w:pPr>
        <w:pStyle w:val="NoSpacing"/>
        <w:numPr>
          <w:ilvl w:val="0"/>
          <w:numId w:val="21"/>
        </w:numPr>
        <w:jc w:val="both"/>
        <w:rPr>
          <w:rFonts w:cstheme="minorHAnsi"/>
          <w:b/>
        </w:rPr>
      </w:pPr>
      <w:r>
        <w:rPr>
          <w:rFonts w:cstheme="minorHAnsi"/>
        </w:rPr>
        <w:t>Have the determination and resilience to ensure that all students are challenged in all aspects of school life.</w:t>
      </w:r>
    </w:p>
    <w:p>
      <w:pPr>
        <w:pStyle w:val="NoSpacing"/>
        <w:jc w:val="both"/>
        <w:rPr>
          <w:rFonts w:cstheme="minorHAnsi"/>
          <w:b/>
        </w:rPr>
      </w:pPr>
    </w:p>
    <w:p>
      <w:pPr>
        <w:pStyle w:val="NoSpacing"/>
        <w:jc w:val="both"/>
        <w:rPr>
          <w:rFonts w:cstheme="minorHAnsi"/>
          <w:b/>
        </w:rPr>
      </w:pPr>
      <w:r>
        <w:rPr>
          <w:rFonts w:cstheme="minorHAnsi"/>
          <w:b/>
        </w:rPr>
        <w:t>Think Green:</w:t>
      </w:r>
    </w:p>
    <w:p>
      <w:pPr>
        <w:pStyle w:val="NoSpacing"/>
        <w:jc w:val="both"/>
        <w:rPr>
          <w:rFonts w:cstheme="minorHAnsi"/>
          <w:b/>
          <w:sz w:val="16"/>
          <w:szCs w:val="16"/>
        </w:rPr>
      </w:pPr>
    </w:p>
    <w:p>
      <w:pPr>
        <w:pStyle w:val="NoSpacing"/>
        <w:numPr>
          <w:ilvl w:val="0"/>
          <w:numId w:val="20"/>
        </w:numPr>
        <w:jc w:val="both"/>
        <w:rPr>
          <w:rFonts w:cstheme="minorHAnsi"/>
        </w:rPr>
      </w:pPr>
      <w:r>
        <w:rPr>
          <w:rFonts w:cstheme="minorHAnsi"/>
        </w:rPr>
        <w:t>Support the school in demonstrating good environmental practice (such as energy efficiency, use of sustainable materials, recycling and waste reduction) wherever possible in day-to-day work.</w:t>
      </w:r>
    </w:p>
    <w:p>
      <w:pPr>
        <w:pStyle w:val="NoSpacing"/>
        <w:jc w:val="both"/>
        <w:rPr>
          <w:rFonts w:cstheme="minorHAnsi"/>
        </w:rPr>
      </w:pPr>
    </w:p>
    <w:p>
      <w:pPr>
        <w:pStyle w:val="NoSpacing"/>
        <w:jc w:val="both"/>
        <w:rPr>
          <w:rFonts w:cstheme="minorHAnsi"/>
          <w:b/>
        </w:rPr>
      </w:pPr>
      <w:r>
        <w:rPr>
          <w:rFonts w:cstheme="minorHAnsi"/>
          <w:b/>
        </w:rPr>
        <w:t>Safeguarding and Child Protection:</w:t>
      </w:r>
    </w:p>
    <w:p>
      <w:pPr>
        <w:pStyle w:val="NoSpacing"/>
        <w:jc w:val="both"/>
        <w:rPr>
          <w:rFonts w:cstheme="minorHAnsi"/>
          <w:b/>
          <w:sz w:val="16"/>
          <w:szCs w:val="16"/>
        </w:rPr>
      </w:pPr>
    </w:p>
    <w:p>
      <w:pPr>
        <w:pStyle w:val="NoSpacing"/>
        <w:numPr>
          <w:ilvl w:val="0"/>
          <w:numId w:val="19"/>
        </w:numPr>
        <w:jc w:val="both"/>
        <w:rPr>
          <w:rFonts w:cstheme="minorHAnsi"/>
          <w:b/>
        </w:rPr>
      </w:pPr>
      <w:r>
        <w:rPr>
          <w:rFonts w:cstheme="minorHAnsi"/>
        </w:rPr>
        <w:t>To reinforce and enforce the school commitment to safeguarding and promoting the welfare of children and young people</w:t>
      </w:r>
    </w:p>
    <w:p>
      <w:pPr>
        <w:pStyle w:val="NoSpacing"/>
        <w:numPr>
          <w:ilvl w:val="0"/>
          <w:numId w:val="19"/>
        </w:numPr>
        <w:jc w:val="both"/>
        <w:rPr>
          <w:rFonts w:cstheme="minorHAnsi"/>
          <w:b/>
        </w:rPr>
      </w:pPr>
      <w:r>
        <w:rPr>
          <w:rFonts w:cstheme="minorHAnsi"/>
        </w:rPr>
        <w:t>Uphold the duty of care to ensure that if there are any concerns relating to the welfare or safety of a child they are immediately relayed to the Designated Person(s) with responsibility for safeguarding children.</w:t>
      </w:r>
    </w:p>
    <w:p>
      <w:pPr>
        <w:pStyle w:val="NoSpacing"/>
        <w:jc w:val="both"/>
        <w:rPr>
          <w:rFonts w:cstheme="minorHAnsi"/>
        </w:rPr>
      </w:pPr>
    </w:p>
    <w:tbl>
      <w:tblPr>
        <w:tblStyle w:val="TableGrid"/>
        <w:tblW w:w="9634" w:type="dxa"/>
        <w:jc w:val="center"/>
        <w:tblLook w:val="04A0" w:firstRow="1" w:lastRow="0" w:firstColumn="1" w:lastColumn="0" w:noHBand="0" w:noVBand="1"/>
      </w:tblPr>
      <w:tblGrid>
        <w:gridCol w:w="5098"/>
        <w:gridCol w:w="4536"/>
      </w:tblGrid>
      <w:tr>
        <w:trPr>
          <w:trHeight w:val="537"/>
          <w:jc w:val="center"/>
        </w:trPr>
        <w:tc>
          <w:tcPr>
            <w:tcW w:w="5098" w:type="dxa"/>
            <w:shd w:val="clear" w:color="auto" w:fill="002060"/>
            <w:vAlign w:val="center"/>
          </w:tcPr>
          <w:p>
            <w:pPr>
              <w:pStyle w:val="NoSpacing"/>
              <w:jc w:val="both"/>
              <w:rPr>
                <w:rFonts w:cstheme="minorHAnsi"/>
              </w:rPr>
            </w:pPr>
            <w:r>
              <w:rPr>
                <w:rFonts w:cstheme="minorHAnsi"/>
              </w:rPr>
              <w:t>Essential</w:t>
            </w:r>
          </w:p>
        </w:tc>
        <w:tc>
          <w:tcPr>
            <w:tcW w:w="4536" w:type="dxa"/>
            <w:shd w:val="clear" w:color="auto" w:fill="FFFF00"/>
            <w:vAlign w:val="center"/>
          </w:tcPr>
          <w:p>
            <w:pPr>
              <w:pStyle w:val="NoSpacing"/>
              <w:jc w:val="both"/>
              <w:rPr>
                <w:rFonts w:cstheme="minorHAnsi"/>
              </w:rPr>
            </w:pPr>
            <w:r>
              <w:rPr>
                <w:rFonts w:cstheme="minorHAnsi"/>
              </w:rPr>
              <w:t>Desirable</w:t>
            </w:r>
          </w:p>
        </w:tc>
      </w:tr>
      <w:tr>
        <w:trPr>
          <w:trHeight w:val="537"/>
          <w:jc w:val="center"/>
        </w:trPr>
        <w:tc>
          <w:tcPr>
            <w:tcW w:w="5098" w:type="dxa"/>
            <w:vAlign w:val="center"/>
          </w:tcPr>
          <w:p>
            <w:pPr>
              <w:pStyle w:val="PolicyBullets"/>
              <w:numPr>
                <w:ilvl w:val="0"/>
                <w:numId w:val="0"/>
              </w:numPr>
              <w:spacing w:after="0" w:line="240" w:lineRule="auto"/>
              <w:ind w:left="360" w:hanging="360"/>
              <w:jc w:val="both"/>
              <w:rPr>
                <w:rFonts w:cstheme="minorHAnsi"/>
                <w:i/>
                <w:lang w:val="en-US"/>
              </w:rPr>
            </w:pPr>
            <w:r>
              <w:rPr>
                <w:rFonts w:cstheme="minorHAnsi"/>
                <w:i/>
                <w:lang w:val="en-US"/>
              </w:rPr>
              <w:t>GCSE with Maths &amp; English at Grade A*-C or equivalent</w:t>
            </w:r>
          </w:p>
        </w:tc>
        <w:tc>
          <w:tcPr>
            <w:tcW w:w="4536" w:type="dxa"/>
            <w:vAlign w:val="center"/>
          </w:tcPr>
          <w:p>
            <w:pPr>
              <w:pStyle w:val="NoSpacing"/>
              <w:jc w:val="both"/>
              <w:rPr>
                <w:rFonts w:cstheme="minorHAnsi"/>
                <w:i/>
              </w:rPr>
            </w:pPr>
            <w:r>
              <w:rPr>
                <w:rFonts w:cstheme="minorHAnsi"/>
                <w:i/>
              </w:rPr>
              <w:t>Ability to relate well to children and adults</w:t>
            </w:r>
          </w:p>
        </w:tc>
      </w:tr>
      <w:tr>
        <w:trPr>
          <w:trHeight w:val="537"/>
          <w:jc w:val="center"/>
        </w:trPr>
        <w:tc>
          <w:tcPr>
            <w:tcW w:w="5098" w:type="dxa"/>
            <w:vAlign w:val="center"/>
          </w:tcPr>
          <w:p>
            <w:pPr>
              <w:pStyle w:val="PolicyBullets"/>
              <w:numPr>
                <w:ilvl w:val="0"/>
                <w:numId w:val="0"/>
              </w:numPr>
              <w:spacing w:after="0" w:line="240" w:lineRule="auto"/>
              <w:ind w:left="360" w:hanging="360"/>
              <w:jc w:val="both"/>
              <w:rPr>
                <w:rFonts w:cstheme="minorHAnsi"/>
                <w:i/>
                <w:lang w:val="en-US"/>
              </w:rPr>
            </w:pPr>
            <w:r>
              <w:rPr>
                <w:rFonts w:cstheme="minorHAnsi"/>
                <w:i/>
                <w:lang w:val="en-US"/>
              </w:rPr>
              <w:lastRenderedPageBreak/>
              <w:t>Excellent ICT, numeracy and literacy skills</w:t>
            </w:r>
          </w:p>
        </w:tc>
        <w:tc>
          <w:tcPr>
            <w:tcW w:w="4536" w:type="dxa"/>
            <w:vAlign w:val="center"/>
          </w:tcPr>
          <w:p>
            <w:pPr>
              <w:jc w:val="both"/>
              <w:rPr>
                <w:rFonts w:eastAsia="Times New Roman" w:cstheme="minorHAnsi"/>
                <w:bCs/>
                <w:i/>
                <w:lang w:val="en-US"/>
              </w:rPr>
            </w:pPr>
            <w:r>
              <w:rPr>
                <w:rFonts w:eastAsia="Times New Roman" w:cstheme="minorHAnsi"/>
                <w:bCs/>
                <w:i/>
                <w:lang w:val="en-US"/>
              </w:rPr>
              <w:t>Experience of data collection and presentation</w:t>
            </w:r>
          </w:p>
        </w:tc>
      </w:tr>
      <w:tr>
        <w:trPr>
          <w:trHeight w:val="537"/>
          <w:jc w:val="center"/>
        </w:trPr>
        <w:tc>
          <w:tcPr>
            <w:tcW w:w="5098" w:type="dxa"/>
            <w:vAlign w:val="center"/>
          </w:tcPr>
          <w:p>
            <w:pPr>
              <w:pStyle w:val="PolicyBullets"/>
              <w:numPr>
                <w:ilvl w:val="0"/>
                <w:numId w:val="0"/>
              </w:numPr>
              <w:spacing w:after="0" w:line="240" w:lineRule="auto"/>
              <w:jc w:val="both"/>
              <w:rPr>
                <w:rFonts w:cstheme="minorHAnsi"/>
                <w:i/>
                <w:lang w:val="en-US"/>
              </w:rPr>
            </w:pPr>
            <w:r>
              <w:rPr>
                <w:rFonts w:cstheme="minorHAnsi"/>
                <w:i/>
                <w:lang w:val="en-US"/>
              </w:rPr>
              <w:t>Excellent organisational skills</w:t>
            </w:r>
          </w:p>
        </w:tc>
        <w:tc>
          <w:tcPr>
            <w:tcW w:w="4536" w:type="dxa"/>
            <w:vAlign w:val="center"/>
          </w:tcPr>
          <w:p>
            <w:pPr>
              <w:jc w:val="both"/>
              <w:rPr>
                <w:rFonts w:cstheme="minorHAnsi"/>
                <w:i/>
              </w:rPr>
            </w:pPr>
            <w:r>
              <w:rPr>
                <w:rFonts w:cstheme="minorHAnsi"/>
                <w:i/>
              </w:rPr>
              <w:t>Experience organising complex meetings</w:t>
            </w:r>
          </w:p>
        </w:tc>
      </w:tr>
      <w:tr>
        <w:trPr>
          <w:trHeight w:val="537"/>
          <w:jc w:val="center"/>
        </w:trPr>
        <w:tc>
          <w:tcPr>
            <w:tcW w:w="5098" w:type="dxa"/>
            <w:vAlign w:val="center"/>
          </w:tcPr>
          <w:p>
            <w:pPr>
              <w:ind w:left="34"/>
              <w:jc w:val="both"/>
              <w:rPr>
                <w:rFonts w:eastAsia="Times New Roman" w:cstheme="minorHAnsi"/>
                <w:bCs/>
                <w:i/>
                <w:lang w:val="en-US"/>
              </w:rPr>
            </w:pPr>
            <w:r>
              <w:rPr>
                <w:rFonts w:eastAsia="Times New Roman" w:cstheme="minorHAnsi"/>
                <w:bCs/>
                <w:i/>
                <w:lang w:val="en-US"/>
              </w:rPr>
              <w:t>Excellent interpersonal and communication skills</w:t>
            </w:r>
          </w:p>
        </w:tc>
        <w:tc>
          <w:tcPr>
            <w:tcW w:w="4536" w:type="dxa"/>
            <w:vAlign w:val="center"/>
          </w:tcPr>
          <w:p>
            <w:pPr>
              <w:pStyle w:val="NoSpacing"/>
              <w:jc w:val="both"/>
              <w:rPr>
                <w:rFonts w:cstheme="minorHAnsi"/>
                <w:i/>
              </w:rPr>
            </w:pPr>
            <w:r>
              <w:rPr>
                <w:rFonts w:cstheme="minorHAnsi"/>
                <w:i/>
              </w:rPr>
              <w:t>Experience of supervision and administration</w:t>
            </w:r>
          </w:p>
        </w:tc>
      </w:tr>
      <w:tr>
        <w:trPr>
          <w:trHeight w:val="537"/>
          <w:jc w:val="center"/>
        </w:trPr>
        <w:tc>
          <w:tcPr>
            <w:tcW w:w="5098" w:type="dxa"/>
            <w:vAlign w:val="center"/>
          </w:tcPr>
          <w:p>
            <w:pPr>
              <w:ind w:left="34"/>
              <w:jc w:val="both"/>
              <w:rPr>
                <w:rFonts w:eastAsia="Times New Roman" w:cstheme="minorHAnsi"/>
                <w:bCs/>
                <w:i/>
                <w:lang w:val="en-US"/>
              </w:rPr>
            </w:pPr>
            <w:r>
              <w:rPr>
                <w:rFonts w:eastAsia="Times New Roman" w:cstheme="minorHAnsi"/>
                <w:bCs/>
                <w:i/>
                <w:lang w:val="en-US"/>
              </w:rPr>
              <w:t>Accuracy and quality standards</w:t>
            </w:r>
          </w:p>
        </w:tc>
        <w:tc>
          <w:tcPr>
            <w:tcW w:w="4536" w:type="dxa"/>
            <w:vAlign w:val="center"/>
          </w:tcPr>
          <w:p>
            <w:pPr>
              <w:pStyle w:val="NoSpacing"/>
              <w:jc w:val="both"/>
              <w:rPr>
                <w:rFonts w:cstheme="minorHAnsi"/>
                <w:i/>
              </w:rPr>
            </w:pPr>
            <w:r>
              <w:rPr>
                <w:rFonts w:cstheme="minorHAnsi"/>
                <w:i/>
              </w:rPr>
              <w:t>Experience of HR (staff recruitment, selection and development)</w:t>
            </w:r>
          </w:p>
        </w:tc>
      </w:tr>
      <w:tr>
        <w:trPr>
          <w:trHeight w:val="537"/>
          <w:jc w:val="center"/>
        </w:trPr>
        <w:tc>
          <w:tcPr>
            <w:tcW w:w="5098" w:type="dxa"/>
            <w:vAlign w:val="center"/>
          </w:tcPr>
          <w:p>
            <w:pPr>
              <w:ind w:left="34"/>
              <w:jc w:val="both"/>
              <w:rPr>
                <w:rFonts w:eastAsia="Times New Roman" w:cstheme="minorHAnsi"/>
                <w:bCs/>
                <w:i/>
                <w:lang w:val="en-US"/>
              </w:rPr>
            </w:pPr>
            <w:r>
              <w:rPr>
                <w:rFonts w:eastAsia="Times New Roman" w:cstheme="minorHAnsi"/>
                <w:bCs/>
                <w:i/>
                <w:lang w:val="en-US"/>
              </w:rPr>
              <w:t>Ability to work with a degree of autonomy and to keep to deadlines</w:t>
            </w:r>
          </w:p>
        </w:tc>
        <w:tc>
          <w:tcPr>
            <w:tcW w:w="4536" w:type="dxa"/>
            <w:vAlign w:val="center"/>
          </w:tcPr>
          <w:p>
            <w:pPr>
              <w:pStyle w:val="NoSpacing"/>
              <w:jc w:val="both"/>
              <w:rPr>
                <w:rFonts w:cstheme="minorHAnsi"/>
                <w:i/>
              </w:rPr>
            </w:pPr>
            <w:r>
              <w:rPr>
                <w:rFonts w:cstheme="minorHAnsi"/>
                <w:i/>
              </w:rPr>
              <w:t xml:space="preserve">Experience of </w:t>
            </w:r>
            <w:proofErr w:type="spellStart"/>
            <w:r>
              <w:rPr>
                <w:rFonts w:cstheme="minorHAnsi"/>
                <w:i/>
              </w:rPr>
              <w:t>minuting</w:t>
            </w:r>
            <w:proofErr w:type="spellEnd"/>
            <w:r>
              <w:rPr>
                <w:rFonts w:cstheme="minorHAnsi"/>
                <w:i/>
              </w:rPr>
              <w:t xml:space="preserve"> meetings</w:t>
            </w:r>
          </w:p>
        </w:tc>
      </w:tr>
      <w:tr>
        <w:trPr>
          <w:trHeight w:val="537"/>
          <w:jc w:val="center"/>
        </w:trPr>
        <w:tc>
          <w:tcPr>
            <w:tcW w:w="5098" w:type="dxa"/>
            <w:vAlign w:val="center"/>
          </w:tcPr>
          <w:p>
            <w:pPr>
              <w:ind w:left="34"/>
              <w:jc w:val="both"/>
              <w:rPr>
                <w:rFonts w:eastAsia="Times New Roman" w:cstheme="minorHAnsi"/>
                <w:bCs/>
                <w:lang w:val="en-US"/>
              </w:rPr>
            </w:pPr>
            <w:r>
              <w:rPr>
                <w:rFonts w:eastAsia="Times New Roman" w:cstheme="minorHAnsi"/>
                <w:bCs/>
                <w:lang w:val="en-US"/>
              </w:rPr>
              <w:t>Ability to work as part of a team understanding school roles and responsibilities</w:t>
            </w:r>
          </w:p>
        </w:tc>
        <w:tc>
          <w:tcPr>
            <w:tcW w:w="4536" w:type="dxa"/>
            <w:vAlign w:val="center"/>
          </w:tcPr>
          <w:p>
            <w:pPr>
              <w:pStyle w:val="NoSpacing"/>
              <w:jc w:val="both"/>
              <w:rPr>
                <w:rFonts w:cstheme="minorHAnsi"/>
              </w:rPr>
            </w:pPr>
            <w:r>
              <w:rPr>
                <w:rFonts w:cstheme="minorHAnsi"/>
              </w:rPr>
              <w:t>Prior experience as a PA</w:t>
            </w:r>
          </w:p>
        </w:tc>
      </w:tr>
      <w:tr>
        <w:trPr>
          <w:trHeight w:val="537"/>
          <w:jc w:val="center"/>
        </w:trPr>
        <w:tc>
          <w:tcPr>
            <w:tcW w:w="5098" w:type="dxa"/>
            <w:vAlign w:val="center"/>
          </w:tcPr>
          <w:p>
            <w:pPr>
              <w:ind w:left="34"/>
              <w:rPr>
                <w:rFonts w:eastAsia="Times New Roman" w:cstheme="minorHAnsi"/>
                <w:bCs/>
                <w:lang w:val="en-US"/>
              </w:rPr>
            </w:pPr>
            <w:r>
              <w:rPr>
                <w:rFonts w:eastAsia="Times New Roman" w:cstheme="minorHAnsi"/>
                <w:bCs/>
                <w:lang w:val="en-US"/>
              </w:rPr>
              <w:t>Ability to lead and motivate staff line managed</w:t>
            </w:r>
          </w:p>
        </w:tc>
        <w:tc>
          <w:tcPr>
            <w:tcW w:w="4536" w:type="dxa"/>
            <w:vAlign w:val="center"/>
          </w:tcPr>
          <w:p>
            <w:pPr>
              <w:pStyle w:val="NoSpacing"/>
              <w:jc w:val="both"/>
              <w:rPr>
                <w:rFonts w:cstheme="minorHAnsi"/>
              </w:rPr>
            </w:pPr>
          </w:p>
        </w:tc>
      </w:tr>
      <w:tr>
        <w:trPr>
          <w:trHeight w:val="537"/>
          <w:jc w:val="center"/>
        </w:trPr>
        <w:tc>
          <w:tcPr>
            <w:tcW w:w="5098" w:type="dxa"/>
            <w:vAlign w:val="center"/>
          </w:tcPr>
          <w:p>
            <w:pPr>
              <w:ind w:left="34"/>
              <w:jc w:val="both"/>
              <w:rPr>
                <w:rFonts w:eastAsia="Times New Roman" w:cstheme="minorHAnsi"/>
                <w:bCs/>
                <w:lang w:val="en-US"/>
              </w:rPr>
            </w:pPr>
            <w:r>
              <w:rPr>
                <w:rFonts w:eastAsia="Times New Roman" w:cstheme="minorHAnsi"/>
                <w:bCs/>
                <w:lang w:val="en-US"/>
              </w:rPr>
              <w:t>Ability to self-evaluate learning needs and seek learning opportunities</w:t>
            </w:r>
          </w:p>
        </w:tc>
        <w:tc>
          <w:tcPr>
            <w:tcW w:w="4536" w:type="dxa"/>
            <w:vAlign w:val="center"/>
          </w:tcPr>
          <w:p>
            <w:pPr>
              <w:pStyle w:val="NoSpacing"/>
              <w:jc w:val="both"/>
              <w:rPr>
                <w:rFonts w:cstheme="minorHAnsi"/>
              </w:rPr>
            </w:pPr>
          </w:p>
        </w:tc>
      </w:tr>
      <w:tr>
        <w:trPr>
          <w:trHeight w:val="537"/>
          <w:jc w:val="center"/>
        </w:trPr>
        <w:tc>
          <w:tcPr>
            <w:tcW w:w="5098" w:type="dxa"/>
            <w:vAlign w:val="center"/>
          </w:tcPr>
          <w:p>
            <w:pPr>
              <w:ind w:left="34"/>
              <w:jc w:val="both"/>
              <w:rPr>
                <w:rFonts w:eastAsia="Times New Roman" w:cstheme="minorHAnsi"/>
                <w:bCs/>
                <w:lang w:val="en-US"/>
              </w:rPr>
            </w:pPr>
            <w:r>
              <w:rPr>
                <w:rFonts w:eastAsia="Times New Roman" w:cstheme="minorHAnsi"/>
                <w:bCs/>
                <w:lang w:val="en-US"/>
              </w:rPr>
              <w:t>Ability to facilitate agreement in difficult situations or to calm situations down</w:t>
            </w:r>
          </w:p>
        </w:tc>
        <w:tc>
          <w:tcPr>
            <w:tcW w:w="4536" w:type="dxa"/>
            <w:vAlign w:val="center"/>
          </w:tcPr>
          <w:p>
            <w:pPr>
              <w:pStyle w:val="NoSpacing"/>
              <w:jc w:val="both"/>
              <w:rPr>
                <w:rFonts w:cstheme="minorHAnsi"/>
              </w:rPr>
            </w:pPr>
          </w:p>
        </w:tc>
      </w:tr>
    </w:tbl>
    <w:p>
      <w:pPr>
        <w:pStyle w:val="NoSpacing"/>
        <w:jc w:val="both"/>
        <w:rPr>
          <w:rFonts w:cstheme="minorHAnsi"/>
        </w:rPr>
      </w:pPr>
    </w:p>
    <w:p>
      <w:pPr>
        <w:pStyle w:val="NoSpacing"/>
        <w:jc w:val="center"/>
        <w:rPr>
          <w:rFonts w:cstheme="minorHAnsi"/>
          <w:noProof/>
          <w:lang w:eastAsia="en-GB"/>
        </w:rPr>
      </w:pPr>
      <w:r>
        <w:rPr>
          <w:rFonts w:cstheme="minorHAnsi"/>
        </w:rPr>
        <w:t>We want all at SHS to believe in and maintain the values of our school:</w:t>
      </w:r>
    </w:p>
    <w:p>
      <w:pPr>
        <w:pStyle w:val="NoSpacing"/>
        <w:jc w:val="both"/>
        <w:rPr>
          <w:rFonts w:cstheme="minorHAnsi"/>
        </w:rPr>
      </w:pPr>
    </w:p>
    <w:p>
      <w:pPr>
        <w:pStyle w:val="NoSpacing"/>
        <w:jc w:val="both"/>
        <w:rPr>
          <w:rFonts w:cstheme="minorHAnsi"/>
        </w:rPr>
      </w:pPr>
      <w:r>
        <w:rPr>
          <w:rFonts w:cstheme="minorHAnsi"/>
          <w:noProof/>
          <w:lang w:eastAsia="en-GB"/>
        </w:rPr>
        <w:drawing>
          <wp:inline distT="0" distB="0" distL="0" distR="0">
            <wp:extent cx="5867400" cy="808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9768"/>
                    <a:stretch/>
                  </pic:blipFill>
                  <pic:spPr bwMode="auto">
                    <a:xfrm>
                      <a:off x="0" y="0"/>
                      <a:ext cx="5938636" cy="818812"/>
                    </a:xfrm>
                    <a:prstGeom prst="rect">
                      <a:avLst/>
                    </a:prstGeom>
                    <a:ln>
                      <a:noFill/>
                    </a:ln>
                    <a:extLst>
                      <a:ext uri="{53640926-AAD7-44D8-BBD7-CCE9431645EC}">
                        <a14:shadowObscured xmlns:a14="http://schemas.microsoft.com/office/drawing/2010/main"/>
                      </a:ext>
                    </a:extLst>
                  </pic:spPr>
                </pic:pic>
              </a:graphicData>
            </a:graphic>
          </wp:inline>
        </w:drawing>
      </w:r>
    </w:p>
    <w:p>
      <w:pPr>
        <w:pStyle w:val="NoSpacing"/>
        <w:jc w:val="both"/>
        <w:rPr>
          <w:rFonts w:cstheme="minorHAnsi"/>
        </w:rPr>
      </w:pPr>
    </w:p>
    <w:p>
      <w:pPr>
        <w:pStyle w:val="NoSpacing"/>
        <w:jc w:val="both"/>
        <w:rPr>
          <w:rFonts w:cstheme="minorHAnsi"/>
        </w:rPr>
      </w:pPr>
    </w:p>
    <w:p>
      <w:pPr>
        <w:pStyle w:val="NoSpacing"/>
        <w:jc w:val="both"/>
        <w:rPr>
          <w:rFonts w:cstheme="minorHAnsi"/>
        </w:rPr>
      </w:pPr>
      <w:r>
        <w:rPr>
          <w:rFonts w:cstheme="minorHAnsi"/>
        </w:rPr>
        <w:t>Signed: ……………………………………………………………………………. Dated: …………………………………………………………….</w:t>
      </w:r>
    </w:p>
    <w:sectPr>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6"/>
      </w:rPr>
    </w:pPr>
    <w:r>
      <w:rPr>
        <w:sz w:val="16"/>
      </w:rPr>
      <w:fldChar w:fldCharType="begin"/>
    </w:r>
    <w:r>
      <w:rPr>
        <w:sz w:val="16"/>
      </w:rPr>
      <w:instrText xml:space="preserve"> FILENAME  \* Caps \p  \* MERGEFORMAT </w:instrText>
    </w:r>
    <w:r>
      <w:rPr>
        <w:sz w:val="16"/>
      </w:rPr>
      <w:fldChar w:fldCharType="separate"/>
    </w:r>
    <w:r>
      <w:rPr>
        <w:noProof/>
        <w:sz w:val="16"/>
      </w:rPr>
      <w:t>R:\Business\HR\Admin Review Nov 2022\Principals PA\Revised PA To Principal - February 2025.Docx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3F54"/>
    <w:multiLevelType w:val="hybridMultilevel"/>
    <w:tmpl w:val="68C4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92417"/>
    <w:multiLevelType w:val="hybridMultilevel"/>
    <w:tmpl w:val="599E92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82B96"/>
    <w:multiLevelType w:val="multilevel"/>
    <w:tmpl w:val="8CAA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E07A5"/>
    <w:multiLevelType w:val="hybridMultilevel"/>
    <w:tmpl w:val="E836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1544C"/>
    <w:multiLevelType w:val="hybridMultilevel"/>
    <w:tmpl w:val="6D7A6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03A65"/>
    <w:multiLevelType w:val="hybridMultilevel"/>
    <w:tmpl w:val="823EF07A"/>
    <w:lvl w:ilvl="0" w:tplc="FBA6C8F4">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E0212A"/>
    <w:multiLevelType w:val="hybridMultilevel"/>
    <w:tmpl w:val="25E2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A5CC4"/>
    <w:multiLevelType w:val="hybridMultilevel"/>
    <w:tmpl w:val="2BEC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C7721"/>
    <w:multiLevelType w:val="multilevel"/>
    <w:tmpl w:val="FCDC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E46508"/>
    <w:multiLevelType w:val="hybridMultilevel"/>
    <w:tmpl w:val="4F92E6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17501"/>
    <w:multiLevelType w:val="hybridMultilevel"/>
    <w:tmpl w:val="CD7A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7495D"/>
    <w:multiLevelType w:val="multilevel"/>
    <w:tmpl w:val="96F6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56D0F"/>
    <w:multiLevelType w:val="hybridMultilevel"/>
    <w:tmpl w:val="31E6A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614E5E"/>
    <w:multiLevelType w:val="hybridMultilevel"/>
    <w:tmpl w:val="1286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F2857"/>
    <w:multiLevelType w:val="hybridMultilevel"/>
    <w:tmpl w:val="99CCA3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63BE1"/>
    <w:multiLevelType w:val="hybridMultilevel"/>
    <w:tmpl w:val="4718E0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16284"/>
    <w:multiLevelType w:val="hybridMultilevel"/>
    <w:tmpl w:val="4356B974"/>
    <w:lvl w:ilvl="0" w:tplc="4636FF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83EB4"/>
    <w:multiLevelType w:val="hybridMultilevel"/>
    <w:tmpl w:val="8A1E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B9244D"/>
    <w:multiLevelType w:val="hybridMultilevel"/>
    <w:tmpl w:val="BE8808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502B9"/>
    <w:multiLevelType w:val="hybridMultilevel"/>
    <w:tmpl w:val="6898E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16688E"/>
    <w:multiLevelType w:val="hybridMultilevel"/>
    <w:tmpl w:val="A1B2C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328CA"/>
    <w:multiLevelType w:val="hybridMultilevel"/>
    <w:tmpl w:val="FA3A11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02146"/>
    <w:multiLevelType w:val="hybridMultilevel"/>
    <w:tmpl w:val="5D10AC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F12B2"/>
    <w:multiLevelType w:val="hybridMultilevel"/>
    <w:tmpl w:val="AE743F36"/>
    <w:lvl w:ilvl="0" w:tplc="4636FF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77C226D"/>
    <w:multiLevelType w:val="multilevel"/>
    <w:tmpl w:val="DBAC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724E51"/>
    <w:multiLevelType w:val="multilevel"/>
    <w:tmpl w:val="611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844D54"/>
    <w:multiLevelType w:val="hybridMultilevel"/>
    <w:tmpl w:val="8A5216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80899"/>
    <w:multiLevelType w:val="hybridMultilevel"/>
    <w:tmpl w:val="F0C6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6505C"/>
    <w:multiLevelType w:val="hybridMultilevel"/>
    <w:tmpl w:val="1AE4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122276"/>
    <w:multiLevelType w:val="hybridMultilevel"/>
    <w:tmpl w:val="A074F4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50471"/>
    <w:multiLevelType w:val="hybridMultilevel"/>
    <w:tmpl w:val="9F14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02C78"/>
    <w:multiLevelType w:val="hybridMultilevel"/>
    <w:tmpl w:val="DF5ED7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C6E57"/>
    <w:multiLevelType w:val="hybridMultilevel"/>
    <w:tmpl w:val="949E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667E6F"/>
    <w:multiLevelType w:val="hybridMultilevel"/>
    <w:tmpl w:val="DF46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97D19"/>
    <w:multiLevelType w:val="hybridMultilevel"/>
    <w:tmpl w:val="050AA1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873B9"/>
    <w:multiLevelType w:val="hybridMultilevel"/>
    <w:tmpl w:val="890A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723030"/>
    <w:multiLevelType w:val="multilevel"/>
    <w:tmpl w:val="D40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D0FAC"/>
    <w:multiLevelType w:val="hybridMultilevel"/>
    <w:tmpl w:val="2E409A1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1494D45"/>
    <w:multiLevelType w:val="hybridMultilevel"/>
    <w:tmpl w:val="3F3A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04BAD"/>
    <w:multiLevelType w:val="multilevel"/>
    <w:tmpl w:val="F27E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71295D"/>
    <w:multiLevelType w:val="hybridMultilevel"/>
    <w:tmpl w:val="07A2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D6F4D"/>
    <w:multiLevelType w:val="hybridMultilevel"/>
    <w:tmpl w:val="3ED6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13"/>
  </w:num>
  <w:num w:numId="4">
    <w:abstractNumId w:val="37"/>
  </w:num>
  <w:num w:numId="5">
    <w:abstractNumId w:val="26"/>
  </w:num>
  <w:num w:numId="6">
    <w:abstractNumId w:val="42"/>
  </w:num>
  <w:num w:numId="7">
    <w:abstractNumId w:val="7"/>
  </w:num>
  <w:num w:numId="8">
    <w:abstractNumId w:val="43"/>
  </w:num>
  <w:num w:numId="9">
    <w:abstractNumId w:val="27"/>
  </w:num>
  <w:num w:numId="10">
    <w:abstractNumId w:val="15"/>
  </w:num>
  <w:num w:numId="11">
    <w:abstractNumId w:val="5"/>
  </w:num>
  <w:num w:numId="12">
    <w:abstractNumId w:val="23"/>
  </w:num>
  <w:num w:numId="13">
    <w:abstractNumId w:val="16"/>
  </w:num>
  <w:num w:numId="14">
    <w:abstractNumId w:val="10"/>
  </w:num>
  <w:num w:numId="15">
    <w:abstractNumId w:val="28"/>
  </w:num>
  <w:num w:numId="16">
    <w:abstractNumId w:val="29"/>
  </w:num>
  <w:num w:numId="17">
    <w:abstractNumId w:val="39"/>
  </w:num>
  <w:num w:numId="18">
    <w:abstractNumId w:val="9"/>
  </w:num>
  <w:num w:numId="19">
    <w:abstractNumId w:val="19"/>
  </w:num>
  <w:num w:numId="20">
    <w:abstractNumId w:val="35"/>
  </w:num>
  <w:num w:numId="21">
    <w:abstractNumId w:val="20"/>
  </w:num>
  <w:num w:numId="22">
    <w:abstractNumId w:val="18"/>
  </w:num>
  <w:num w:numId="23">
    <w:abstractNumId w:val="22"/>
  </w:num>
  <w:num w:numId="24">
    <w:abstractNumId w:val="14"/>
  </w:num>
  <w:num w:numId="25">
    <w:abstractNumId w:val="21"/>
  </w:num>
  <w:num w:numId="26">
    <w:abstractNumId w:val="30"/>
  </w:num>
  <w:num w:numId="27">
    <w:abstractNumId w:val="4"/>
  </w:num>
  <w:num w:numId="28">
    <w:abstractNumId w:val="1"/>
  </w:num>
  <w:num w:numId="29">
    <w:abstractNumId w:val="32"/>
  </w:num>
  <w:num w:numId="30">
    <w:abstractNumId w:val="3"/>
  </w:num>
  <w:num w:numId="31">
    <w:abstractNumId w:val="6"/>
  </w:num>
  <w:num w:numId="32">
    <w:abstractNumId w:val="24"/>
  </w:num>
  <w:num w:numId="33">
    <w:abstractNumId w:val="11"/>
  </w:num>
  <w:num w:numId="34">
    <w:abstractNumId w:val="2"/>
  </w:num>
  <w:num w:numId="35">
    <w:abstractNumId w:val="38"/>
  </w:num>
  <w:num w:numId="36">
    <w:abstractNumId w:val="25"/>
  </w:num>
  <w:num w:numId="37">
    <w:abstractNumId w:val="8"/>
  </w:num>
  <w:num w:numId="38">
    <w:abstractNumId w:val="41"/>
  </w:num>
  <w:num w:numId="39">
    <w:abstractNumId w:val="12"/>
  </w:num>
  <w:num w:numId="40">
    <w:abstractNumId w:val="36"/>
  </w:num>
  <w:num w:numId="41">
    <w:abstractNumId w:val="40"/>
  </w:num>
  <w:num w:numId="42">
    <w:abstractNumId w:val="34"/>
  </w:num>
  <w:num w:numId="43">
    <w:abstractNumId w:val="1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7A28D-13CF-4D18-8828-ED24D566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pPr>
      <w:tabs>
        <w:tab w:val="center" w:pos="4153"/>
        <w:tab w:val="right" w:pos="8306"/>
      </w:tabs>
      <w:spacing w:after="0" w:line="240" w:lineRule="auto"/>
    </w:pPr>
    <w:rPr>
      <w:rFonts w:ascii="Century Gothic" w:eastAsia="Times New Roman" w:hAnsi="Century Gothic" w:cs="Times New Roman"/>
      <w:sz w:val="20"/>
      <w:szCs w:val="24"/>
    </w:rPr>
  </w:style>
  <w:style w:type="character" w:customStyle="1" w:styleId="HeaderChar">
    <w:name w:val="Header Char"/>
    <w:basedOn w:val="DefaultParagraphFont"/>
    <w:link w:val="Header"/>
    <w:rPr>
      <w:rFonts w:ascii="Century Gothic" w:eastAsia="Times New Roman" w:hAnsi="Century Gothic" w:cs="Times New Roman"/>
      <w:sz w:val="20"/>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200" w:line="276" w:lineRule="auto"/>
      <w:ind w:left="720"/>
      <w:contextualSpacing/>
    </w:pPr>
  </w:style>
  <w:style w:type="paragraph" w:customStyle="1" w:styleId="PolicyBullets">
    <w:name w:val="Policy Bullets"/>
    <w:basedOn w:val="ListParagraph"/>
    <w:link w:val="PolicyBulletsChar"/>
    <w:qFormat/>
    <w:pPr>
      <w:numPr>
        <w:numId w:val="16"/>
      </w:numPr>
      <w:spacing w:after="120"/>
    </w:pPr>
  </w:style>
  <w:style w:type="character" w:customStyle="1" w:styleId="PolicyBulletsChar">
    <w:name w:val="Policy Bullets Char"/>
    <w:basedOn w:val="DefaultParagraphFont"/>
    <w:link w:val="PolicyBulle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0911">
      <w:bodyDiv w:val="1"/>
      <w:marLeft w:val="0"/>
      <w:marRight w:val="0"/>
      <w:marTop w:val="0"/>
      <w:marBottom w:val="0"/>
      <w:divBdr>
        <w:top w:val="none" w:sz="0" w:space="0" w:color="auto"/>
        <w:left w:val="none" w:sz="0" w:space="0" w:color="auto"/>
        <w:bottom w:val="none" w:sz="0" w:space="0" w:color="auto"/>
        <w:right w:val="none" w:sz="0" w:space="0" w:color="auto"/>
      </w:divBdr>
    </w:div>
    <w:div w:id="436143200">
      <w:bodyDiv w:val="1"/>
      <w:marLeft w:val="0"/>
      <w:marRight w:val="0"/>
      <w:marTop w:val="0"/>
      <w:marBottom w:val="0"/>
      <w:divBdr>
        <w:top w:val="none" w:sz="0" w:space="0" w:color="auto"/>
        <w:left w:val="none" w:sz="0" w:space="0" w:color="auto"/>
        <w:bottom w:val="none" w:sz="0" w:space="0" w:color="auto"/>
        <w:right w:val="none" w:sz="0" w:space="0" w:color="auto"/>
      </w:divBdr>
    </w:div>
    <w:div w:id="1136070358">
      <w:bodyDiv w:val="1"/>
      <w:marLeft w:val="0"/>
      <w:marRight w:val="0"/>
      <w:marTop w:val="0"/>
      <w:marBottom w:val="0"/>
      <w:divBdr>
        <w:top w:val="none" w:sz="0" w:space="0" w:color="auto"/>
        <w:left w:val="none" w:sz="0" w:space="0" w:color="auto"/>
        <w:bottom w:val="none" w:sz="0" w:space="0" w:color="auto"/>
        <w:right w:val="none" w:sz="0" w:space="0" w:color="auto"/>
      </w:divBdr>
    </w:div>
    <w:div w:id="1568491159">
      <w:bodyDiv w:val="1"/>
      <w:marLeft w:val="0"/>
      <w:marRight w:val="0"/>
      <w:marTop w:val="0"/>
      <w:marBottom w:val="0"/>
      <w:divBdr>
        <w:top w:val="none" w:sz="0" w:space="0" w:color="auto"/>
        <w:left w:val="none" w:sz="0" w:space="0" w:color="auto"/>
        <w:bottom w:val="none" w:sz="0" w:space="0" w:color="auto"/>
        <w:right w:val="none" w:sz="0" w:space="0" w:color="auto"/>
      </w:divBdr>
    </w:div>
    <w:div w:id="1654138313">
      <w:bodyDiv w:val="1"/>
      <w:marLeft w:val="0"/>
      <w:marRight w:val="0"/>
      <w:marTop w:val="0"/>
      <w:marBottom w:val="0"/>
      <w:divBdr>
        <w:top w:val="none" w:sz="0" w:space="0" w:color="auto"/>
        <w:left w:val="none" w:sz="0" w:space="0" w:color="auto"/>
        <w:bottom w:val="none" w:sz="0" w:space="0" w:color="auto"/>
        <w:right w:val="none" w:sz="0" w:space="0" w:color="auto"/>
      </w:divBdr>
    </w:div>
    <w:div w:id="1840580937">
      <w:bodyDiv w:val="1"/>
      <w:marLeft w:val="0"/>
      <w:marRight w:val="0"/>
      <w:marTop w:val="0"/>
      <w:marBottom w:val="0"/>
      <w:divBdr>
        <w:top w:val="none" w:sz="0" w:space="0" w:color="auto"/>
        <w:left w:val="none" w:sz="0" w:space="0" w:color="auto"/>
        <w:bottom w:val="none" w:sz="0" w:space="0" w:color="auto"/>
        <w:right w:val="none" w:sz="0" w:space="0" w:color="auto"/>
      </w:divBdr>
    </w:div>
    <w:div w:id="18926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Myton</dc:creator>
  <cp:keywords/>
  <dc:description/>
  <cp:lastModifiedBy>L. Hunt</cp:lastModifiedBy>
  <cp:revision>11</cp:revision>
  <cp:lastPrinted>2024-08-29T10:46:00Z</cp:lastPrinted>
  <dcterms:created xsi:type="dcterms:W3CDTF">2025-02-14T14:20:00Z</dcterms:created>
  <dcterms:modified xsi:type="dcterms:W3CDTF">2025-02-18T14:59:00Z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ecca6b48072851df9bb5830fd8af1af0a7ab49887f983cf32aaf5cb28d21448f</vt:lpwstr>
  </property>
</Properties>
</file>