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115060" w14:textId="10ADA0C7" w:rsidR="004D1127" w:rsidRDefault="008E4E15" w:rsidP="004D1127">
      <w:pPr>
        <w:spacing w:after="120"/>
        <w:jc w:val="both"/>
        <w:rPr>
          <w:rFonts w:ascii="Gill Sans MT" w:hAnsi="Gill Sans MT"/>
          <w:color w:val="C1A071"/>
          <w:sz w:val="48"/>
          <w:szCs w:val="56"/>
        </w:rPr>
      </w:pPr>
      <w:bookmarkStart w:id="0" w:name="_GoBack"/>
      <w:bookmarkEnd w:id="0"/>
      <w:r>
        <w:rPr>
          <w:rFonts w:ascii="Gill Sans MT" w:hAnsi="Gill Sans MT"/>
          <w:color w:val="1B3C6D"/>
          <w:sz w:val="56"/>
          <w:szCs w:val="56"/>
        </w:rPr>
        <w:t xml:space="preserve">HEAD OF </w:t>
      </w:r>
      <w:r w:rsidR="00B544F1">
        <w:rPr>
          <w:rFonts w:ascii="Gill Sans MT" w:hAnsi="Gill Sans MT"/>
          <w:color w:val="1B3C6D"/>
          <w:sz w:val="56"/>
          <w:szCs w:val="56"/>
        </w:rPr>
        <w:t>DRAMA</w:t>
      </w:r>
    </w:p>
    <w:p w14:paraId="19453770" w14:textId="77777777" w:rsidR="00754D06" w:rsidRDefault="004D1127" w:rsidP="004D1127">
      <w:pPr>
        <w:spacing w:after="120"/>
        <w:jc w:val="both"/>
        <w:rPr>
          <w:rFonts w:ascii="Gill Sans MT" w:hAnsi="Gill Sans MT"/>
          <w:color w:val="C1A071"/>
          <w:sz w:val="48"/>
          <w:szCs w:val="56"/>
        </w:rPr>
      </w:pPr>
      <w:r>
        <w:rPr>
          <w:rFonts w:ascii="Gill Sans MT" w:hAnsi="Gill Sans MT"/>
          <w:color w:val="C1A071"/>
          <w:sz w:val="48"/>
          <w:szCs w:val="56"/>
        </w:rPr>
        <w:t>JOB DESCRIPTION</w:t>
      </w:r>
    </w:p>
    <w:p w14:paraId="0F6C7EE2" w14:textId="77777777" w:rsidR="00754D06" w:rsidRPr="00754D06" w:rsidRDefault="00754D06" w:rsidP="004D1127">
      <w:pPr>
        <w:spacing w:after="120"/>
        <w:jc w:val="both"/>
        <w:rPr>
          <w:rFonts w:ascii="Gill Sans MT" w:hAnsi="Gill Sans MT"/>
          <w:color w:val="C1A071"/>
        </w:rPr>
      </w:pPr>
    </w:p>
    <w:p w14:paraId="504C6A9C" w14:textId="77777777" w:rsidR="004D1127" w:rsidRDefault="00754D06" w:rsidP="00754D06">
      <w:pPr>
        <w:spacing w:before="240" w:after="240"/>
        <w:jc w:val="both"/>
        <w:rPr>
          <w:rFonts w:ascii="Gill Sans MT" w:hAnsi="Gill Sans MT"/>
          <w:color w:val="1B3C6D"/>
          <w:sz w:val="56"/>
          <w:szCs w:val="56"/>
        </w:rPr>
      </w:pPr>
      <w:r w:rsidRPr="00E63871">
        <w:rPr>
          <w:rFonts w:ascii="Gill Sans MT" w:hAnsi="Gill Sans MT"/>
          <w:color w:val="1B3C6D"/>
          <w:sz w:val="56"/>
          <w:szCs w:val="56"/>
        </w:rPr>
        <w:t>A</w:t>
      </w:r>
      <w:r w:rsidR="002E517A">
        <w:rPr>
          <w:rFonts w:ascii="Gill Sans MT" w:hAnsi="Gill Sans MT"/>
          <w:color w:val="1B3C6D"/>
          <w:sz w:val="56"/>
          <w:szCs w:val="56"/>
        </w:rPr>
        <w:t>BOUT JOHN LYON</w:t>
      </w:r>
    </w:p>
    <w:p w14:paraId="0E93390E" w14:textId="77777777" w:rsidR="00850600" w:rsidRPr="005B3289" w:rsidRDefault="00850600" w:rsidP="00850600">
      <w:pPr>
        <w:spacing w:line="276" w:lineRule="auto"/>
        <w:jc w:val="both"/>
        <w:rPr>
          <w:rFonts w:ascii="Gill Sans MT" w:hAnsi="Gill Sans MT"/>
          <w:color w:val="1B3C6D"/>
          <w:szCs w:val="26"/>
        </w:rPr>
      </w:pPr>
      <w:r w:rsidRPr="005B3289">
        <w:rPr>
          <w:rFonts w:ascii="Gill Sans MT" w:hAnsi="Gill Sans MT"/>
          <w:color w:val="1B3C6D"/>
          <w:szCs w:val="26"/>
        </w:rPr>
        <w:t xml:space="preserve">John Lyon is an academically selective independent day school, based in Harrow-on-the-Hill in North West London. Having educated boys from Harrow and surrounding areas since 1876, John Lyon will welcome its first girls as pupils from September 2021. The School is also moving from being a senior school to an all through 2-18 school with nursery, thanks to a 2020 coming together with </w:t>
      </w:r>
      <w:proofErr w:type="spellStart"/>
      <w:r w:rsidRPr="005B3289">
        <w:rPr>
          <w:rFonts w:ascii="Gill Sans MT" w:hAnsi="Gill Sans MT"/>
          <w:color w:val="1B3C6D"/>
          <w:szCs w:val="26"/>
        </w:rPr>
        <w:t>Quainton</w:t>
      </w:r>
      <w:proofErr w:type="spellEnd"/>
      <w:r w:rsidRPr="005B3289">
        <w:rPr>
          <w:rFonts w:ascii="Gill Sans MT" w:hAnsi="Gill Sans MT"/>
          <w:color w:val="1B3C6D"/>
          <w:szCs w:val="26"/>
        </w:rPr>
        <w:t xml:space="preserve"> Hall School in central Harrow.</w:t>
      </w:r>
    </w:p>
    <w:p w14:paraId="4100993D" w14:textId="77777777" w:rsidR="00850600" w:rsidRPr="005B3289" w:rsidRDefault="00850600" w:rsidP="00850600">
      <w:pPr>
        <w:spacing w:line="276" w:lineRule="auto"/>
        <w:jc w:val="both"/>
        <w:rPr>
          <w:rFonts w:ascii="Gill Sans MT" w:hAnsi="Gill Sans MT"/>
          <w:color w:val="1B3C6D"/>
          <w:szCs w:val="26"/>
        </w:rPr>
      </w:pPr>
    </w:p>
    <w:p w14:paraId="4F039A1E" w14:textId="77777777" w:rsidR="00850600" w:rsidRPr="005B3289" w:rsidRDefault="00850600" w:rsidP="00850600">
      <w:pPr>
        <w:spacing w:line="276" w:lineRule="auto"/>
        <w:jc w:val="both"/>
        <w:rPr>
          <w:rFonts w:ascii="Gill Sans MT" w:hAnsi="Gill Sans MT"/>
          <w:color w:val="1B3C6D"/>
          <w:szCs w:val="26"/>
        </w:rPr>
      </w:pPr>
      <w:r w:rsidRPr="005B3289">
        <w:rPr>
          <w:rFonts w:ascii="Gill Sans MT" w:hAnsi="Gill Sans MT"/>
          <w:color w:val="1B3C6D"/>
          <w:szCs w:val="26"/>
        </w:rPr>
        <w:t>Academic excellence is at the very heart of what pupils who study here seek to achieve. Pupils’ academic standards and personal development were both rated the highest possible ‘excellent’ in our recent school inspection.</w:t>
      </w:r>
    </w:p>
    <w:p w14:paraId="583C4C62" w14:textId="77777777" w:rsidR="00850600" w:rsidRDefault="00850600" w:rsidP="00850600">
      <w:pPr>
        <w:spacing w:line="276" w:lineRule="auto"/>
        <w:jc w:val="both"/>
        <w:rPr>
          <w:rFonts w:ascii="Gill Sans MT" w:hAnsi="Gill Sans MT"/>
          <w:color w:val="1B3C6D"/>
          <w:szCs w:val="26"/>
        </w:rPr>
      </w:pPr>
    </w:p>
    <w:p w14:paraId="6CB00995" w14:textId="77777777" w:rsidR="00430997" w:rsidRDefault="00430997" w:rsidP="00430997">
      <w:pPr>
        <w:spacing w:line="276" w:lineRule="auto"/>
        <w:ind w:left="567" w:right="1099"/>
        <w:jc w:val="both"/>
        <w:rPr>
          <w:i/>
          <w:color w:val="1F4E79" w:themeColor="accent1" w:themeShade="80"/>
        </w:rPr>
      </w:pPr>
      <w:r>
        <w:rPr>
          <w:i/>
          <w:color w:val="1F4E79" w:themeColor="accent1" w:themeShade="80"/>
        </w:rPr>
        <w:t>‘Pupils achieve superb results in Sports, Performing and Creative Arts’</w:t>
      </w:r>
    </w:p>
    <w:p w14:paraId="00342D07" w14:textId="77777777" w:rsidR="00430997" w:rsidRDefault="00430997" w:rsidP="00850600">
      <w:pPr>
        <w:spacing w:line="276" w:lineRule="auto"/>
        <w:ind w:left="567" w:right="1099"/>
        <w:jc w:val="both"/>
        <w:rPr>
          <w:i/>
          <w:color w:val="1F4E79" w:themeColor="accent1" w:themeShade="80"/>
        </w:rPr>
      </w:pPr>
    </w:p>
    <w:p w14:paraId="1C4B437D" w14:textId="47DCE46E" w:rsidR="00850600" w:rsidRDefault="00850600" w:rsidP="00850600">
      <w:pPr>
        <w:spacing w:line="276" w:lineRule="auto"/>
        <w:ind w:left="567" w:right="1099"/>
        <w:jc w:val="both"/>
        <w:rPr>
          <w:i/>
          <w:color w:val="1F4E79" w:themeColor="accent1" w:themeShade="80"/>
        </w:rPr>
      </w:pPr>
      <w:r>
        <w:rPr>
          <w:i/>
          <w:color w:val="1F4E79" w:themeColor="accent1" w:themeShade="80"/>
        </w:rPr>
        <w:t>‘Pupils recognise and appreciate that staff have high expectations and allow them sufficient independence to develop self-control and self-motivation.’</w:t>
      </w:r>
    </w:p>
    <w:p w14:paraId="0E68DDDE" w14:textId="77777777" w:rsidR="00850600" w:rsidRDefault="00850600" w:rsidP="00850600">
      <w:pPr>
        <w:spacing w:line="276" w:lineRule="auto"/>
        <w:ind w:left="567" w:right="1099"/>
        <w:jc w:val="both"/>
        <w:rPr>
          <w:i/>
          <w:color w:val="1B3C6D"/>
          <w:szCs w:val="26"/>
        </w:rPr>
      </w:pPr>
    </w:p>
    <w:p w14:paraId="68143DC0" w14:textId="77777777" w:rsidR="00850600" w:rsidRDefault="00850600" w:rsidP="00850600">
      <w:pPr>
        <w:spacing w:line="276" w:lineRule="auto"/>
        <w:ind w:left="567" w:right="1099"/>
        <w:jc w:val="both"/>
        <w:rPr>
          <w:i/>
          <w:color w:val="1B3C6D"/>
          <w:szCs w:val="26"/>
        </w:rPr>
      </w:pPr>
      <w:r>
        <w:rPr>
          <w:i/>
          <w:color w:val="1B3C6D"/>
          <w:szCs w:val="26"/>
        </w:rPr>
        <w:t>‘The school community transcends cultural difference and exudes and ethos of inclusivity through natural acceptance.’</w:t>
      </w:r>
    </w:p>
    <w:p w14:paraId="6B91E01D" w14:textId="77777777" w:rsidR="00850600" w:rsidRDefault="00850600" w:rsidP="00850600">
      <w:pPr>
        <w:spacing w:line="276" w:lineRule="auto"/>
        <w:ind w:left="567" w:right="1099"/>
        <w:jc w:val="both"/>
        <w:rPr>
          <w:i/>
          <w:color w:val="1B3C6D"/>
          <w:szCs w:val="26"/>
        </w:rPr>
      </w:pPr>
    </w:p>
    <w:p w14:paraId="564FB1EB" w14:textId="77777777" w:rsidR="00850600" w:rsidRDefault="00850600" w:rsidP="00850600">
      <w:pPr>
        <w:spacing w:line="276" w:lineRule="auto"/>
        <w:ind w:left="567" w:right="1099"/>
        <w:jc w:val="both"/>
        <w:rPr>
          <w:i/>
          <w:color w:val="1F4E79" w:themeColor="accent1" w:themeShade="80"/>
        </w:rPr>
      </w:pPr>
      <w:r>
        <w:rPr>
          <w:i/>
          <w:color w:val="1F4E79" w:themeColor="accent1" w:themeShade="80"/>
        </w:rPr>
        <w:t>‘Pupils show a strong aptitude for reading and write effectively for a wide range of purposes.’</w:t>
      </w:r>
    </w:p>
    <w:p w14:paraId="4A69681A" w14:textId="77777777" w:rsidR="00850600" w:rsidRDefault="00850600" w:rsidP="00850600">
      <w:pPr>
        <w:spacing w:line="276" w:lineRule="auto"/>
        <w:ind w:left="567" w:right="1099"/>
        <w:jc w:val="both"/>
        <w:rPr>
          <w:i/>
          <w:color w:val="1F4E79" w:themeColor="accent1" w:themeShade="80"/>
        </w:rPr>
      </w:pPr>
    </w:p>
    <w:p w14:paraId="48CB7E38" w14:textId="77777777" w:rsidR="00850600" w:rsidRDefault="00850600" w:rsidP="00850600">
      <w:pPr>
        <w:spacing w:line="276" w:lineRule="auto"/>
        <w:ind w:left="567" w:right="1099"/>
        <w:jc w:val="both"/>
        <w:rPr>
          <w:i/>
          <w:color w:val="1F4E79" w:themeColor="accent1" w:themeShade="80"/>
        </w:rPr>
      </w:pPr>
      <w:r>
        <w:rPr>
          <w:i/>
          <w:color w:val="1F4E79" w:themeColor="accent1" w:themeShade="80"/>
        </w:rPr>
        <w:t>‘A culture where mathematical prowess is celebrated and revered.’</w:t>
      </w:r>
    </w:p>
    <w:p w14:paraId="41B5FCD7" w14:textId="77777777" w:rsidR="00850600" w:rsidRDefault="00850600" w:rsidP="00850600">
      <w:pPr>
        <w:spacing w:line="276" w:lineRule="auto"/>
        <w:ind w:left="567" w:right="1099"/>
        <w:jc w:val="both"/>
        <w:rPr>
          <w:i/>
          <w:color w:val="1F4E79" w:themeColor="accent1" w:themeShade="80"/>
        </w:rPr>
      </w:pPr>
    </w:p>
    <w:p w14:paraId="21F0FF7E" w14:textId="77777777" w:rsidR="00850600" w:rsidRPr="005B3289" w:rsidRDefault="00850600" w:rsidP="00850600">
      <w:pPr>
        <w:spacing w:line="276" w:lineRule="auto"/>
        <w:jc w:val="right"/>
        <w:rPr>
          <w:rFonts w:ascii="Gill Sans MT" w:hAnsi="Gill Sans MT"/>
          <w:color w:val="1B3C6D"/>
          <w:szCs w:val="26"/>
        </w:rPr>
      </w:pPr>
      <w:r>
        <w:rPr>
          <w:color w:val="1B3C6D"/>
          <w:szCs w:val="26"/>
        </w:rPr>
        <w:t xml:space="preserve"> </w:t>
      </w:r>
      <w:r w:rsidRPr="005B3289">
        <w:rPr>
          <w:rFonts w:ascii="Gill Sans MT" w:hAnsi="Gill Sans MT"/>
          <w:color w:val="1B3C6D"/>
          <w:szCs w:val="26"/>
        </w:rPr>
        <w:t>ISI Inspection Report, January 2020</w:t>
      </w:r>
    </w:p>
    <w:p w14:paraId="358654B9" w14:textId="77777777" w:rsidR="00850600" w:rsidRDefault="00850600" w:rsidP="00850600">
      <w:pPr>
        <w:spacing w:line="276" w:lineRule="auto"/>
        <w:jc w:val="both"/>
        <w:rPr>
          <w:rFonts w:ascii="Gill Sans MT" w:hAnsi="Gill Sans MT"/>
          <w:color w:val="1B3C6D"/>
          <w:szCs w:val="26"/>
        </w:rPr>
      </w:pPr>
    </w:p>
    <w:p w14:paraId="5C032593" w14:textId="77777777" w:rsidR="00850600" w:rsidRPr="005B3289" w:rsidRDefault="00850600" w:rsidP="00850600">
      <w:pPr>
        <w:spacing w:line="276" w:lineRule="auto"/>
        <w:jc w:val="both"/>
        <w:rPr>
          <w:rFonts w:ascii="Gill Sans MT" w:hAnsi="Gill Sans MT"/>
          <w:color w:val="1B3C6D"/>
          <w:szCs w:val="26"/>
        </w:rPr>
      </w:pPr>
      <w:r w:rsidRPr="005B3289">
        <w:rPr>
          <w:rFonts w:ascii="Gill Sans MT" w:hAnsi="Gill Sans MT"/>
          <w:color w:val="1B3C6D"/>
          <w:szCs w:val="26"/>
        </w:rPr>
        <w:t>With the opportunity to explore this broad curriculum and gain a solid grounding in all the major academic subjects, pupils work alongside dedicated teachers to develop learning skills, creativity and the ability to fully apply themselves in all areas of life. They perform well from the point they join and go on to achieve excellent results in public examinations at GCSE and A-Level. Most students are rewarded for their hard work by gaining places at leading UK universities, before moving on into the workplace in a huge and varied range of valued professions.</w:t>
      </w:r>
    </w:p>
    <w:p w14:paraId="7FC561F9" w14:textId="77777777" w:rsidR="00850600" w:rsidRPr="005B3289" w:rsidRDefault="00850600" w:rsidP="00850600">
      <w:pPr>
        <w:spacing w:line="276" w:lineRule="auto"/>
        <w:jc w:val="both"/>
        <w:rPr>
          <w:rFonts w:ascii="Gill Sans MT" w:hAnsi="Gill Sans MT"/>
          <w:color w:val="1B3C6D"/>
          <w:szCs w:val="26"/>
        </w:rPr>
      </w:pPr>
    </w:p>
    <w:p w14:paraId="524C8B09" w14:textId="77777777" w:rsidR="00850600" w:rsidRPr="005B3289" w:rsidRDefault="00850600" w:rsidP="00850600">
      <w:pPr>
        <w:spacing w:line="276" w:lineRule="auto"/>
        <w:jc w:val="both"/>
        <w:rPr>
          <w:rFonts w:ascii="Gill Sans MT" w:hAnsi="Gill Sans MT"/>
          <w:color w:val="1B3C6D"/>
          <w:szCs w:val="26"/>
        </w:rPr>
      </w:pPr>
      <w:r w:rsidRPr="005B3289">
        <w:rPr>
          <w:rFonts w:ascii="Gill Sans MT" w:hAnsi="Gill Sans MT"/>
          <w:color w:val="1B3C6D"/>
          <w:szCs w:val="26"/>
        </w:rPr>
        <w:t>John Lyon pupils also gain from their time outside the classroom. The School has a strong reputation for opportunities and success in Music, Art, Drama and Sport. Add to this an exciting Co-Curricular Programme focusing on a sense of community, achievement and wellbeing, a range of more than 100 extra-curricular activities, and pastoral care that is second to none, a John Lyon education is designed to nurture high-achieving and happy children.</w:t>
      </w:r>
    </w:p>
    <w:p w14:paraId="5D7EC297" w14:textId="77777777" w:rsidR="00850600" w:rsidRPr="005B3289" w:rsidRDefault="00850600" w:rsidP="00850600">
      <w:pPr>
        <w:spacing w:line="276" w:lineRule="auto"/>
        <w:jc w:val="both"/>
        <w:rPr>
          <w:rFonts w:ascii="Gill Sans MT" w:hAnsi="Gill Sans MT"/>
          <w:color w:val="1B3C6D"/>
          <w:szCs w:val="26"/>
        </w:rPr>
      </w:pPr>
    </w:p>
    <w:p w14:paraId="62FC1164" w14:textId="77777777" w:rsidR="00850600" w:rsidRPr="005B3289" w:rsidRDefault="00850600" w:rsidP="00850600">
      <w:pPr>
        <w:spacing w:line="276" w:lineRule="auto"/>
        <w:jc w:val="both"/>
        <w:rPr>
          <w:rFonts w:ascii="Gill Sans MT" w:hAnsi="Gill Sans MT"/>
          <w:color w:val="1B3C6D"/>
          <w:szCs w:val="26"/>
        </w:rPr>
      </w:pPr>
      <w:r w:rsidRPr="005B3289">
        <w:rPr>
          <w:rFonts w:ascii="Gill Sans MT" w:hAnsi="Gill Sans MT"/>
          <w:color w:val="1B3C6D"/>
          <w:szCs w:val="26"/>
        </w:rPr>
        <w:t>The School campus is spread across six buildings in Harrow-on-the-Hill and is part of John Lyon’s Foundation. We have a clear set of values that are vital to our community. These values shape who we are, what we do and how we do it.</w:t>
      </w:r>
    </w:p>
    <w:p w14:paraId="7B3410CD" w14:textId="77777777" w:rsidR="00850600" w:rsidRDefault="00850600" w:rsidP="00850600">
      <w:pPr>
        <w:spacing w:line="276" w:lineRule="auto"/>
        <w:jc w:val="both"/>
        <w:rPr>
          <w:color w:val="1B3C6D"/>
          <w:szCs w:val="26"/>
        </w:rPr>
      </w:pPr>
    </w:p>
    <w:p w14:paraId="177582C2" w14:textId="77777777" w:rsidR="00850600" w:rsidRDefault="00850600" w:rsidP="00850600">
      <w:pPr>
        <w:spacing w:line="276" w:lineRule="auto"/>
        <w:jc w:val="both"/>
        <w:rPr>
          <w:rFonts w:ascii="Helvetica" w:hAnsi="Helvetica" w:cs="Helvetica"/>
          <w:color w:val="000000"/>
          <w:sz w:val="20"/>
          <w:szCs w:val="20"/>
          <w:shd w:val="clear" w:color="auto" w:fill="FFFFFF"/>
        </w:rPr>
      </w:pPr>
    </w:p>
    <w:p w14:paraId="122610BD" w14:textId="77777777" w:rsidR="00850600" w:rsidRDefault="00850600" w:rsidP="00850600">
      <w:pPr>
        <w:spacing w:line="276" w:lineRule="auto"/>
        <w:jc w:val="both"/>
        <w:rPr>
          <w:rFonts w:ascii="Helvetica" w:hAnsi="Helvetica" w:cs="Helvetica"/>
          <w:color w:val="000000"/>
          <w:sz w:val="20"/>
          <w:szCs w:val="20"/>
          <w:shd w:val="clear" w:color="auto" w:fill="FFFFFF"/>
        </w:rPr>
      </w:pPr>
    </w:p>
    <w:p w14:paraId="595CE858" w14:textId="77777777" w:rsidR="00850600" w:rsidRDefault="00850600" w:rsidP="00850600">
      <w:pPr>
        <w:spacing w:line="276" w:lineRule="auto"/>
        <w:jc w:val="center"/>
        <w:rPr>
          <w:rFonts w:ascii="Helvetica" w:hAnsi="Helvetica" w:cs="Helvetica"/>
          <w:color w:val="000000"/>
          <w:sz w:val="20"/>
          <w:szCs w:val="20"/>
          <w:shd w:val="clear" w:color="auto" w:fill="FFFFFF"/>
        </w:rPr>
      </w:pPr>
      <w:r>
        <w:rPr>
          <w:noProof/>
          <w:color w:val="1B3C6D"/>
          <w:sz w:val="56"/>
          <w:szCs w:val="56"/>
          <w:lang w:eastAsia="en-GB" w:bidi="ar-SA"/>
        </w:rPr>
        <w:drawing>
          <wp:inline distT="0" distB="0" distL="0" distR="0" wp14:anchorId="5C4A4EF6" wp14:editId="29C408CA">
            <wp:extent cx="608203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2030" cy="2457450"/>
                    </a:xfrm>
                    <a:prstGeom prst="rect">
                      <a:avLst/>
                    </a:prstGeom>
                    <a:noFill/>
                    <a:ln>
                      <a:noFill/>
                    </a:ln>
                  </pic:spPr>
                </pic:pic>
              </a:graphicData>
            </a:graphic>
          </wp:inline>
        </w:drawing>
      </w:r>
    </w:p>
    <w:p w14:paraId="15FA0A41" w14:textId="048A1481" w:rsidR="0044336C" w:rsidRDefault="0044336C" w:rsidP="0044336C">
      <w:pPr>
        <w:spacing w:before="360" w:after="480"/>
        <w:jc w:val="both"/>
        <w:rPr>
          <w:rFonts w:ascii="Gill Sans MT" w:hAnsi="Gill Sans MT"/>
          <w:color w:val="1B3C6D"/>
          <w:sz w:val="56"/>
          <w:szCs w:val="56"/>
        </w:rPr>
      </w:pPr>
    </w:p>
    <w:p w14:paraId="35A2BBB6" w14:textId="77777777" w:rsidR="00430997" w:rsidRDefault="00430997">
      <w:pPr>
        <w:widowControl/>
        <w:suppressAutoHyphens w:val="0"/>
        <w:rPr>
          <w:rFonts w:ascii="Gill Sans MT" w:hAnsi="Gill Sans MT"/>
          <w:color w:val="1B3C6D"/>
          <w:sz w:val="56"/>
          <w:szCs w:val="56"/>
        </w:rPr>
      </w:pPr>
      <w:r>
        <w:rPr>
          <w:rFonts w:ascii="Gill Sans MT" w:hAnsi="Gill Sans MT"/>
          <w:color w:val="1B3C6D"/>
          <w:sz w:val="56"/>
          <w:szCs w:val="56"/>
        </w:rPr>
        <w:br w:type="page"/>
      </w:r>
    </w:p>
    <w:p w14:paraId="34681B55" w14:textId="386C8122" w:rsidR="0044336C" w:rsidRPr="00D871BD" w:rsidRDefault="0044336C" w:rsidP="0044336C">
      <w:pPr>
        <w:jc w:val="both"/>
        <w:rPr>
          <w:rFonts w:ascii="Gill Sans MT" w:hAnsi="Gill Sans MT"/>
          <w:color w:val="1B3C6D"/>
          <w:sz w:val="56"/>
          <w:szCs w:val="56"/>
        </w:rPr>
      </w:pPr>
      <w:r w:rsidRPr="00D871BD">
        <w:rPr>
          <w:rFonts w:ascii="Gill Sans MT" w:hAnsi="Gill Sans MT"/>
          <w:color w:val="1B3C6D"/>
          <w:sz w:val="56"/>
          <w:szCs w:val="56"/>
        </w:rPr>
        <w:lastRenderedPageBreak/>
        <w:t>T</w:t>
      </w:r>
      <w:r>
        <w:rPr>
          <w:rFonts w:ascii="Gill Sans MT" w:hAnsi="Gill Sans MT"/>
          <w:color w:val="1B3C6D"/>
          <w:sz w:val="56"/>
          <w:szCs w:val="56"/>
        </w:rPr>
        <w:t>HE DEPARTMENT</w:t>
      </w:r>
    </w:p>
    <w:p w14:paraId="76CB5A98" w14:textId="3299E1F4" w:rsidR="00410826" w:rsidRDefault="00410826" w:rsidP="00410826">
      <w:pPr>
        <w:spacing w:after="278" w:line="238" w:lineRule="auto"/>
        <w:ind w:left="36" w:right="94" w:hanging="10"/>
        <w:jc w:val="both"/>
      </w:pPr>
      <w:r>
        <w:rPr>
          <w:rFonts w:ascii="Gill Sans MT" w:eastAsia="Gill Sans MT" w:hAnsi="Gill Sans MT" w:cs="Gill Sans MT"/>
          <w:color w:val="1B3B6C"/>
        </w:rPr>
        <w:t xml:space="preserve">The Drama Department at John Lyon is a thriving department with exceptional technical facilities in both purpose-built Drama Studios where all timetabled lessons are taught and in the recently refurbished Boyd Campbell Hall. Productions also take place in </w:t>
      </w:r>
      <w:r w:rsidR="0044673F">
        <w:rPr>
          <w:rFonts w:ascii="Gill Sans MT" w:eastAsia="Gill Sans MT" w:hAnsi="Gill Sans MT" w:cs="Gill Sans MT"/>
          <w:color w:val="1B3B6C"/>
        </w:rPr>
        <w:t>the Ryan Theatre, Harrow School,</w:t>
      </w:r>
      <w:r>
        <w:rPr>
          <w:rFonts w:ascii="Gill Sans MT" w:eastAsia="Gill Sans MT" w:hAnsi="Gill Sans MT" w:cs="Gill Sans MT"/>
          <w:color w:val="1B3B6C"/>
        </w:rPr>
        <w:t xml:space="preserve"> a purpose built 350-seat auditorium with professional technical capabilities. There are currently 3 members of the Drama Department, including a Technician. The Drama Department is at the centre of School life and many members of the wider School Community and staff support the Department in their work throughout the year, assisting with productions in many roles. </w:t>
      </w:r>
    </w:p>
    <w:p w14:paraId="725F822F" w14:textId="77777777" w:rsidR="00410826" w:rsidRDefault="00410826" w:rsidP="00410826">
      <w:pPr>
        <w:spacing w:after="278" w:line="238" w:lineRule="auto"/>
        <w:ind w:left="36" w:right="94" w:hanging="10"/>
        <w:jc w:val="both"/>
      </w:pPr>
      <w:r>
        <w:rPr>
          <w:rFonts w:ascii="Gill Sans MT" w:eastAsia="Gill Sans MT" w:hAnsi="Gill Sans MT" w:cs="Gill Sans MT"/>
          <w:color w:val="1B3B6C"/>
        </w:rPr>
        <w:t xml:space="preserve">Drama is taught from Year 7 to the Upper Sixth and is highly regarded as an academic subject within the School. Drama is an incredibly popular and successful subject throughout John Lyon and this is reflected in its uptake at GCSE, with 34% of boys opting to take it at IGCSE. Last year, 76% of all grades were level 7-9 at GCSE. At A-Level the Department also achieves exceptional results with pupils over the last four years achieving 60% A* in 2017, 100% A*-B in 2018, 100% A*-B in 2019 and 80% A*-B in 2020. We study Cambridge IGCSE and Edexcel A-Level Drama and Theatre. </w:t>
      </w:r>
    </w:p>
    <w:p w14:paraId="551246C6" w14:textId="77777777" w:rsidR="00410826" w:rsidRDefault="00410826" w:rsidP="00410826">
      <w:pPr>
        <w:spacing w:after="278" w:line="238" w:lineRule="auto"/>
        <w:ind w:left="36" w:right="94" w:hanging="10"/>
        <w:jc w:val="both"/>
      </w:pPr>
      <w:r>
        <w:rPr>
          <w:rFonts w:ascii="Gill Sans MT" w:eastAsia="Gill Sans MT" w:hAnsi="Gill Sans MT" w:cs="Gill Sans MT"/>
          <w:color w:val="1B3B6C"/>
        </w:rPr>
        <w:t xml:space="preserve">The Department is incredibly well resourced, and this has enabled us to perform in a variety of professional venues and nationwide arts festivals over the last few years. We have participated in the Shakespeare in Schools Festival, performing at the RADA Studios and </w:t>
      </w:r>
      <w:proofErr w:type="spellStart"/>
      <w:r>
        <w:rPr>
          <w:rFonts w:ascii="Gill Sans MT" w:eastAsia="Gill Sans MT" w:hAnsi="Gill Sans MT" w:cs="Gill Sans MT"/>
          <w:color w:val="1B3B6C"/>
        </w:rPr>
        <w:t>Watersmeet</w:t>
      </w:r>
      <w:proofErr w:type="spellEnd"/>
      <w:r>
        <w:rPr>
          <w:rFonts w:ascii="Gill Sans MT" w:eastAsia="Gill Sans MT" w:hAnsi="Gill Sans MT" w:cs="Gill Sans MT"/>
          <w:color w:val="1B3B6C"/>
        </w:rPr>
        <w:t xml:space="preserve"> Theatre, with Drama Scholars directing their own production of Macbeth. We have contributed to the National Theatre Connections Festival over the last four years, performing at </w:t>
      </w:r>
      <w:proofErr w:type="spellStart"/>
      <w:r>
        <w:rPr>
          <w:rFonts w:ascii="Gill Sans MT" w:eastAsia="Gill Sans MT" w:hAnsi="Gill Sans MT" w:cs="Gill Sans MT"/>
          <w:color w:val="1B3B6C"/>
        </w:rPr>
        <w:t>ArtsDepot</w:t>
      </w:r>
      <w:proofErr w:type="spellEnd"/>
      <w:r>
        <w:rPr>
          <w:rFonts w:ascii="Gill Sans MT" w:eastAsia="Gill Sans MT" w:hAnsi="Gill Sans MT" w:cs="Gill Sans MT"/>
          <w:color w:val="1B3B6C"/>
        </w:rPr>
        <w:t xml:space="preserve">, Finchley, </w:t>
      </w:r>
      <w:proofErr w:type="gramStart"/>
      <w:r>
        <w:rPr>
          <w:rFonts w:ascii="Gill Sans MT" w:eastAsia="Gill Sans MT" w:hAnsi="Gill Sans MT" w:cs="Gill Sans MT"/>
          <w:color w:val="1B3B6C"/>
        </w:rPr>
        <w:t>and also</w:t>
      </w:r>
      <w:proofErr w:type="gramEnd"/>
      <w:r>
        <w:rPr>
          <w:rFonts w:ascii="Gill Sans MT" w:eastAsia="Gill Sans MT" w:hAnsi="Gill Sans MT" w:cs="Gill Sans MT"/>
          <w:color w:val="1B3B6C"/>
        </w:rPr>
        <w:t xml:space="preserve"> enlisted in the National Theatre New Views playwriting scheme for a second successive year. We performed to sold out audiences in December 2019 at the Ryan Theatre in our production of We Will Rock You, auditioning girls from eight local schools. The Drama Department also frequently works with companies such as Frantic Assembly and Gecko Theatre Company, ensuring that pupils have access to professional companies and organises many excursions to the Theatre throughout the year. Recent pupils have gone on to audition for Drama School, gaining places at Warwick University, Durham University, Royal Holloway and LIPA studying Drama and Technical Theatre. </w:t>
      </w:r>
    </w:p>
    <w:p w14:paraId="30ABDBC6" w14:textId="0CAACAA9" w:rsidR="00430997" w:rsidRPr="0044673F" w:rsidRDefault="00410826" w:rsidP="0044673F">
      <w:pPr>
        <w:spacing w:after="278" w:line="238" w:lineRule="auto"/>
        <w:ind w:left="36" w:right="94" w:hanging="10"/>
        <w:jc w:val="both"/>
        <w:rPr>
          <w:rFonts w:ascii="Gill Sans MT" w:eastAsia="Gill Sans MT" w:hAnsi="Gill Sans MT" w:cs="Gill Sans MT"/>
          <w:color w:val="1B3B6C"/>
        </w:rPr>
      </w:pPr>
      <w:r>
        <w:rPr>
          <w:rFonts w:ascii="Gill Sans MT" w:eastAsia="Gill Sans MT" w:hAnsi="Gill Sans MT" w:cs="Gill Sans MT"/>
          <w:color w:val="1B3B6C"/>
        </w:rPr>
        <w:t xml:space="preserve">The Department is a vibrant and innovative place that ensures all pupils are given the opportunity to build performance skills, develop confidence and become enthused by the opportunities afforded them. </w:t>
      </w:r>
      <w:r w:rsidR="00430997">
        <w:br w:type="page"/>
      </w:r>
    </w:p>
    <w:p w14:paraId="3B1CE1E7" w14:textId="77777777" w:rsidR="00AB52A7" w:rsidRPr="006A4A2F" w:rsidRDefault="00AB52A7" w:rsidP="00AB52A7">
      <w:pPr>
        <w:jc w:val="both"/>
        <w:rPr>
          <w:rFonts w:ascii="Gill Sans MT" w:hAnsi="Gill Sans MT"/>
          <w:color w:val="1B3C6D"/>
          <w:sz w:val="56"/>
          <w:szCs w:val="56"/>
        </w:rPr>
      </w:pPr>
      <w:r>
        <w:rPr>
          <w:rFonts w:ascii="Gill Sans MT" w:hAnsi="Gill Sans MT"/>
          <w:color w:val="1B3C6D"/>
          <w:sz w:val="56"/>
          <w:szCs w:val="56"/>
        </w:rPr>
        <w:lastRenderedPageBreak/>
        <w:t xml:space="preserve">PRINCIPAL RESPONSIBILITIES </w:t>
      </w:r>
    </w:p>
    <w:p w14:paraId="5E13207D" w14:textId="77777777" w:rsidR="00AB52A7" w:rsidRDefault="00AB52A7" w:rsidP="00AB52A7">
      <w:pPr>
        <w:jc w:val="both"/>
        <w:rPr>
          <w:rFonts w:ascii="Gill Sans MT" w:eastAsia="Calibri" w:hAnsi="Gill Sans MT" w:cs="Times New Roman"/>
          <w:color w:val="1B3C6D"/>
          <w:kern w:val="0"/>
          <w:lang w:eastAsia="en-US" w:bidi="ar-SA"/>
        </w:rPr>
      </w:pPr>
    </w:p>
    <w:p w14:paraId="16373531" w14:textId="77777777" w:rsidR="001B3776" w:rsidRPr="00BF0CD1" w:rsidRDefault="001B3776" w:rsidP="001B3776">
      <w:pPr>
        <w:jc w:val="both"/>
        <w:rPr>
          <w:rFonts w:ascii="Gill Sans MT" w:eastAsia="Gill Sans MT" w:hAnsi="Gill Sans MT" w:cs="Gill Sans MT"/>
          <w:color w:val="1B3B6C"/>
        </w:rPr>
      </w:pPr>
      <w:r w:rsidRPr="00BF0CD1">
        <w:rPr>
          <w:rFonts w:ascii="Gill Sans MT" w:eastAsia="Gill Sans MT" w:hAnsi="Gill Sans MT" w:cs="Gill Sans MT"/>
          <w:color w:val="1B3B6C"/>
        </w:rPr>
        <w:t>The Head of Drama is responsible specifically for the leadership and development of Drama</w:t>
      </w:r>
    </w:p>
    <w:p w14:paraId="5F005F62" w14:textId="77777777" w:rsidR="001B3776" w:rsidRPr="00BF0CD1" w:rsidRDefault="001B3776" w:rsidP="001B3776">
      <w:pPr>
        <w:jc w:val="both"/>
        <w:rPr>
          <w:rFonts w:ascii="Gill Sans MT" w:eastAsia="Gill Sans MT" w:hAnsi="Gill Sans MT" w:cs="Gill Sans MT"/>
          <w:color w:val="1B3B6C"/>
        </w:rPr>
      </w:pPr>
      <w:r w:rsidRPr="00BF0CD1">
        <w:rPr>
          <w:rFonts w:ascii="Gill Sans MT" w:eastAsia="Gill Sans MT" w:hAnsi="Gill Sans MT" w:cs="Gill Sans MT"/>
          <w:color w:val="1B3B6C"/>
        </w:rPr>
        <w:t>throughout the school, ensuring that each pupil is positively encouraged to develop his potential to</w:t>
      </w:r>
    </w:p>
    <w:p w14:paraId="2C58107D" w14:textId="77777777" w:rsidR="001B3776" w:rsidRPr="00BF0CD1" w:rsidRDefault="001B3776" w:rsidP="001B3776">
      <w:pPr>
        <w:jc w:val="both"/>
        <w:rPr>
          <w:rFonts w:ascii="Gill Sans MT" w:eastAsia="Gill Sans MT" w:hAnsi="Gill Sans MT" w:cs="Gill Sans MT"/>
          <w:color w:val="1B3B6C"/>
        </w:rPr>
      </w:pPr>
      <w:r w:rsidRPr="00BF0CD1">
        <w:rPr>
          <w:rFonts w:ascii="Gill Sans MT" w:eastAsia="Gill Sans MT" w:hAnsi="Gill Sans MT" w:cs="Gill Sans MT"/>
          <w:color w:val="1B3B6C"/>
        </w:rPr>
        <w:t>the full. The Head of Drama will be expected to work closely with colleagues in the department and</w:t>
      </w:r>
    </w:p>
    <w:p w14:paraId="122F05E0" w14:textId="684F14B1" w:rsidR="00AB52A7" w:rsidRPr="00BF0CD1" w:rsidRDefault="001B3776" w:rsidP="001B3776">
      <w:pPr>
        <w:jc w:val="both"/>
        <w:rPr>
          <w:rFonts w:ascii="Gill Sans MT" w:eastAsia="Gill Sans MT" w:hAnsi="Gill Sans MT" w:cs="Gill Sans MT"/>
          <w:color w:val="1B3B6C"/>
        </w:rPr>
      </w:pPr>
      <w:r w:rsidRPr="00BF0CD1">
        <w:rPr>
          <w:rFonts w:ascii="Gill Sans MT" w:eastAsia="Gill Sans MT" w:hAnsi="Gill Sans MT" w:cs="Gill Sans MT"/>
          <w:color w:val="1B3B6C"/>
        </w:rPr>
        <w:t>across other curriculum areas.</w:t>
      </w:r>
    </w:p>
    <w:p w14:paraId="3CD9ACC2" w14:textId="77777777" w:rsidR="001B3776" w:rsidRPr="00BF0CD1" w:rsidRDefault="001B3776" w:rsidP="001B3776">
      <w:pPr>
        <w:jc w:val="both"/>
        <w:rPr>
          <w:rFonts w:ascii="Gill Sans MT" w:eastAsia="Gill Sans MT" w:hAnsi="Gill Sans MT" w:cs="Gill Sans MT"/>
          <w:color w:val="1B3B6C"/>
        </w:rPr>
      </w:pPr>
    </w:p>
    <w:p w14:paraId="3101151A" w14:textId="77777777" w:rsidR="00AB52A7" w:rsidRDefault="00AB52A7" w:rsidP="00AB52A7">
      <w:pPr>
        <w:rPr>
          <w:rFonts w:ascii="Gill Sans MT" w:hAnsi="Gill Sans MT"/>
          <w:b/>
          <w:color w:val="1B3C6D"/>
        </w:rPr>
      </w:pPr>
      <w:r w:rsidRPr="00826683">
        <w:rPr>
          <w:rFonts w:ascii="Gill Sans MT" w:hAnsi="Gill Sans MT"/>
          <w:b/>
          <w:color w:val="1B3C6D"/>
        </w:rPr>
        <w:t>S</w:t>
      </w:r>
      <w:r>
        <w:rPr>
          <w:rFonts w:ascii="Gill Sans MT" w:hAnsi="Gill Sans MT"/>
          <w:b/>
          <w:color w:val="1B3C6D"/>
        </w:rPr>
        <w:t>PECIFIC RESPONSIBILITIES</w:t>
      </w:r>
    </w:p>
    <w:p w14:paraId="11935F2A" w14:textId="77777777" w:rsidR="00AB52A7" w:rsidRPr="00826683" w:rsidRDefault="00AB52A7" w:rsidP="00AB52A7">
      <w:pPr>
        <w:rPr>
          <w:rFonts w:ascii="Gill Sans MT" w:hAnsi="Gill Sans MT"/>
          <w:b/>
          <w:color w:val="1B3C6D"/>
        </w:rPr>
      </w:pPr>
    </w:p>
    <w:p w14:paraId="45E33BC9" w14:textId="7567639F" w:rsidR="001B3776" w:rsidRPr="00BF0CD1" w:rsidRDefault="001B3776" w:rsidP="00BF0CD1">
      <w:pPr>
        <w:widowControl/>
        <w:numPr>
          <w:ilvl w:val="0"/>
          <w:numId w:val="40"/>
        </w:numPr>
        <w:suppressAutoHyphens w:val="0"/>
        <w:spacing w:after="60"/>
        <w:ind w:left="714" w:hanging="357"/>
        <w:jc w:val="both"/>
        <w:rPr>
          <w:rFonts w:ascii="Gill Sans MT" w:hAnsi="Gill Sans MT"/>
          <w:color w:val="1F4E79" w:themeColor="accent1" w:themeShade="80"/>
        </w:rPr>
      </w:pPr>
      <w:r w:rsidRPr="00BF0CD1">
        <w:rPr>
          <w:rFonts w:ascii="Gill Sans MT" w:hAnsi="Gill Sans MT"/>
          <w:color w:val="1F4E79" w:themeColor="accent1" w:themeShade="80"/>
        </w:rPr>
        <w:t>Leading the Drama Department and oversee the delivery GCSE and A-Levels;</w:t>
      </w:r>
    </w:p>
    <w:p w14:paraId="5DB68421" w14:textId="1A65CA4B" w:rsidR="00AB52A7" w:rsidRPr="00BF0CD1" w:rsidRDefault="00AB52A7" w:rsidP="00BF0CD1">
      <w:pPr>
        <w:widowControl/>
        <w:numPr>
          <w:ilvl w:val="0"/>
          <w:numId w:val="40"/>
        </w:numPr>
        <w:suppressAutoHyphens w:val="0"/>
        <w:spacing w:after="60"/>
        <w:ind w:left="714" w:hanging="357"/>
        <w:jc w:val="both"/>
        <w:rPr>
          <w:rFonts w:ascii="Gill Sans MT" w:hAnsi="Gill Sans MT"/>
          <w:color w:val="1F4E79" w:themeColor="accent1" w:themeShade="80"/>
        </w:rPr>
      </w:pPr>
      <w:r w:rsidRPr="00BF4BEE">
        <w:rPr>
          <w:rFonts w:ascii="Gill Sans MT" w:hAnsi="Gill Sans MT"/>
          <w:color w:val="1F4E79" w:themeColor="accent1" w:themeShade="80"/>
        </w:rPr>
        <w:t xml:space="preserve">Planning, implementing and reviewing the </w:t>
      </w:r>
      <w:r>
        <w:rPr>
          <w:rFonts w:ascii="Gill Sans MT" w:hAnsi="Gill Sans MT"/>
          <w:color w:val="1F4E79" w:themeColor="accent1" w:themeShade="80"/>
        </w:rPr>
        <w:t>Drama</w:t>
      </w:r>
      <w:r w:rsidRPr="00BF4BEE">
        <w:rPr>
          <w:rFonts w:ascii="Gill Sans MT" w:hAnsi="Gill Sans MT"/>
          <w:color w:val="1F4E79" w:themeColor="accent1" w:themeShade="80"/>
        </w:rPr>
        <w:t xml:space="preserve"> curriculum;</w:t>
      </w:r>
    </w:p>
    <w:p w14:paraId="4E0E58B7" w14:textId="5496B59A" w:rsidR="001B3776" w:rsidRPr="00BF0CD1" w:rsidRDefault="001B3776" w:rsidP="00BF0CD1">
      <w:pPr>
        <w:widowControl/>
        <w:numPr>
          <w:ilvl w:val="0"/>
          <w:numId w:val="40"/>
        </w:numPr>
        <w:suppressAutoHyphens w:val="0"/>
        <w:spacing w:after="60"/>
        <w:ind w:left="714" w:hanging="357"/>
        <w:jc w:val="both"/>
        <w:rPr>
          <w:rFonts w:ascii="Gill Sans MT" w:hAnsi="Gill Sans MT"/>
          <w:color w:val="1F4E79" w:themeColor="accent1" w:themeShade="80"/>
        </w:rPr>
      </w:pPr>
      <w:r w:rsidRPr="00BF0CD1">
        <w:rPr>
          <w:rFonts w:ascii="Gill Sans MT" w:hAnsi="Gill Sans MT"/>
          <w:color w:val="1F4E79" w:themeColor="accent1" w:themeShade="80"/>
        </w:rPr>
        <w:t>Overseeing the extra-curricular Drama Programme, which currently includes seven productions per year across all age groups;</w:t>
      </w:r>
    </w:p>
    <w:p w14:paraId="34C1C723" w14:textId="6BF5648D" w:rsidR="001B3776" w:rsidRPr="001B3776" w:rsidRDefault="001B3776" w:rsidP="001B3776">
      <w:pPr>
        <w:widowControl/>
        <w:numPr>
          <w:ilvl w:val="0"/>
          <w:numId w:val="40"/>
        </w:numPr>
        <w:suppressAutoHyphens w:val="0"/>
        <w:spacing w:after="60"/>
        <w:jc w:val="both"/>
        <w:rPr>
          <w:rFonts w:ascii="Gill Sans MT" w:eastAsia="Times New Roman" w:hAnsi="Gill Sans MT" w:cs="Times New Roman"/>
          <w:color w:val="1F4E79" w:themeColor="accent1" w:themeShade="80"/>
          <w:kern w:val="0"/>
          <w:lang w:eastAsia="en-GB" w:bidi="ar-SA"/>
        </w:rPr>
      </w:pPr>
      <w:r w:rsidRPr="001B3776">
        <w:rPr>
          <w:rFonts w:ascii="Gill Sans MT" w:eastAsia="Times New Roman" w:hAnsi="Gill Sans MT" w:cs="Times New Roman"/>
          <w:color w:val="1F4E79" w:themeColor="accent1" w:themeShade="80"/>
          <w:kern w:val="0"/>
          <w:lang w:eastAsia="en-GB" w:bidi="ar-SA"/>
        </w:rPr>
        <w:t>Delivering inspirational teaching of Drama with the use of innovative resources;</w:t>
      </w:r>
    </w:p>
    <w:p w14:paraId="3DF7D6D5" w14:textId="77777777" w:rsidR="00AB52A7" w:rsidRPr="00B73695" w:rsidRDefault="00AB52A7" w:rsidP="00AB52A7">
      <w:pPr>
        <w:pStyle w:val="ListParagraph"/>
        <w:numPr>
          <w:ilvl w:val="0"/>
          <w:numId w:val="40"/>
        </w:numPr>
        <w:spacing w:after="60" w:line="240" w:lineRule="auto"/>
        <w:ind w:left="714" w:hanging="357"/>
        <w:rPr>
          <w:rFonts w:ascii="Gill Sans MT" w:hAnsi="Gill Sans MT"/>
          <w:color w:val="1B3C6D"/>
          <w:sz w:val="24"/>
          <w:szCs w:val="24"/>
        </w:rPr>
      </w:pPr>
      <w:r>
        <w:rPr>
          <w:rFonts w:ascii="Gill Sans MT" w:hAnsi="Gill Sans MT"/>
          <w:color w:val="1B3C6D"/>
          <w:sz w:val="24"/>
          <w:szCs w:val="24"/>
        </w:rPr>
        <w:t>E</w:t>
      </w:r>
      <w:r w:rsidRPr="009A0437">
        <w:rPr>
          <w:rFonts w:ascii="Gill Sans MT" w:hAnsi="Gill Sans MT"/>
          <w:color w:val="1B3C6D"/>
          <w:sz w:val="24"/>
          <w:szCs w:val="24"/>
        </w:rPr>
        <w:t xml:space="preserve">nsuring that assessment is both regular and thorough and that full records of pupils are </w:t>
      </w:r>
      <w:r w:rsidRPr="00B73695">
        <w:rPr>
          <w:rFonts w:ascii="Gill Sans MT" w:hAnsi="Gill Sans MT"/>
          <w:color w:val="1B3C6D"/>
          <w:sz w:val="24"/>
          <w:szCs w:val="24"/>
        </w:rPr>
        <w:t>kept;</w:t>
      </w:r>
    </w:p>
    <w:p w14:paraId="67F971FB" w14:textId="77777777" w:rsidR="00AB52A7" w:rsidRDefault="00AB52A7" w:rsidP="00AB52A7">
      <w:pPr>
        <w:widowControl/>
        <w:numPr>
          <w:ilvl w:val="0"/>
          <w:numId w:val="40"/>
        </w:numPr>
        <w:suppressAutoHyphens w:val="0"/>
        <w:spacing w:after="60"/>
        <w:ind w:left="714" w:hanging="357"/>
        <w:jc w:val="both"/>
        <w:rPr>
          <w:rFonts w:ascii="Gill Sans MT" w:hAnsi="Gill Sans MT"/>
          <w:color w:val="1F4E79" w:themeColor="accent1" w:themeShade="80"/>
        </w:rPr>
      </w:pPr>
      <w:r w:rsidRPr="00BF4BEE">
        <w:rPr>
          <w:rFonts w:ascii="Gill Sans MT" w:hAnsi="Gill Sans MT"/>
          <w:color w:val="1F4E79" w:themeColor="accent1" w:themeShade="80"/>
        </w:rPr>
        <w:t>Overseeing the development and training of staff in the department and supervision of departmental staff;</w:t>
      </w:r>
    </w:p>
    <w:p w14:paraId="6796AAC2" w14:textId="77777777" w:rsidR="00AB52A7"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 xml:space="preserve">Leading regular departmental meetings, </w:t>
      </w:r>
      <w:proofErr w:type="spellStart"/>
      <w:r w:rsidRPr="00BF4BEE">
        <w:rPr>
          <w:rFonts w:ascii="Gill Sans MT" w:hAnsi="Gill Sans MT"/>
          <w:color w:val="1F4E79" w:themeColor="accent1" w:themeShade="80"/>
        </w:rPr>
        <w:t>minuted</w:t>
      </w:r>
      <w:proofErr w:type="spellEnd"/>
      <w:r w:rsidRPr="00BF4BEE">
        <w:rPr>
          <w:rFonts w:ascii="Gill Sans MT" w:hAnsi="Gill Sans MT"/>
          <w:color w:val="1F4E79" w:themeColor="accent1" w:themeShade="80"/>
        </w:rPr>
        <w:t xml:space="preserve"> to SMT;</w:t>
      </w:r>
    </w:p>
    <w:p w14:paraId="1A21C8FE" w14:textId="77777777" w:rsidR="00AB52A7"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Representing the department within the school in matters relating to the curriculum and management;</w:t>
      </w:r>
    </w:p>
    <w:p w14:paraId="1D287D0F" w14:textId="77777777" w:rsidR="00AB52A7"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Liaising with other departments in the school;</w:t>
      </w:r>
    </w:p>
    <w:p w14:paraId="3552788C"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Cooperating with senior staff in developing links with feeder schools;</w:t>
      </w:r>
    </w:p>
    <w:p w14:paraId="37E7735E" w14:textId="77777777" w:rsidR="00AB52A7"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Liaising with senior staff in matters concerned with discipline and matters relating to the timetable;</w:t>
      </w:r>
    </w:p>
    <w:p w14:paraId="4541B530"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 xml:space="preserve">Implementing the ongoing development of the subject area; </w:t>
      </w:r>
    </w:p>
    <w:p w14:paraId="04D0DCB1" w14:textId="477B97AC"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Organising and attending field trips for IGCSE a</w:t>
      </w:r>
      <w:r w:rsidR="001B3776">
        <w:rPr>
          <w:rFonts w:ascii="Gill Sans MT" w:hAnsi="Gill Sans MT"/>
          <w:color w:val="1F4E79" w:themeColor="accent1" w:themeShade="80"/>
        </w:rPr>
        <w:t>nd A-</w:t>
      </w:r>
      <w:r>
        <w:rPr>
          <w:rFonts w:ascii="Gill Sans MT" w:hAnsi="Gill Sans MT"/>
          <w:color w:val="1F4E79" w:themeColor="accent1" w:themeShade="80"/>
        </w:rPr>
        <w:t>Level students as required;</w:t>
      </w:r>
    </w:p>
    <w:p w14:paraId="5BAF1524"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Reviewin</w:t>
      </w:r>
      <w:r>
        <w:rPr>
          <w:rFonts w:ascii="Gill Sans MT" w:hAnsi="Gill Sans MT"/>
          <w:color w:val="1F4E79" w:themeColor="accent1" w:themeShade="80"/>
        </w:rPr>
        <w:t>g and developing practical work;</w:t>
      </w:r>
    </w:p>
    <w:p w14:paraId="66CAF1AC"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Delivering a subject-specific Oxbridge programme;</w:t>
      </w:r>
    </w:p>
    <w:p w14:paraId="12A64D65"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 xml:space="preserve">Contributing to the school’s UCAS programme through the preparation of subject-specific paragraphs for references; </w:t>
      </w:r>
    </w:p>
    <w:p w14:paraId="10F3E37A"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Provision of extension activities, such as for</w:t>
      </w:r>
      <w:r>
        <w:rPr>
          <w:rFonts w:ascii="Gill Sans MT" w:hAnsi="Gill Sans MT"/>
          <w:color w:val="1F4E79" w:themeColor="accent1" w:themeShade="80"/>
        </w:rPr>
        <w:t xml:space="preserve"> the Gifted and Talented cohort;</w:t>
      </w:r>
    </w:p>
    <w:p w14:paraId="776A733E"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 xml:space="preserve">Providing appropriate support for SEN </w:t>
      </w:r>
      <w:r>
        <w:rPr>
          <w:rFonts w:ascii="Gill Sans MT" w:hAnsi="Gill Sans MT"/>
          <w:color w:val="1F4E79" w:themeColor="accent1" w:themeShade="80"/>
        </w:rPr>
        <w:t>pupils;</w:t>
      </w:r>
    </w:p>
    <w:p w14:paraId="49D40D01"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Providing academic support outside of le</w:t>
      </w:r>
      <w:r>
        <w:rPr>
          <w:rFonts w:ascii="Gill Sans MT" w:hAnsi="Gill Sans MT"/>
          <w:color w:val="1F4E79" w:themeColor="accent1" w:themeShade="80"/>
        </w:rPr>
        <w:t>ssons, such as revision classes;</w:t>
      </w:r>
    </w:p>
    <w:p w14:paraId="6703C663"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Bidding for and running the departmental budget;</w:t>
      </w:r>
    </w:p>
    <w:p w14:paraId="16DEBACE"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Managing the provi</w:t>
      </w:r>
      <w:r>
        <w:rPr>
          <w:rFonts w:ascii="Gill Sans MT" w:hAnsi="Gill Sans MT"/>
          <w:color w:val="1F4E79" w:themeColor="accent1" w:themeShade="80"/>
        </w:rPr>
        <w:t>sion of textbooks and resources;</w:t>
      </w:r>
    </w:p>
    <w:p w14:paraId="79B12775"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Ensuring Health and Safety guidelines are followed;</w:t>
      </w:r>
    </w:p>
    <w:p w14:paraId="1C439D4E"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Ensuring that departmental classrooms present a stimulating environment;</w:t>
      </w:r>
    </w:p>
    <w:p w14:paraId="68F67F18"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Providing information on Public Examination entr</w:t>
      </w:r>
      <w:r>
        <w:rPr>
          <w:rFonts w:ascii="Gill Sans MT" w:hAnsi="Gill Sans MT"/>
          <w:color w:val="1F4E79" w:themeColor="accent1" w:themeShade="80"/>
        </w:rPr>
        <w:t>ies to the Examinations Officer;</w:t>
      </w:r>
    </w:p>
    <w:p w14:paraId="537699AE"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Being available to provide advice and guida</w:t>
      </w:r>
      <w:r>
        <w:rPr>
          <w:rFonts w:ascii="Gill Sans MT" w:hAnsi="Gill Sans MT"/>
          <w:color w:val="1F4E79" w:themeColor="accent1" w:themeShade="80"/>
        </w:rPr>
        <w:t>nce on Examination Results Days;</w:t>
      </w:r>
    </w:p>
    <w:p w14:paraId="07F27983"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I</w:t>
      </w:r>
      <w:r>
        <w:rPr>
          <w:rFonts w:ascii="Gill Sans MT" w:hAnsi="Gill Sans MT"/>
          <w:color w:val="1F4E79" w:themeColor="accent1" w:themeShade="80"/>
        </w:rPr>
        <w:t>mplementing all school policies;</w:t>
      </w:r>
    </w:p>
    <w:p w14:paraId="7C2C4D22" w14:textId="77777777" w:rsidR="00AB52A7" w:rsidRPr="00BF4BEE"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Contributing to the spiritual, moral, social and cultural development of pupils</w:t>
      </w:r>
      <w:r>
        <w:rPr>
          <w:rFonts w:ascii="Gill Sans MT" w:hAnsi="Gill Sans MT"/>
          <w:color w:val="1F4E79" w:themeColor="accent1" w:themeShade="80"/>
        </w:rPr>
        <w:t>;</w:t>
      </w:r>
    </w:p>
    <w:p w14:paraId="4A981A8C" w14:textId="2F87F2B3" w:rsidR="00AB52A7" w:rsidRDefault="00AB52A7" w:rsidP="00AB52A7">
      <w:pPr>
        <w:widowControl/>
        <w:numPr>
          <w:ilvl w:val="0"/>
          <w:numId w:val="40"/>
        </w:numPr>
        <w:suppressAutoHyphens w:val="0"/>
        <w:spacing w:after="60"/>
        <w:jc w:val="both"/>
        <w:rPr>
          <w:rFonts w:ascii="Gill Sans MT" w:hAnsi="Gill Sans MT"/>
          <w:color w:val="1F4E79" w:themeColor="accent1" w:themeShade="80"/>
        </w:rPr>
      </w:pPr>
      <w:r w:rsidRPr="00BF4BEE">
        <w:rPr>
          <w:rFonts w:ascii="Gill Sans MT" w:hAnsi="Gill Sans MT"/>
          <w:color w:val="1F4E79" w:themeColor="accent1" w:themeShade="80"/>
        </w:rPr>
        <w:t xml:space="preserve">Within these specific responsibilities, the Head of </w:t>
      </w:r>
      <w:r>
        <w:rPr>
          <w:rFonts w:ascii="Gill Sans MT" w:hAnsi="Gill Sans MT"/>
          <w:color w:val="1F4E79" w:themeColor="accent1" w:themeShade="80"/>
        </w:rPr>
        <w:t>Drama</w:t>
      </w:r>
      <w:r w:rsidRPr="00BF4BEE">
        <w:rPr>
          <w:rFonts w:ascii="Gill Sans MT" w:hAnsi="Gill Sans MT"/>
          <w:color w:val="1F4E79" w:themeColor="accent1" w:themeShade="80"/>
        </w:rPr>
        <w:t xml:space="preserve"> is expected to foster a lively and enthusiastic atmosphere within the department for pupils.</w:t>
      </w:r>
    </w:p>
    <w:p w14:paraId="3C26AE1E" w14:textId="336B9FC0" w:rsidR="00AB52A7" w:rsidRDefault="00AB52A7" w:rsidP="00AB52A7">
      <w:pPr>
        <w:widowControl/>
        <w:suppressAutoHyphens w:val="0"/>
        <w:rPr>
          <w:rFonts w:ascii="Gill Sans MT" w:hAnsi="Gill Sans MT"/>
          <w:b/>
          <w:color w:val="1B3C6D"/>
          <w:szCs w:val="26"/>
        </w:rPr>
      </w:pPr>
    </w:p>
    <w:p w14:paraId="32F28599" w14:textId="77777777" w:rsidR="00AB52A7" w:rsidRDefault="00AB52A7" w:rsidP="00AB52A7">
      <w:pPr>
        <w:pStyle w:val="ListParagraph"/>
        <w:spacing w:after="0" w:line="240" w:lineRule="auto"/>
        <w:ind w:left="357"/>
        <w:rPr>
          <w:rFonts w:ascii="Gill Sans MT" w:eastAsia="Tahoma" w:hAnsi="Gill Sans MT" w:cs="Arial"/>
          <w:b/>
          <w:color w:val="1B3C6D"/>
          <w:kern w:val="1"/>
          <w:sz w:val="24"/>
          <w:szCs w:val="26"/>
          <w:lang w:eastAsia="hi-IN" w:bidi="hi-IN"/>
        </w:rPr>
      </w:pPr>
      <w:r w:rsidRPr="00353A8E">
        <w:rPr>
          <w:rFonts w:ascii="Gill Sans MT" w:eastAsia="Tahoma" w:hAnsi="Gill Sans MT" w:cs="Arial"/>
          <w:b/>
          <w:color w:val="1B3C6D"/>
          <w:kern w:val="1"/>
          <w:sz w:val="24"/>
          <w:szCs w:val="26"/>
          <w:lang w:eastAsia="hi-IN" w:bidi="hi-IN"/>
        </w:rPr>
        <w:lastRenderedPageBreak/>
        <w:t>ADDITIONAL SPECIFIC RESPONSIBILITIES</w:t>
      </w:r>
    </w:p>
    <w:p w14:paraId="1CFC0A1D" w14:textId="77777777" w:rsidR="00AB52A7" w:rsidRPr="00353A8E" w:rsidRDefault="00AB52A7" w:rsidP="00AB52A7">
      <w:pPr>
        <w:pStyle w:val="ListParagraph"/>
        <w:spacing w:after="0" w:line="240" w:lineRule="auto"/>
        <w:ind w:left="357"/>
        <w:rPr>
          <w:rFonts w:ascii="Gill Sans MT" w:eastAsia="Tahoma" w:hAnsi="Gill Sans MT" w:cs="Arial"/>
          <w:b/>
          <w:color w:val="1B3C6D"/>
          <w:kern w:val="1"/>
          <w:sz w:val="24"/>
          <w:szCs w:val="26"/>
          <w:lang w:eastAsia="hi-IN" w:bidi="hi-IN"/>
        </w:rPr>
      </w:pPr>
    </w:p>
    <w:p w14:paraId="0C1CB19C" w14:textId="0ABF1DDE" w:rsidR="00AB52A7" w:rsidRPr="004C090B" w:rsidRDefault="00AB52A7" w:rsidP="00AB52A7">
      <w:pPr>
        <w:pStyle w:val="ListParagraph"/>
        <w:numPr>
          <w:ilvl w:val="0"/>
          <w:numId w:val="41"/>
        </w:numPr>
        <w:spacing w:after="60" w:line="240" w:lineRule="auto"/>
        <w:ind w:left="714" w:hanging="357"/>
        <w:jc w:val="both"/>
        <w:rPr>
          <w:rFonts w:ascii="Gill Sans MT" w:hAnsi="Gill Sans MT"/>
          <w:color w:val="1B3C6D"/>
          <w:sz w:val="24"/>
          <w:szCs w:val="24"/>
        </w:rPr>
      </w:pPr>
      <w:r w:rsidRPr="004C090B">
        <w:rPr>
          <w:rFonts w:ascii="Gill Sans MT" w:hAnsi="Gill Sans MT"/>
          <w:color w:val="1B3C6D"/>
          <w:sz w:val="24"/>
          <w:szCs w:val="24"/>
        </w:rPr>
        <w:t xml:space="preserve">To oversee the progress and stocking of the </w:t>
      </w:r>
      <w:r>
        <w:rPr>
          <w:rFonts w:ascii="Gill Sans MT" w:hAnsi="Gill Sans MT"/>
          <w:color w:val="1B3C6D"/>
          <w:sz w:val="24"/>
          <w:szCs w:val="24"/>
        </w:rPr>
        <w:t>Drama</w:t>
      </w:r>
      <w:r w:rsidRPr="004C090B">
        <w:rPr>
          <w:rFonts w:ascii="Gill Sans MT" w:hAnsi="Gill Sans MT"/>
          <w:color w:val="1B3C6D"/>
          <w:sz w:val="24"/>
          <w:szCs w:val="24"/>
        </w:rPr>
        <w:t xml:space="preserve"> section of the library, working closely with the librarians over the purchasing of new books;</w:t>
      </w:r>
    </w:p>
    <w:p w14:paraId="43D6748E" w14:textId="7919D9A6" w:rsidR="00AB52A7" w:rsidRPr="004C090B" w:rsidRDefault="00AB52A7" w:rsidP="00AB52A7">
      <w:pPr>
        <w:pStyle w:val="ListParagraph"/>
        <w:numPr>
          <w:ilvl w:val="0"/>
          <w:numId w:val="41"/>
        </w:numPr>
        <w:spacing w:after="60" w:line="240" w:lineRule="auto"/>
        <w:ind w:left="714" w:hanging="357"/>
        <w:jc w:val="both"/>
        <w:rPr>
          <w:rFonts w:ascii="Gill Sans MT" w:hAnsi="Gill Sans MT"/>
          <w:color w:val="1B3C6D"/>
          <w:sz w:val="24"/>
          <w:szCs w:val="24"/>
        </w:rPr>
      </w:pPr>
      <w:r w:rsidRPr="004C090B">
        <w:rPr>
          <w:rFonts w:ascii="Gill Sans MT" w:hAnsi="Gill Sans MT"/>
          <w:color w:val="1B3C6D"/>
          <w:sz w:val="24"/>
          <w:szCs w:val="24"/>
        </w:rPr>
        <w:t xml:space="preserve">To organise trips and activities to enhance the teaching and learning of </w:t>
      </w:r>
      <w:r>
        <w:rPr>
          <w:rFonts w:ascii="Gill Sans MT" w:hAnsi="Gill Sans MT"/>
          <w:color w:val="1B3C6D"/>
          <w:sz w:val="24"/>
          <w:szCs w:val="24"/>
        </w:rPr>
        <w:t>Drama</w:t>
      </w:r>
      <w:r w:rsidRPr="004C090B">
        <w:rPr>
          <w:rFonts w:ascii="Gill Sans MT" w:hAnsi="Gill Sans MT"/>
          <w:color w:val="1B3C6D"/>
          <w:sz w:val="24"/>
          <w:szCs w:val="24"/>
        </w:rPr>
        <w:t xml:space="preserve"> within the school;</w:t>
      </w:r>
    </w:p>
    <w:p w14:paraId="15423EFC" w14:textId="77777777" w:rsidR="00AB52A7" w:rsidRPr="004C090B" w:rsidRDefault="00AB52A7" w:rsidP="00AB52A7">
      <w:pPr>
        <w:pStyle w:val="ListParagraph"/>
        <w:numPr>
          <w:ilvl w:val="0"/>
          <w:numId w:val="41"/>
        </w:numPr>
        <w:spacing w:after="60" w:line="240" w:lineRule="auto"/>
        <w:ind w:left="714" w:hanging="357"/>
        <w:jc w:val="both"/>
        <w:rPr>
          <w:rFonts w:ascii="Gill Sans MT" w:hAnsi="Gill Sans MT"/>
          <w:color w:val="1B3C6D"/>
          <w:sz w:val="24"/>
          <w:szCs w:val="24"/>
        </w:rPr>
      </w:pPr>
      <w:r w:rsidRPr="004C090B">
        <w:rPr>
          <w:rFonts w:ascii="Gill Sans MT" w:hAnsi="Gill Sans MT"/>
          <w:color w:val="1B3C6D"/>
          <w:sz w:val="24"/>
          <w:szCs w:val="24"/>
        </w:rPr>
        <w:t>To be available as a tutor to an assigned tutor group and to carry out related duties in accordance with the general job description of Form Tutor.</w:t>
      </w:r>
    </w:p>
    <w:p w14:paraId="29770365" w14:textId="77777777" w:rsidR="00AB52A7" w:rsidRDefault="00AB52A7" w:rsidP="00AB52A7">
      <w:pPr>
        <w:pStyle w:val="ListParagraph"/>
        <w:spacing w:after="0" w:line="240" w:lineRule="auto"/>
        <w:ind w:left="705" w:hanging="345"/>
        <w:rPr>
          <w:rFonts w:ascii="Gill Sans MT" w:hAnsi="Gill Sans MT"/>
          <w:color w:val="1B3C6D"/>
        </w:rPr>
      </w:pPr>
    </w:p>
    <w:p w14:paraId="55C9F5DC" w14:textId="77777777" w:rsidR="00AB52A7" w:rsidRDefault="00AB52A7" w:rsidP="00AB52A7">
      <w:pPr>
        <w:ind w:firstLine="360"/>
        <w:jc w:val="both"/>
        <w:rPr>
          <w:rFonts w:ascii="Gill Sans MT" w:hAnsi="Gill Sans MT"/>
          <w:b/>
          <w:color w:val="1B3C6D"/>
        </w:rPr>
      </w:pPr>
      <w:r w:rsidRPr="009A0437">
        <w:rPr>
          <w:rFonts w:ascii="Gill Sans MT" w:hAnsi="Gill Sans MT"/>
          <w:b/>
          <w:color w:val="1B3C6D"/>
        </w:rPr>
        <w:t>GENERAL DUTIES</w:t>
      </w:r>
    </w:p>
    <w:p w14:paraId="3FE9CD4B" w14:textId="77777777" w:rsidR="00AB52A7" w:rsidRPr="009A0437" w:rsidRDefault="00AB52A7" w:rsidP="00AB52A7">
      <w:pPr>
        <w:ind w:firstLine="360"/>
        <w:jc w:val="both"/>
        <w:rPr>
          <w:rFonts w:ascii="Gill Sans MT" w:hAnsi="Gill Sans MT"/>
          <w:b/>
          <w:color w:val="1B3C6D"/>
        </w:rPr>
      </w:pPr>
    </w:p>
    <w:p w14:paraId="07757DF5" w14:textId="77777777" w:rsidR="00AB52A7" w:rsidRPr="009A0437" w:rsidRDefault="00AB52A7" w:rsidP="00AB52A7">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T</w:t>
      </w:r>
      <w:r w:rsidRPr="009A0437">
        <w:rPr>
          <w:rFonts w:ascii="Gill Sans MT" w:hAnsi="Gill Sans MT"/>
          <w:color w:val="1B3C6D"/>
          <w:sz w:val="24"/>
          <w:szCs w:val="24"/>
        </w:rPr>
        <w:t>o carry out a share of supervisory duties and detentions in accordance with published schedules;</w:t>
      </w:r>
    </w:p>
    <w:p w14:paraId="416DCCF6" w14:textId="77777777" w:rsidR="00AB52A7" w:rsidRPr="009A0437" w:rsidRDefault="00AB52A7" w:rsidP="00AB52A7">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T</w:t>
      </w:r>
      <w:r w:rsidRPr="009A0437">
        <w:rPr>
          <w:rFonts w:ascii="Gill Sans MT" w:hAnsi="Gill Sans MT"/>
          <w:color w:val="1B3C6D"/>
          <w:sz w:val="24"/>
          <w:szCs w:val="24"/>
        </w:rPr>
        <w:t>o participate in appropriate meetings with colleagues and parents relative to the above duties;</w:t>
      </w:r>
    </w:p>
    <w:p w14:paraId="2C5CD29C" w14:textId="77777777" w:rsidR="00AB52A7" w:rsidRPr="009A0437" w:rsidRDefault="00AB52A7" w:rsidP="00AB52A7">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T</w:t>
      </w:r>
      <w:r w:rsidRPr="009A0437">
        <w:rPr>
          <w:rFonts w:ascii="Gill Sans MT" w:hAnsi="Gill Sans MT"/>
          <w:color w:val="1B3C6D"/>
          <w:sz w:val="24"/>
          <w:szCs w:val="24"/>
        </w:rPr>
        <w:t>o contribute to the PSCHE programme when required;</w:t>
      </w:r>
    </w:p>
    <w:p w14:paraId="00086AF7" w14:textId="77777777" w:rsidR="00AB52A7" w:rsidRPr="009A0437" w:rsidRDefault="00AB52A7" w:rsidP="00AB52A7">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T</w:t>
      </w:r>
      <w:r w:rsidRPr="009A0437">
        <w:rPr>
          <w:rFonts w:ascii="Gill Sans MT" w:hAnsi="Gill Sans MT"/>
          <w:color w:val="1B3C6D"/>
          <w:sz w:val="24"/>
          <w:szCs w:val="24"/>
        </w:rPr>
        <w:t>o attend whole School events e.g. Open Days, Speech Day etc;</w:t>
      </w:r>
    </w:p>
    <w:p w14:paraId="5DFC335C" w14:textId="77777777" w:rsidR="00AB52A7" w:rsidRPr="009A0437" w:rsidRDefault="00AB52A7" w:rsidP="00AB52A7">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T</w:t>
      </w:r>
      <w:r w:rsidRPr="009A0437">
        <w:rPr>
          <w:rFonts w:ascii="Gill Sans MT" w:hAnsi="Gill Sans MT"/>
          <w:color w:val="1B3C6D"/>
          <w:sz w:val="24"/>
          <w:szCs w:val="24"/>
        </w:rPr>
        <w:t xml:space="preserve">o provide cover and examination assistance as </w:t>
      </w:r>
      <w:r>
        <w:rPr>
          <w:rFonts w:ascii="Gill Sans MT" w:hAnsi="Gill Sans MT"/>
          <w:color w:val="1B3C6D"/>
          <w:sz w:val="24"/>
          <w:szCs w:val="24"/>
        </w:rPr>
        <w:t>required;</w:t>
      </w:r>
    </w:p>
    <w:p w14:paraId="2F4B4204" w14:textId="77777777" w:rsidR="00AB52A7" w:rsidRPr="009A0437" w:rsidRDefault="00AB52A7" w:rsidP="00AB52A7">
      <w:pPr>
        <w:pStyle w:val="ListParagraph"/>
        <w:numPr>
          <w:ilvl w:val="0"/>
          <w:numId w:val="41"/>
        </w:numPr>
        <w:spacing w:after="60" w:line="240" w:lineRule="auto"/>
        <w:ind w:left="714" w:hanging="357"/>
        <w:jc w:val="both"/>
        <w:rPr>
          <w:rFonts w:ascii="Gill Sans MT" w:hAnsi="Gill Sans MT"/>
          <w:color w:val="1B3C6D"/>
          <w:sz w:val="24"/>
          <w:szCs w:val="24"/>
        </w:rPr>
      </w:pPr>
      <w:r>
        <w:rPr>
          <w:rFonts w:ascii="Gill Sans MT" w:hAnsi="Gill Sans MT"/>
          <w:color w:val="1B3C6D"/>
          <w:sz w:val="24"/>
          <w:szCs w:val="24"/>
        </w:rPr>
        <w:t>A</w:t>
      </w:r>
      <w:r w:rsidRPr="009A0437">
        <w:rPr>
          <w:rFonts w:ascii="Gill Sans MT" w:hAnsi="Gill Sans MT"/>
          <w:color w:val="1B3C6D"/>
          <w:sz w:val="24"/>
          <w:szCs w:val="24"/>
        </w:rPr>
        <w:t>ll staff are required to contribute to the School’s</w:t>
      </w:r>
      <w:r>
        <w:rPr>
          <w:rFonts w:ascii="Gill Sans MT" w:hAnsi="Gill Sans MT"/>
          <w:color w:val="1B3C6D"/>
          <w:sz w:val="24"/>
          <w:szCs w:val="24"/>
        </w:rPr>
        <w:t xml:space="preserve"> Extra-Curricular and Co-Curricular</w:t>
      </w:r>
      <w:r w:rsidRPr="009A0437">
        <w:rPr>
          <w:rFonts w:ascii="Gill Sans MT" w:hAnsi="Gill Sans MT"/>
          <w:color w:val="1B3C6D"/>
          <w:sz w:val="24"/>
          <w:szCs w:val="24"/>
        </w:rPr>
        <w:t xml:space="preserve"> programme</w:t>
      </w:r>
      <w:r>
        <w:rPr>
          <w:rFonts w:ascii="Gill Sans MT" w:hAnsi="Gill Sans MT"/>
          <w:color w:val="1B3C6D"/>
          <w:sz w:val="24"/>
          <w:szCs w:val="24"/>
        </w:rPr>
        <w:t>s</w:t>
      </w:r>
      <w:r w:rsidRPr="009A0437">
        <w:rPr>
          <w:rFonts w:ascii="Gill Sans MT" w:hAnsi="Gill Sans MT"/>
          <w:color w:val="1B3C6D"/>
          <w:sz w:val="24"/>
          <w:szCs w:val="24"/>
        </w:rPr>
        <w:t>.</w:t>
      </w:r>
    </w:p>
    <w:p w14:paraId="753062A6" w14:textId="77777777" w:rsidR="00AB52A7" w:rsidRPr="009A0437" w:rsidRDefault="00AB52A7" w:rsidP="00AB52A7">
      <w:pPr>
        <w:pStyle w:val="ListParagraph"/>
        <w:ind w:left="360"/>
        <w:jc w:val="both"/>
        <w:rPr>
          <w:rFonts w:ascii="Gill Sans MT" w:hAnsi="Gill Sans MT"/>
          <w:color w:val="1B3C6D"/>
          <w:sz w:val="24"/>
          <w:szCs w:val="24"/>
        </w:rPr>
      </w:pPr>
    </w:p>
    <w:p w14:paraId="5C457A48" w14:textId="77777777" w:rsidR="00AB52A7" w:rsidRPr="009A0437" w:rsidRDefault="00AB52A7" w:rsidP="00AB52A7">
      <w:pPr>
        <w:pStyle w:val="ListParagraph"/>
        <w:spacing w:line="240" w:lineRule="auto"/>
        <w:ind w:left="0"/>
        <w:jc w:val="both"/>
        <w:rPr>
          <w:rFonts w:ascii="Gill Sans MT" w:eastAsia="Tahoma" w:hAnsi="Gill Sans MT" w:cs="Arial"/>
          <w:color w:val="1B3C6D"/>
          <w:kern w:val="1"/>
          <w:sz w:val="24"/>
          <w:szCs w:val="24"/>
          <w:lang w:eastAsia="hi-IN" w:bidi="hi-IN"/>
        </w:rPr>
      </w:pPr>
      <w:r w:rsidRPr="009A0437">
        <w:rPr>
          <w:rFonts w:ascii="Gill Sans MT" w:eastAsia="Tahoma" w:hAnsi="Gill Sans MT" w:cs="Arial"/>
          <w:color w:val="1B3C6D"/>
          <w:kern w:val="1"/>
          <w:sz w:val="24"/>
          <w:szCs w:val="24"/>
          <w:lang w:eastAsia="hi-IN" w:bidi="hi-IN"/>
        </w:rPr>
        <w:t>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if this is necessary.</w:t>
      </w:r>
    </w:p>
    <w:p w14:paraId="7070FF49" w14:textId="77777777" w:rsidR="00AB52A7" w:rsidRPr="009A0437" w:rsidRDefault="00AB52A7" w:rsidP="00AB52A7">
      <w:pPr>
        <w:pStyle w:val="ListParagraph"/>
        <w:spacing w:line="240" w:lineRule="auto"/>
        <w:ind w:left="0"/>
        <w:jc w:val="both"/>
        <w:rPr>
          <w:rFonts w:ascii="Gill Sans MT" w:eastAsia="Tahoma" w:hAnsi="Gill Sans MT" w:cs="Arial"/>
          <w:color w:val="1B3C6D"/>
          <w:kern w:val="1"/>
          <w:sz w:val="24"/>
          <w:szCs w:val="24"/>
          <w:lang w:eastAsia="hi-IN" w:bidi="hi-IN"/>
        </w:rPr>
      </w:pPr>
    </w:p>
    <w:p w14:paraId="39FE7946" w14:textId="77777777" w:rsidR="00AB52A7" w:rsidRDefault="00AB52A7" w:rsidP="00AB52A7">
      <w:pPr>
        <w:widowControl/>
        <w:suppressAutoHyphens w:val="0"/>
        <w:rPr>
          <w:rFonts w:ascii="Gill Sans MT" w:hAnsi="Gill Sans MT"/>
          <w:color w:val="1B3C6D"/>
          <w:sz w:val="56"/>
          <w:szCs w:val="56"/>
        </w:rPr>
      </w:pPr>
      <w:r>
        <w:rPr>
          <w:rFonts w:ascii="Gill Sans MT" w:hAnsi="Gill Sans MT"/>
          <w:color w:val="1B3C6D"/>
          <w:sz w:val="56"/>
          <w:szCs w:val="56"/>
        </w:rPr>
        <w:br w:type="page"/>
      </w:r>
    </w:p>
    <w:p w14:paraId="727F3FAE" w14:textId="257B5264" w:rsidR="00AB52A7" w:rsidRDefault="00AB52A7" w:rsidP="00AB52A7">
      <w:pPr>
        <w:spacing w:after="100" w:afterAutospacing="1"/>
        <w:rPr>
          <w:rFonts w:ascii="Gill Sans MT" w:hAnsi="Gill Sans MT"/>
          <w:color w:val="C1A071"/>
          <w:sz w:val="48"/>
          <w:szCs w:val="56"/>
        </w:rPr>
      </w:pPr>
      <w:r>
        <w:rPr>
          <w:rFonts w:ascii="Gill Sans MT" w:hAnsi="Gill Sans MT"/>
          <w:color w:val="1B3C6D"/>
          <w:sz w:val="56"/>
          <w:szCs w:val="56"/>
        </w:rPr>
        <w:lastRenderedPageBreak/>
        <w:t>HEAD OF DRAMA</w:t>
      </w:r>
    </w:p>
    <w:p w14:paraId="16BADA78" w14:textId="77777777" w:rsidR="00AB52A7" w:rsidRPr="00493725" w:rsidRDefault="00AB52A7" w:rsidP="00AB52A7">
      <w:pPr>
        <w:spacing w:after="100" w:afterAutospacing="1"/>
        <w:rPr>
          <w:rFonts w:ascii="Gill Sans MT" w:hAnsi="Gill Sans MT"/>
          <w:color w:val="C1A071"/>
          <w:sz w:val="48"/>
          <w:szCs w:val="56"/>
        </w:rPr>
      </w:pPr>
      <w:r>
        <w:rPr>
          <w:rFonts w:ascii="Gill Sans MT" w:hAnsi="Gill Sans MT"/>
          <w:color w:val="C1A071"/>
          <w:sz w:val="48"/>
          <w:szCs w:val="56"/>
        </w:rPr>
        <w:t>PERSON SPECIFICATION FOR ALL TEACHING APPOINTMENTS</w:t>
      </w:r>
    </w:p>
    <w:p w14:paraId="195BE292" w14:textId="77777777" w:rsidR="00AB52A7" w:rsidRPr="009A0437" w:rsidRDefault="00AB52A7" w:rsidP="00AB52A7">
      <w:pPr>
        <w:jc w:val="both"/>
        <w:rPr>
          <w:rFonts w:ascii="Gill Sans MT" w:hAnsi="Gill Sans MT"/>
          <w:color w:val="1B3C6D"/>
        </w:rPr>
      </w:pPr>
      <w:bookmarkStart w:id="1" w:name="_Hlk62223322"/>
      <w:r w:rsidRPr="009A0437">
        <w:rPr>
          <w:rFonts w:ascii="Gill Sans MT" w:hAnsi="Gill Sans MT"/>
          <w:color w:val="1B3C6D"/>
        </w:rPr>
        <w:t xml:space="preserve">In making an appointment at the John Lyon School we look for the person who, at interview and </w:t>
      </w:r>
      <w:proofErr w:type="gramStart"/>
      <w:r w:rsidRPr="009A0437">
        <w:rPr>
          <w:rFonts w:ascii="Gill Sans MT" w:hAnsi="Gill Sans MT"/>
          <w:color w:val="1B3C6D"/>
        </w:rPr>
        <w:t>by virtue of</w:t>
      </w:r>
      <w:proofErr w:type="gramEnd"/>
      <w:r w:rsidRPr="009A0437">
        <w:rPr>
          <w:rFonts w:ascii="Gill Sans MT" w:hAnsi="Gill Sans MT"/>
          <w:color w:val="1B3C6D"/>
        </w:rPr>
        <w:t xml:space="preserve"> their qualifications, best demonstrates that he/she:</w:t>
      </w:r>
    </w:p>
    <w:p w14:paraId="750FBE9F" w14:textId="77777777" w:rsidR="00AB52A7" w:rsidRPr="009A0437" w:rsidRDefault="00AB52A7" w:rsidP="00AB52A7">
      <w:pPr>
        <w:jc w:val="both"/>
        <w:rPr>
          <w:rFonts w:ascii="Gill Sans MT" w:hAnsi="Gill Sans MT"/>
          <w:color w:val="1B3C6D"/>
        </w:rPr>
      </w:pPr>
    </w:p>
    <w:p w14:paraId="7810D3D1" w14:textId="77777777" w:rsidR="00AB52A7" w:rsidRPr="009A0437" w:rsidRDefault="00AB52A7" w:rsidP="00AB52A7">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suitably qualified for the responsibilities of the post;</w:t>
      </w:r>
    </w:p>
    <w:p w14:paraId="389AF515" w14:textId="77777777" w:rsidR="00AB52A7" w:rsidRPr="009A0437" w:rsidRDefault="00AB52A7" w:rsidP="00AB52A7">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interpersonal and communication skills with pupils and colleagues;</w:t>
      </w:r>
    </w:p>
    <w:p w14:paraId="2BB8FFB8" w14:textId="77777777" w:rsidR="00AB52A7" w:rsidRPr="009A0437" w:rsidRDefault="00AB52A7" w:rsidP="00AB52A7">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good listening skills and respect for all pupils;</w:t>
      </w:r>
    </w:p>
    <w:p w14:paraId="73370E8E" w14:textId="77777777" w:rsidR="00AB52A7" w:rsidRDefault="00AB52A7" w:rsidP="00AB52A7">
      <w:pPr>
        <w:pStyle w:val="ListParagraph"/>
        <w:numPr>
          <w:ilvl w:val="0"/>
          <w:numId w:val="42"/>
        </w:numPr>
        <w:spacing w:after="120"/>
        <w:jc w:val="both"/>
        <w:rPr>
          <w:rFonts w:ascii="Gill Sans MT" w:hAnsi="Gill Sans MT"/>
          <w:color w:val="1B3C6D"/>
          <w:sz w:val="24"/>
          <w:szCs w:val="24"/>
        </w:rPr>
      </w:pPr>
      <w:proofErr w:type="gramStart"/>
      <w:r w:rsidRPr="009A0437">
        <w:rPr>
          <w:rFonts w:ascii="Gill Sans MT" w:hAnsi="Gill Sans MT"/>
          <w:color w:val="1B3C6D"/>
          <w:sz w:val="24"/>
          <w:szCs w:val="24"/>
        </w:rPr>
        <w:t>has the ability to</w:t>
      </w:r>
      <w:proofErr w:type="gramEnd"/>
      <w:r w:rsidRPr="009A0437">
        <w:rPr>
          <w:rFonts w:ascii="Gill Sans MT" w:hAnsi="Gill Sans MT"/>
          <w:color w:val="1B3C6D"/>
          <w:sz w:val="24"/>
          <w:szCs w:val="24"/>
        </w:rPr>
        <w:t xml:space="preserve"> form relationships and to motivate pupils;</w:t>
      </w:r>
    </w:p>
    <w:p w14:paraId="22366030" w14:textId="77777777" w:rsidR="00AB52A7" w:rsidRPr="009A0437" w:rsidRDefault="00AB52A7" w:rsidP="00AB52A7">
      <w:pPr>
        <w:pStyle w:val="ListParagraph"/>
        <w:numPr>
          <w:ilvl w:val="0"/>
          <w:numId w:val="42"/>
        </w:numPr>
        <w:spacing w:after="120"/>
        <w:jc w:val="both"/>
        <w:rPr>
          <w:rFonts w:ascii="Gill Sans MT" w:hAnsi="Gill Sans MT"/>
          <w:color w:val="1B3C6D"/>
          <w:sz w:val="24"/>
          <w:szCs w:val="24"/>
        </w:rPr>
      </w:pPr>
      <w:proofErr w:type="gramStart"/>
      <w:r>
        <w:rPr>
          <w:rFonts w:ascii="Gill Sans MT" w:hAnsi="Gill Sans MT"/>
          <w:color w:val="1B3C6D"/>
          <w:sz w:val="24"/>
          <w:szCs w:val="24"/>
        </w:rPr>
        <w:t>has the ability to</w:t>
      </w:r>
      <w:proofErr w:type="gramEnd"/>
      <w:r>
        <w:rPr>
          <w:rFonts w:ascii="Gill Sans MT" w:hAnsi="Gill Sans MT"/>
          <w:color w:val="1B3C6D"/>
          <w:sz w:val="24"/>
          <w:szCs w:val="24"/>
        </w:rPr>
        <w:t xml:space="preserve"> generate enthusiasm for the work of the department;</w:t>
      </w:r>
    </w:p>
    <w:p w14:paraId="1B14DBFE" w14:textId="77777777" w:rsidR="00AB52A7" w:rsidRPr="009A0437" w:rsidRDefault="00AB52A7" w:rsidP="00AB52A7">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can demonstrate high standards in the necessary professional competencies required of teachers:</w:t>
      </w:r>
    </w:p>
    <w:p w14:paraId="0A486EDA" w14:textId="77777777" w:rsidR="00AB52A7" w:rsidRPr="009A0437" w:rsidRDefault="00AB52A7" w:rsidP="00AB52A7">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subject knowledge and application</w:t>
      </w:r>
      <w:r>
        <w:rPr>
          <w:rFonts w:ascii="Gill Sans MT" w:hAnsi="Gill Sans MT"/>
          <w:i/>
          <w:color w:val="1B3C6D"/>
          <w:sz w:val="24"/>
          <w:szCs w:val="24"/>
        </w:rPr>
        <w:t>;</w:t>
      </w:r>
    </w:p>
    <w:p w14:paraId="17D150ED" w14:textId="77777777" w:rsidR="00AB52A7" w:rsidRPr="009A0437" w:rsidRDefault="00AB52A7" w:rsidP="00AB52A7">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classroom management</w:t>
      </w:r>
      <w:r>
        <w:rPr>
          <w:rFonts w:ascii="Gill Sans MT" w:hAnsi="Gill Sans MT"/>
          <w:i/>
          <w:color w:val="1B3C6D"/>
          <w:sz w:val="24"/>
          <w:szCs w:val="24"/>
        </w:rPr>
        <w:t>;</w:t>
      </w:r>
    </w:p>
    <w:p w14:paraId="541A629F" w14:textId="77777777" w:rsidR="00AB52A7" w:rsidRPr="009A0437" w:rsidRDefault="00AB52A7" w:rsidP="00AB52A7">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assessment, recording and reporting students’ progress</w:t>
      </w:r>
      <w:r>
        <w:rPr>
          <w:rFonts w:ascii="Gill Sans MT" w:hAnsi="Gill Sans MT"/>
          <w:i/>
          <w:color w:val="1B3C6D"/>
          <w:sz w:val="24"/>
          <w:szCs w:val="24"/>
        </w:rPr>
        <w:t>;</w:t>
      </w:r>
    </w:p>
    <w:p w14:paraId="13465564" w14:textId="77777777" w:rsidR="00AB52A7" w:rsidRPr="009A0437" w:rsidRDefault="00AB52A7" w:rsidP="00AB52A7">
      <w:pPr>
        <w:pStyle w:val="ListParagraph"/>
        <w:numPr>
          <w:ilvl w:val="1"/>
          <w:numId w:val="42"/>
        </w:numPr>
        <w:spacing w:line="240" w:lineRule="auto"/>
        <w:jc w:val="both"/>
        <w:rPr>
          <w:rFonts w:ascii="Gill Sans MT" w:hAnsi="Gill Sans MT"/>
          <w:i/>
          <w:color w:val="1B3C6D"/>
          <w:sz w:val="24"/>
          <w:szCs w:val="24"/>
        </w:rPr>
      </w:pPr>
      <w:r w:rsidRPr="009A0437">
        <w:rPr>
          <w:rFonts w:ascii="Gill Sans MT" w:hAnsi="Gill Sans MT"/>
          <w:i/>
          <w:color w:val="1B3C6D"/>
          <w:sz w:val="24"/>
          <w:szCs w:val="24"/>
        </w:rPr>
        <w:t>teaching effectively throughout age and ability range</w:t>
      </w:r>
      <w:r>
        <w:rPr>
          <w:rFonts w:ascii="Gill Sans MT" w:hAnsi="Gill Sans MT"/>
          <w:i/>
          <w:color w:val="1B3C6D"/>
          <w:sz w:val="24"/>
          <w:szCs w:val="24"/>
        </w:rPr>
        <w:t>;</w:t>
      </w:r>
    </w:p>
    <w:p w14:paraId="0C4698D3" w14:textId="77777777" w:rsidR="00AB52A7" w:rsidRPr="009A0437" w:rsidRDefault="00AB52A7" w:rsidP="00AB52A7">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 xml:space="preserve">has confidence to contribute their own ideas and initiatives to the philosophy of the </w:t>
      </w:r>
      <w:r>
        <w:rPr>
          <w:rFonts w:ascii="Gill Sans MT" w:hAnsi="Gill Sans MT"/>
          <w:color w:val="1B3C6D"/>
          <w:sz w:val="24"/>
          <w:szCs w:val="24"/>
        </w:rPr>
        <w:t>S</w:t>
      </w:r>
      <w:r w:rsidRPr="009A0437">
        <w:rPr>
          <w:rFonts w:ascii="Gill Sans MT" w:hAnsi="Gill Sans MT"/>
          <w:color w:val="1B3C6D"/>
          <w:sz w:val="24"/>
          <w:szCs w:val="24"/>
        </w:rPr>
        <w:t>chool;</w:t>
      </w:r>
    </w:p>
    <w:p w14:paraId="0B6192AC" w14:textId="77777777" w:rsidR="00AB52A7" w:rsidRDefault="00AB52A7" w:rsidP="00AB52A7">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is willing to be involved in the wider activities of the School;</w:t>
      </w:r>
    </w:p>
    <w:p w14:paraId="394496EB" w14:textId="77777777" w:rsidR="00AB52A7" w:rsidRPr="009A0437" w:rsidRDefault="00AB52A7" w:rsidP="00AB52A7">
      <w:pPr>
        <w:pStyle w:val="ListParagraph"/>
        <w:numPr>
          <w:ilvl w:val="0"/>
          <w:numId w:val="42"/>
        </w:numPr>
        <w:spacing w:after="120"/>
        <w:jc w:val="both"/>
        <w:rPr>
          <w:rFonts w:ascii="Gill Sans MT" w:hAnsi="Gill Sans MT"/>
          <w:color w:val="1B3C6D"/>
          <w:sz w:val="24"/>
          <w:szCs w:val="24"/>
        </w:rPr>
      </w:pPr>
      <w:r w:rsidRPr="001C2946">
        <w:rPr>
          <w:rFonts w:ascii="Gill Sans MT" w:eastAsia="Tahoma" w:hAnsi="Gill Sans MT" w:cs="Arial"/>
          <w:color w:val="1B3C6D"/>
          <w:kern w:val="1"/>
          <w:sz w:val="24"/>
          <w:szCs w:val="26"/>
          <w:lang w:eastAsia="hi-IN" w:bidi="hi-IN"/>
        </w:rPr>
        <w:t>has a practical understanding of administrative demands;</w:t>
      </w:r>
    </w:p>
    <w:p w14:paraId="175E8553" w14:textId="77777777" w:rsidR="00AB52A7" w:rsidRPr="009A0437" w:rsidRDefault="00AB52A7" w:rsidP="00AB52A7">
      <w:pPr>
        <w:pStyle w:val="ListParagraph"/>
        <w:numPr>
          <w:ilvl w:val="0"/>
          <w:numId w:val="42"/>
        </w:numPr>
        <w:spacing w:after="120"/>
        <w:jc w:val="both"/>
        <w:rPr>
          <w:rFonts w:ascii="Gill Sans MT" w:hAnsi="Gill Sans MT"/>
          <w:color w:val="1B3C6D"/>
          <w:sz w:val="24"/>
          <w:szCs w:val="24"/>
        </w:rPr>
      </w:pPr>
      <w:r w:rsidRPr="009A0437">
        <w:rPr>
          <w:rFonts w:ascii="Gill Sans MT" w:hAnsi="Gill Sans MT"/>
          <w:color w:val="1B3C6D"/>
          <w:sz w:val="24"/>
          <w:szCs w:val="24"/>
        </w:rPr>
        <w:t>has a commitment to personal and profess</w:t>
      </w:r>
      <w:r>
        <w:rPr>
          <w:rFonts w:ascii="Gill Sans MT" w:hAnsi="Gill Sans MT"/>
          <w:color w:val="1B3C6D"/>
          <w:sz w:val="24"/>
          <w:szCs w:val="24"/>
        </w:rPr>
        <w:t xml:space="preserve">ional </w:t>
      </w:r>
      <w:proofErr w:type="gramStart"/>
      <w:r>
        <w:rPr>
          <w:rFonts w:ascii="Gill Sans MT" w:hAnsi="Gill Sans MT"/>
          <w:color w:val="1B3C6D"/>
          <w:sz w:val="24"/>
          <w:szCs w:val="24"/>
        </w:rPr>
        <w:t>development.</w:t>
      </w:r>
      <w:proofErr w:type="gramEnd"/>
    </w:p>
    <w:p w14:paraId="202D6D5D" w14:textId="77777777" w:rsidR="00AB52A7" w:rsidRDefault="00AB52A7" w:rsidP="00AB52A7">
      <w:pPr>
        <w:pStyle w:val="ListParagraph"/>
        <w:rPr>
          <w:rFonts w:ascii="Gill Sans MT" w:eastAsia="Tahoma" w:hAnsi="Gill Sans MT" w:cs="Arial"/>
          <w:color w:val="1B3C6D"/>
          <w:kern w:val="1"/>
          <w:sz w:val="24"/>
          <w:szCs w:val="26"/>
          <w:lang w:eastAsia="hi-IN" w:bidi="hi-IN"/>
        </w:rPr>
      </w:pPr>
    </w:p>
    <w:p w14:paraId="09C942B5" w14:textId="77777777" w:rsidR="00AB52A7" w:rsidRPr="006F5621" w:rsidRDefault="00AB52A7" w:rsidP="00AB52A7">
      <w:pPr>
        <w:rPr>
          <w:rFonts w:ascii="Gill Sans MT" w:hAnsi="Gill Sans MT"/>
          <w:color w:val="1B3C6D"/>
          <w:szCs w:val="26"/>
        </w:rPr>
      </w:pPr>
      <w:r w:rsidRPr="006F5621">
        <w:rPr>
          <w:rFonts w:ascii="Gill Sans MT" w:hAnsi="Gill Sans MT"/>
          <w:color w:val="1B3C6D"/>
          <w:szCs w:val="26"/>
        </w:rPr>
        <w:t xml:space="preserve">The post holder’s responsibility for promoting and safeguarding the welfare of children and young persons for whom s/he is responsible, or with whom s/he comes into contact will be to adhere to and ensure compliance with the School’s Child Protection Policy Statement </w:t>
      </w:r>
      <w:proofErr w:type="gramStart"/>
      <w:r w:rsidRPr="006F5621">
        <w:rPr>
          <w:rFonts w:ascii="Gill Sans MT" w:hAnsi="Gill Sans MT"/>
          <w:color w:val="1B3C6D"/>
          <w:szCs w:val="26"/>
        </w:rPr>
        <w:t>at all times</w:t>
      </w:r>
      <w:proofErr w:type="gramEnd"/>
      <w:r w:rsidRPr="006F5621">
        <w:rPr>
          <w:rFonts w:ascii="Gill Sans MT" w:hAnsi="Gill Sans MT"/>
          <w:color w:val="1B3C6D"/>
          <w:szCs w:val="26"/>
        </w:rPr>
        <w:t xml:space="preserve">.  If, </w:t>
      </w:r>
      <w:proofErr w:type="gramStart"/>
      <w:r w:rsidRPr="006F5621">
        <w:rPr>
          <w:rFonts w:ascii="Gill Sans MT" w:hAnsi="Gill Sans MT"/>
          <w:color w:val="1B3C6D"/>
          <w:szCs w:val="26"/>
        </w:rPr>
        <w:t>in the course of</w:t>
      </w:r>
      <w:proofErr w:type="gramEnd"/>
      <w:r w:rsidRPr="006F5621">
        <w:rPr>
          <w:rFonts w:ascii="Gill Sans MT" w:hAnsi="Gill Sans MT"/>
          <w:color w:val="1B3C6D"/>
          <w:szCs w:val="26"/>
        </w:rPr>
        <w:t xml:space="preserve"> carrying out the duties of the post the post holder becomes aware of any actual or potential risks to the safety or welfare of children in the school s/he must report any concerns to the School’s Designated Safeguarding Lead. </w:t>
      </w:r>
    </w:p>
    <w:p w14:paraId="0910DCE5" w14:textId="77777777" w:rsidR="00AB52A7" w:rsidRPr="006F5621" w:rsidRDefault="00AB52A7" w:rsidP="00AB52A7">
      <w:pPr>
        <w:rPr>
          <w:rFonts w:ascii="Gill Sans MT" w:hAnsi="Gill Sans MT"/>
          <w:color w:val="1B3C6D"/>
          <w:szCs w:val="26"/>
        </w:rPr>
      </w:pPr>
    </w:p>
    <w:p w14:paraId="66F6E713" w14:textId="77777777" w:rsidR="00AB52A7" w:rsidRPr="006F5621" w:rsidRDefault="00AB52A7" w:rsidP="00AB52A7">
      <w:pPr>
        <w:rPr>
          <w:rFonts w:ascii="Gill Sans MT" w:hAnsi="Gill Sans MT"/>
          <w:color w:val="1B3C6D"/>
          <w:szCs w:val="26"/>
        </w:rPr>
      </w:pPr>
      <w:r w:rsidRPr="006F5621">
        <w:rPr>
          <w:rFonts w:ascii="Gill Sans MT" w:hAnsi="Gill Sans MT"/>
          <w:color w:val="1B3C6D"/>
          <w:szCs w:val="26"/>
        </w:rPr>
        <w:t>This position is subject to an ENHANCED DBS certificate in the event of a successful application. Copies of the School’s Code of Practice and Policy on the Recruitment of Ex-Offenders are available from the Personnel Department</w:t>
      </w:r>
    </w:p>
    <w:p w14:paraId="290BB259" w14:textId="77777777" w:rsidR="00AB52A7" w:rsidRPr="006F5621" w:rsidRDefault="00AB52A7" w:rsidP="00AB52A7">
      <w:pPr>
        <w:rPr>
          <w:rFonts w:ascii="Gill Sans MT" w:hAnsi="Gill Sans MT"/>
          <w:color w:val="1B3C6D"/>
          <w:szCs w:val="26"/>
        </w:rPr>
      </w:pPr>
    </w:p>
    <w:p w14:paraId="40C5D022" w14:textId="77777777" w:rsidR="00AB52A7" w:rsidRPr="006F5621" w:rsidRDefault="00AB52A7" w:rsidP="00AB52A7">
      <w:pPr>
        <w:rPr>
          <w:rFonts w:ascii="Gill Sans MT" w:hAnsi="Gill Sans MT"/>
          <w:color w:val="1B3C6D"/>
          <w:sz w:val="56"/>
          <w:szCs w:val="56"/>
        </w:rPr>
      </w:pPr>
      <w:r w:rsidRPr="006F5621">
        <w:rPr>
          <w:rFonts w:ascii="Gill Sans MT" w:hAnsi="Gill Sans MT"/>
          <w:color w:val="1B3C6D"/>
          <w:szCs w:val="26"/>
        </w:rPr>
        <w:t>In accordance with the Health and Safety at Work Act 1974 all employees have a duty to look after their own and others’ health and safety.  John Lyon is an Equal Opportunity Employer.</w:t>
      </w:r>
    </w:p>
    <w:bookmarkEnd w:id="1"/>
    <w:p w14:paraId="6CB71ABE" w14:textId="07148E7D" w:rsidR="004D1127" w:rsidRDefault="004D1127" w:rsidP="00AB52A7">
      <w:pPr>
        <w:pStyle w:val="Heading1"/>
        <w:ind w:left="0" w:firstLine="0"/>
        <w:rPr>
          <w:szCs w:val="26"/>
        </w:rPr>
      </w:pPr>
    </w:p>
    <w:sectPr w:rsidR="004D1127" w:rsidSect="009D4FCD">
      <w:footerReference w:type="default" r:id="rId12"/>
      <w:headerReference w:type="first" r:id="rId13"/>
      <w:footerReference w:type="first" r:id="rId14"/>
      <w:pgSz w:w="11906" w:h="16838"/>
      <w:pgMar w:top="851" w:right="1080" w:bottom="1134"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A992A" w14:textId="77777777" w:rsidR="00E96EFF" w:rsidRDefault="00E96EFF" w:rsidP="003F3376">
      <w:r>
        <w:separator/>
      </w:r>
    </w:p>
  </w:endnote>
  <w:endnote w:type="continuationSeparator" w:id="0">
    <w:p w14:paraId="19D8A79E" w14:textId="77777777" w:rsidR="00E96EFF" w:rsidRDefault="00E96EFF" w:rsidP="003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405244"/>
      <w:docPartObj>
        <w:docPartGallery w:val="Page Numbers (Bottom of Page)"/>
        <w:docPartUnique/>
      </w:docPartObj>
    </w:sdtPr>
    <w:sdtEndPr>
      <w:rPr>
        <w:rFonts w:ascii="Gill Sans MT" w:hAnsi="Gill Sans MT"/>
      </w:rPr>
    </w:sdtEndPr>
    <w:sdtContent>
      <w:sdt>
        <w:sdtPr>
          <w:rPr>
            <w:rFonts w:ascii="Gill Sans MT" w:hAnsi="Gill Sans MT"/>
          </w:rPr>
          <w:id w:val="490225703"/>
          <w:docPartObj>
            <w:docPartGallery w:val="Page Numbers (Top of Page)"/>
            <w:docPartUnique/>
          </w:docPartObj>
        </w:sdtPr>
        <w:sdtEndPr/>
        <w:sdtContent>
          <w:p w14:paraId="38FC54A7" w14:textId="77777777" w:rsidR="00965177" w:rsidRPr="00896C55" w:rsidRDefault="00965177">
            <w:pPr>
              <w:pStyle w:val="Footer"/>
              <w:jc w:val="right"/>
              <w:rPr>
                <w:rFonts w:ascii="Gill Sans MT" w:hAnsi="Gill Sans MT"/>
              </w:rPr>
            </w:pPr>
            <w:r w:rsidRPr="00896C55">
              <w:rPr>
                <w:rFonts w:ascii="Gill Sans MT" w:hAnsi="Gill Sans MT"/>
              </w:rPr>
              <w:t xml:space="preserve">Page </w:t>
            </w:r>
            <w:r w:rsidRPr="00896C55">
              <w:rPr>
                <w:rFonts w:ascii="Gill Sans MT" w:hAnsi="Gill Sans MT"/>
                <w:b/>
                <w:bCs/>
                <w:szCs w:val="24"/>
              </w:rPr>
              <w:fldChar w:fldCharType="begin"/>
            </w:r>
            <w:r w:rsidRPr="00896C55">
              <w:rPr>
                <w:rFonts w:ascii="Gill Sans MT" w:hAnsi="Gill Sans MT"/>
                <w:b/>
                <w:bCs/>
              </w:rPr>
              <w:instrText xml:space="preserve"> PAGE </w:instrText>
            </w:r>
            <w:r w:rsidRPr="00896C55">
              <w:rPr>
                <w:rFonts w:ascii="Gill Sans MT" w:hAnsi="Gill Sans MT"/>
                <w:b/>
                <w:bCs/>
                <w:szCs w:val="24"/>
              </w:rPr>
              <w:fldChar w:fldCharType="separate"/>
            </w:r>
            <w:r w:rsidR="00530D82">
              <w:rPr>
                <w:rFonts w:ascii="Gill Sans MT" w:hAnsi="Gill Sans MT"/>
                <w:b/>
                <w:bCs/>
                <w:noProof/>
              </w:rPr>
              <w:t>4</w:t>
            </w:r>
            <w:r w:rsidRPr="00896C55">
              <w:rPr>
                <w:rFonts w:ascii="Gill Sans MT" w:hAnsi="Gill Sans MT"/>
                <w:b/>
                <w:bCs/>
                <w:szCs w:val="24"/>
              </w:rPr>
              <w:fldChar w:fldCharType="end"/>
            </w:r>
            <w:r w:rsidRPr="00896C55">
              <w:rPr>
                <w:rFonts w:ascii="Gill Sans MT" w:hAnsi="Gill Sans MT"/>
              </w:rPr>
              <w:t xml:space="preserve"> of </w:t>
            </w:r>
            <w:r w:rsidRPr="00896C55">
              <w:rPr>
                <w:rFonts w:ascii="Gill Sans MT" w:hAnsi="Gill Sans MT"/>
                <w:b/>
                <w:bCs/>
                <w:szCs w:val="24"/>
              </w:rPr>
              <w:fldChar w:fldCharType="begin"/>
            </w:r>
            <w:r w:rsidRPr="00896C55">
              <w:rPr>
                <w:rFonts w:ascii="Gill Sans MT" w:hAnsi="Gill Sans MT"/>
                <w:b/>
                <w:bCs/>
              </w:rPr>
              <w:instrText xml:space="preserve"> NUMPAGES  </w:instrText>
            </w:r>
            <w:r w:rsidRPr="00896C55">
              <w:rPr>
                <w:rFonts w:ascii="Gill Sans MT" w:hAnsi="Gill Sans MT"/>
                <w:b/>
                <w:bCs/>
                <w:szCs w:val="24"/>
              </w:rPr>
              <w:fldChar w:fldCharType="separate"/>
            </w:r>
            <w:r w:rsidR="00530D82">
              <w:rPr>
                <w:rFonts w:ascii="Gill Sans MT" w:hAnsi="Gill Sans MT"/>
                <w:b/>
                <w:bCs/>
                <w:noProof/>
              </w:rPr>
              <w:t>4</w:t>
            </w:r>
            <w:r w:rsidRPr="00896C55">
              <w:rPr>
                <w:rFonts w:ascii="Gill Sans MT" w:hAnsi="Gill Sans MT"/>
                <w:b/>
                <w:bCs/>
                <w:szCs w:val="24"/>
              </w:rPr>
              <w:fldChar w:fldCharType="end"/>
            </w:r>
          </w:p>
        </w:sdtContent>
      </w:sdt>
    </w:sdtContent>
  </w:sdt>
  <w:p w14:paraId="43486F5F" w14:textId="77777777" w:rsidR="00965177" w:rsidRPr="00896C55" w:rsidRDefault="00965177">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2074075876"/>
      <w:docPartObj>
        <w:docPartGallery w:val="Page Numbers (Bottom of Page)"/>
        <w:docPartUnique/>
      </w:docPartObj>
    </w:sdtPr>
    <w:sdtEndPr/>
    <w:sdtContent>
      <w:sdt>
        <w:sdtPr>
          <w:rPr>
            <w:rFonts w:ascii="Gill Sans MT" w:hAnsi="Gill Sans MT"/>
          </w:rPr>
          <w:id w:val="-1570188154"/>
          <w:docPartObj>
            <w:docPartGallery w:val="Page Numbers (Top of Page)"/>
            <w:docPartUnique/>
          </w:docPartObj>
        </w:sdtPr>
        <w:sdtEndPr/>
        <w:sdtContent>
          <w:p w14:paraId="7138A755" w14:textId="77777777" w:rsidR="00965177" w:rsidRPr="00950F53" w:rsidRDefault="00965177">
            <w:pPr>
              <w:pStyle w:val="Footer"/>
              <w:jc w:val="right"/>
              <w:rPr>
                <w:rFonts w:ascii="Gill Sans MT" w:hAnsi="Gill Sans MT"/>
              </w:rPr>
            </w:pPr>
            <w:r w:rsidRPr="00950F53">
              <w:rPr>
                <w:rFonts w:ascii="Gill Sans MT" w:hAnsi="Gill Sans MT"/>
              </w:rPr>
              <w:t xml:space="preserve">Page </w:t>
            </w:r>
            <w:r w:rsidRPr="00950F53">
              <w:rPr>
                <w:rFonts w:ascii="Gill Sans MT" w:hAnsi="Gill Sans MT"/>
                <w:b/>
                <w:bCs/>
                <w:szCs w:val="24"/>
              </w:rPr>
              <w:fldChar w:fldCharType="begin"/>
            </w:r>
            <w:r w:rsidRPr="00950F53">
              <w:rPr>
                <w:rFonts w:ascii="Gill Sans MT" w:hAnsi="Gill Sans MT"/>
                <w:b/>
                <w:bCs/>
              </w:rPr>
              <w:instrText xml:space="preserve"> PAGE </w:instrText>
            </w:r>
            <w:r w:rsidRPr="00950F53">
              <w:rPr>
                <w:rFonts w:ascii="Gill Sans MT" w:hAnsi="Gill Sans MT"/>
                <w:b/>
                <w:bCs/>
                <w:szCs w:val="24"/>
              </w:rPr>
              <w:fldChar w:fldCharType="separate"/>
            </w:r>
            <w:r w:rsidR="00530D82">
              <w:rPr>
                <w:rFonts w:ascii="Gill Sans MT" w:hAnsi="Gill Sans MT"/>
                <w:b/>
                <w:bCs/>
                <w:noProof/>
              </w:rPr>
              <w:t>1</w:t>
            </w:r>
            <w:r w:rsidRPr="00950F53">
              <w:rPr>
                <w:rFonts w:ascii="Gill Sans MT" w:hAnsi="Gill Sans MT"/>
                <w:b/>
                <w:bCs/>
                <w:szCs w:val="24"/>
              </w:rPr>
              <w:fldChar w:fldCharType="end"/>
            </w:r>
            <w:r w:rsidRPr="00950F53">
              <w:rPr>
                <w:rFonts w:ascii="Gill Sans MT" w:hAnsi="Gill Sans MT"/>
              </w:rPr>
              <w:t xml:space="preserve"> of </w:t>
            </w:r>
            <w:r w:rsidRPr="00950F53">
              <w:rPr>
                <w:rFonts w:ascii="Gill Sans MT" w:hAnsi="Gill Sans MT"/>
                <w:b/>
                <w:bCs/>
                <w:szCs w:val="24"/>
              </w:rPr>
              <w:fldChar w:fldCharType="begin"/>
            </w:r>
            <w:r w:rsidRPr="00950F53">
              <w:rPr>
                <w:rFonts w:ascii="Gill Sans MT" w:hAnsi="Gill Sans MT"/>
                <w:b/>
                <w:bCs/>
              </w:rPr>
              <w:instrText xml:space="preserve"> NUMPAGES  </w:instrText>
            </w:r>
            <w:r w:rsidRPr="00950F53">
              <w:rPr>
                <w:rFonts w:ascii="Gill Sans MT" w:hAnsi="Gill Sans MT"/>
                <w:b/>
                <w:bCs/>
                <w:szCs w:val="24"/>
              </w:rPr>
              <w:fldChar w:fldCharType="separate"/>
            </w:r>
            <w:r w:rsidR="00530D82">
              <w:rPr>
                <w:rFonts w:ascii="Gill Sans MT" w:hAnsi="Gill Sans MT"/>
                <w:b/>
                <w:bCs/>
                <w:noProof/>
              </w:rPr>
              <w:t>4</w:t>
            </w:r>
            <w:r w:rsidRPr="00950F53">
              <w:rPr>
                <w:rFonts w:ascii="Gill Sans MT" w:hAnsi="Gill Sans MT"/>
                <w:b/>
                <w:bCs/>
                <w:szCs w:val="24"/>
              </w:rPr>
              <w:fldChar w:fldCharType="end"/>
            </w:r>
          </w:p>
        </w:sdtContent>
      </w:sdt>
    </w:sdtContent>
  </w:sdt>
  <w:p w14:paraId="25785ECB" w14:textId="77777777" w:rsidR="00965177" w:rsidRDefault="00965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7893" w14:textId="77777777" w:rsidR="00E96EFF" w:rsidRDefault="00E96EFF" w:rsidP="003F3376">
      <w:r>
        <w:separator/>
      </w:r>
    </w:p>
  </w:footnote>
  <w:footnote w:type="continuationSeparator" w:id="0">
    <w:p w14:paraId="48684604" w14:textId="77777777" w:rsidR="00E96EFF" w:rsidRDefault="00E96EFF" w:rsidP="003F3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6B18" w14:textId="77777777" w:rsidR="00965177" w:rsidRDefault="00965177">
    <w:pPr>
      <w:pStyle w:val="Header"/>
    </w:pPr>
    <w:r>
      <w:rPr>
        <w:noProof/>
        <w:lang w:eastAsia="en-GB" w:bidi="ar-SA"/>
      </w:rPr>
      <w:drawing>
        <wp:anchor distT="0" distB="0" distL="0" distR="0" simplePos="0" relativeHeight="251657216" behindDoc="0" locked="0" layoutInCell="1" allowOverlap="1" wp14:anchorId="0DA0CF4E" wp14:editId="73311078">
          <wp:simplePos x="0" y="0"/>
          <wp:positionH relativeFrom="margin">
            <wp:posOffset>4328795</wp:posOffset>
          </wp:positionH>
          <wp:positionV relativeFrom="margin">
            <wp:posOffset>178435</wp:posOffset>
          </wp:positionV>
          <wp:extent cx="1800225" cy="867410"/>
          <wp:effectExtent l="0" t="0" r="9525" b="8890"/>
          <wp:wrapTopAndBottom/>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674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0" distR="0" simplePos="0" relativeHeight="251658240" behindDoc="1" locked="0" layoutInCell="1" allowOverlap="1" wp14:anchorId="6EE39A54" wp14:editId="2CA46B7F">
          <wp:simplePos x="0" y="0"/>
          <wp:positionH relativeFrom="column">
            <wp:posOffset>979170</wp:posOffset>
          </wp:positionH>
          <wp:positionV relativeFrom="paragraph">
            <wp:posOffset>2637790</wp:posOffset>
          </wp:positionV>
          <wp:extent cx="6119495" cy="7614285"/>
          <wp:effectExtent l="0" t="0" r="0" b="571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614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762"/>
    <w:multiLevelType w:val="hybridMultilevel"/>
    <w:tmpl w:val="7C9E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4684"/>
    <w:multiLevelType w:val="hybridMultilevel"/>
    <w:tmpl w:val="0C1CD27C"/>
    <w:lvl w:ilvl="0" w:tplc="39B0703A">
      <w:numFmt w:val="bullet"/>
      <w:lvlText w:val="•"/>
      <w:lvlJc w:val="left"/>
      <w:pPr>
        <w:tabs>
          <w:tab w:val="num" w:pos="360"/>
        </w:tabs>
        <w:ind w:left="360" w:hanging="360"/>
      </w:pPr>
      <w:rPr>
        <w:rFonts w:ascii="Gill Sans MT" w:eastAsia="Tahoma" w:hAnsi="Gill Sans MT" w:cs="Aria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0FC93E13"/>
    <w:multiLevelType w:val="multilevel"/>
    <w:tmpl w:val="40E4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E6DA1"/>
    <w:multiLevelType w:val="hybridMultilevel"/>
    <w:tmpl w:val="1E167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9B7AB0"/>
    <w:multiLevelType w:val="hybridMultilevel"/>
    <w:tmpl w:val="895AB334"/>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F7850"/>
    <w:multiLevelType w:val="hybridMultilevel"/>
    <w:tmpl w:val="BF7A4C4E"/>
    <w:lvl w:ilvl="0" w:tplc="C37E7308">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88303C"/>
    <w:multiLevelType w:val="hybridMultilevel"/>
    <w:tmpl w:val="38B4BF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013B4"/>
    <w:multiLevelType w:val="hybridMultilevel"/>
    <w:tmpl w:val="3B2EDE74"/>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3F51CC8"/>
    <w:multiLevelType w:val="hybridMultilevel"/>
    <w:tmpl w:val="B8263798"/>
    <w:lvl w:ilvl="0" w:tplc="3ADC95C4">
      <w:start w:val="1"/>
      <w:numFmt w:val="bullet"/>
      <w:lvlText w:val="•"/>
      <w:lvlJc w:val="left"/>
      <w:pPr>
        <w:ind w:left="700"/>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1" w:tplc="16BA452A">
      <w:start w:val="1"/>
      <w:numFmt w:val="bullet"/>
      <w:lvlText w:val="o"/>
      <w:lvlJc w:val="left"/>
      <w:pPr>
        <w:ind w:left="1457"/>
      </w:pPr>
      <w:rPr>
        <w:rFonts w:ascii="Courier New" w:eastAsia="Courier New" w:hAnsi="Courier New" w:cs="Courier New"/>
        <w:b w:val="0"/>
        <w:i w:val="0"/>
        <w:strike w:val="0"/>
        <w:dstrike w:val="0"/>
        <w:color w:val="1B3C6D"/>
        <w:sz w:val="24"/>
        <w:szCs w:val="24"/>
        <w:u w:val="none" w:color="000000"/>
        <w:bdr w:val="none" w:sz="0" w:space="0" w:color="auto"/>
        <w:shd w:val="clear" w:color="auto" w:fill="auto"/>
        <w:vertAlign w:val="baseline"/>
      </w:rPr>
    </w:lvl>
    <w:lvl w:ilvl="2" w:tplc="D6A652B2">
      <w:start w:val="1"/>
      <w:numFmt w:val="bullet"/>
      <w:lvlText w:val="▪"/>
      <w:lvlJc w:val="left"/>
      <w:pPr>
        <w:ind w:left="2177"/>
      </w:pPr>
      <w:rPr>
        <w:rFonts w:ascii="Courier New" w:eastAsia="Courier New" w:hAnsi="Courier New" w:cs="Courier New"/>
        <w:b w:val="0"/>
        <w:i w:val="0"/>
        <w:strike w:val="0"/>
        <w:dstrike w:val="0"/>
        <w:color w:val="1B3C6D"/>
        <w:sz w:val="24"/>
        <w:szCs w:val="24"/>
        <w:u w:val="none" w:color="000000"/>
        <w:bdr w:val="none" w:sz="0" w:space="0" w:color="auto"/>
        <w:shd w:val="clear" w:color="auto" w:fill="auto"/>
        <w:vertAlign w:val="baseline"/>
      </w:rPr>
    </w:lvl>
    <w:lvl w:ilvl="3" w:tplc="0A801CDE">
      <w:start w:val="1"/>
      <w:numFmt w:val="bullet"/>
      <w:lvlText w:val="•"/>
      <w:lvlJc w:val="left"/>
      <w:pPr>
        <w:ind w:left="2897"/>
      </w:pPr>
      <w:rPr>
        <w:rFonts w:ascii="Courier New" w:eastAsia="Courier New" w:hAnsi="Courier New" w:cs="Courier New"/>
        <w:b w:val="0"/>
        <w:i w:val="0"/>
        <w:strike w:val="0"/>
        <w:dstrike w:val="0"/>
        <w:color w:val="1B3C6D"/>
        <w:sz w:val="24"/>
        <w:szCs w:val="24"/>
        <w:u w:val="none" w:color="000000"/>
        <w:bdr w:val="none" w:sz="0" w:space="0" w:color="auto"/>
        <w:shd w:val="clear" w:color="auto" w:fill="auto"/>
        <w:vertAlign w:val="baseline"/>
      </w:rPr>
    </w:lvl>
    <w:lvl w:ilvl="4" w:tplc="D65290D2">
      <w:start w:val="1"/>
      <w:numFmt w:val="bullet"/>
      <w:lvlText w:val="o"/>
      <w:lvlJc w:val="left"/>
      <w:pPr>
        <w:ind w:left="3617"/>
      </w:pPr>
      <w:rPr>
        <w:rFonts w:ascii="Courier New" w:eastAsia="Courier New" w:hAnsi="Courier New" w:cs="Courier New"/>
        <w:b w:val="0"/>
        <w:i w:val="0"/>
        <w:strike w:val="0"/>
        <w:dstrike w:val="0"/>
        <w:color w:val="1B3C6D"/>
        <w:sz w:val="24"/>
        <w:szCs w:val="24"/>
        <w:u w:val="none" w:color="000000"/>
        <w:bdr w:val="none" w:sz="0" w:space="0" w:color="auto"/>
        <w:shd w:val="clear" w:color="auto" w:fill="auto"/>
        <w:vertAlign w:val="baseline"/>
      </w:rPr>
    </w:lvl>
    <w:lvl w:ilvl="5" w:tplc="44561812">
      <w:start w:val="1"/>
      <w:numFmt w:val="bullet"/>
      <w:lvlText w:val="▪"/>
      <w:lvlJc w:val="left"/>
      <w:pPr>
        <w:ind w:left="4337"/>
      </w:pPr>
      <w:rPr>
        <w:rFonts w:ascii="Courier New" w:eastAsia="Courier New" w:hAnsi="Courier New" w:cs="Courier New"/>
        <w:b w:val="0"/>
        <w:i w:val="0"/>
        <w:strike w:val="0"/>
        <w:dstrike w:val="0"/>
        <w:color w:val="1B3C6D"/>
        <w:sz w:val="24"/>
        <w:szCs w:val="24"/>
        <w:u w:val="none" w:color="000000"/>
        <w:bdr w:val="none" w:sz="0" w:space="0" w:color="auto"/>
        <w:shd w:val="clear" w:color="auto" w:fill="auto"/>
        <w:vertAlign w:val="baseline"/>
      </w:rPr>
    </w:lvl>
    <w:lvl w:ilvl="6" w:tplc="CE566760">
      <w:start w:val="1"/>
      <w:numFmt w:val="bullet"/>
      <w:lvlText w:val="•"/>
      <w:lvlJc w:val="left"/>
      <w:pPr>
        <w:ind w:left="5057"/>
      </w:pPr>
      <w:rPr>
        <w:rFonts w:ascii="Courier New" w:eastAsia="Courier New" w:hAnsi="Courier New" w:cs="Courier New"/>
        <w:b w:val="0"/>
        <w:i w:val="0"/>
        <w:strike w:val="0"/>
        <w:dstrike w:val="0"/>
        <w:color w:val="1B3C6D"/>
        <w:sz w:val="24"/>
        <w:szCs w:val="24"/>
        <w:u w:val="none" w:color="000000"/>
        <w:bdr w:val="none" w:sz="0" w:space="0" w:color="auto"/>
        <w:shd w:val="clear" w:color="auto" w:fill="auto"/>
        <w:vertAlign w:val="baseline"/>
      </w:rPr>
    </w:lvl>
    <w:lvl w:ilvl="7" w:tplc="4294A1F4">
      <w:start w:val="1"/>
      <w:numFmt w:val="bullet"/>
      <w:lvlText w:val="o"/>
      <w:lvlJc w:val="left"/>
      <w:pPr>
        <w:ind w:left="5777"/>
      </w:pPr>
      <w:rPr>
        <w:rFonts w:ascii="Courier New" w:eastAsia="Courier New" w:hAnsi="Courier New" w:cs="Courier New"/>
        <w:b w:val="0"/>
        <w:i w:val="0"/>
        <w:strike w:val="0"/>
        <w:dstrike w:val="0"/>
        <w:color w:val="1B3C6D"/>
        <w:sz w:val="24"/>
        <w:szCs w:val="24"/>
        <w:u w:val="none" w:color="000000"/>
        <w:bdr w:val="none" w:sz="0" w:space="0" w:color="auto"/>
        <w:shd w:val="clear" w:color="auto" w:fill="auto"/>
        <w:vertAlign w:val="baseline"/>
      </w:rPr>
    </w:lvl>
    <w:lvl w:ilvl="8" w:tplc="77F69C40">
      <w:start w:val="1"/>
      <w:numFmt w:val="bullet"/>
      <w:lvlText w:val="▪"/>
      <w:lvlJc w:val="left"/>
      <w:pPr>
        <w:ind w:left="6497"/>
      </w:pPr>
      <w:rPr>
        <w:rFonts w:ascii="Courier New" w:eastAsia="Courier New" w:hAnsi="Courier New" w:cs="Courier New"/>
        <w:b w:val="0"/>
        <w:i w:val="0"/>
        <w:strike w:val="0"/>
        <w:dstrike w:val="0"/>
        <w:color w:val="1B3C6D"/>
        <w:sz w:val="24"/>
        <w:szCs w:val="24"/>
        <w:u w:val="none" w:color="000000"/>
        <w:bdr w:val="none" w:sz="0" w:space="0" w:color="auto"/>
        <w:shd w:val="clear" w:color="auto" w:fill="auto"/>
        <w:vertAlign w:val="baseline"/>
      </w:rPr>
    </w:lvl>
  </w:abstractNum>
  <w:abstractNum w:abstractNumId="9" w15:restartNumberingAfterBreak="0">
    <w:nsid w:val="249D61C2"/>
    <w:multiLevelType w:val="hybridMultilevel"/>
    <w:tmpl w:val="46D6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93BD7"/>
    <w:multiLevelType w:val="hybridMultilevel"/>
    <w:tmpl w:val="D83AA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590E2C"/>
    <w:multiLevelType w:val="hybridMultilevel"/>
    <w:tmpl w:val="DA9C3106"/>
    <w:lvl w:ilvl="0" w:tplc="C37E7308">
      <w:numFmt w:val="bullet"/>
      <w:lvlText w:val="•"/>
      <w:lvlJc w:val="left"/>
      <w:pPr>
        <w:ind w:left="738" w:hanging="360"/>
      </w:pPr>
      <w:rPr>
        <w:rFonts w:ascii="Gill Sans MT" w:eastAsia="Tahoma" w:hAnsi="Gill Sans MT" w:cs="Arial" w:hint="default"/>
      </w:rPr>
    </w:lvl>
    <w:lvl w:ilvl="1" w:tplc="08090003">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28946DC5"/>
    <w:multiLevelType w:val="hybridMultilevel"/>
    <w:tmpl w:val="F2D20E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327302"/>
    <w:multiLevelType w:val="hybridMultilevel"/>
    <w:tmpl w:val="E512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F120F"/>
    <w:multiLevelType w:val="hybridMultilevel"/>
    <w:tmpl w:val="FB0E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F3573"/>
    <w:multiLevelType w:val="hybridMultilevel"/>
    <w:tmpl w:val="5AC47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276A8"/>
    <w:multiLevelType w:val="hybridMultilevel"/>
    <w:tmpl w:val="9C6C4BE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E57CBF"/>
    <w:multiLevelType w:val="hybridMultilevel"/>
    <w:tmpl w:val="E8B6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066E5"/>
    <w:multiLevelType w:val="hybridMultilevel"/>
    <w:tmpl w:val="799A6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914174"/>
    <w:multiLevelType w:val="hybridMultilevel"/>
    <w:tmpl w:val="51A6E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9203CC"/>
    <w:multiLevelType w:val="hybridMultilevel"/>
    <w:tmpl w:val="A64E6F58"/>
    <w:lvl w:ilvl="0" w:tplc="0882A4FA">
      <w:numFmt w:val="bullet"/>
      <w:lvlText w:val="•"/>
      <w:lvlJc w:val="left"/>
      <w:pPr>
        <w:ind w:left="1425" w:hanging="360"/>
      </w:pPr>
      <w:rPr>
        <w:rFonts w:ascii="Gill Sans MT" w:eastAsia="Tahoma" w:hAnsi="Gill Sans MT" w:cs="Aria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1" w15:restartNumberingAfterBreak="0">
    <w:nsid w:val="3DF92EA4"/>
    <w:multiLevelType w:val="hybridMultilevel"/>
    <w:tmpl w:val="225E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43DEA"/>
    <w:multiLevelType w:val="hybridMultilevel"/>
    <w:tmpl w:val="59C4221A"/>
    <w:lvl w:ilvl="0" w:tplc="39B0703A">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70DFC"/>
    <w:multiLevelType w:val="hybridMultilevel"/>
    <w:tmpl w:val="378A24A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711B5"/>
    <w:multiLevelType w:val="hybridMultilevel"/>
    <w:tmpl w:val="1A5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FC6DA3"/>
    <w:multiLevelType w:val="hybridMultilevel"/>
    <w:tmpl w:val="CCC2D68A"/>
    <w:lvl w:ilvl="0" w:tplc="5C04A0CC">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FF598E"/>
    <w:multiLevelType w:val="hybridMultilevel"/>
    <w:tmpl w:val="AE183FC6"/>
    <w:lvl w:ilvl="0" w:tplc="C37E7308">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57FFA"/>
    <w:multiLevelType w:val="hybridMultilevel"/>
    <w:tmpl w:val="5D12087E"/>
    <w:lvl w:ilvl="0" w:tplc="08090001">
      <w:start w:val="1"/>
      <w:numFmt w:val="bullet"/>
      <w:lvlText w:val=""/>
      <w:lvlJc w:val="left"/>
      <w:pPr>
        <w:ind w:left="720" w:hanging="360"/>
      </w:pPr>
      <w:rPr>
        <w:rFonts w:ascii="Symbol" w:hAnsi="Symbol" w:hint="default"/>
      </w:rPr>
    </w:lvl>
    <w:lvl w:ilvl="1" w:tplc="3EACC0B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61F52"/>
    <w:multiLevelType w:val="hybridMultilevel"/>
    <w:tmpl w:val="7EDE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32851"/>
    <w:multiLevelType w:val="multilevel"/>
    <w:tmpl w:val="AF4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44F7C"/>
    <w:multiLevelType w:val="hybridMultilevel"/>
    <w:tmpl w:val="2CCE6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823C8"/>
    <w:multiLevelType w:val="hybridMultilevel"/>
    <w:tmpl w:val="CAE2CCE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E6B39"/>
    <w:multiLevelType w:val="hybridMultilevel"/>
    <w:tmpl w:val="840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D4B83"/>
    <w:multiLevelType w:val="hybridMultilevel"/>
    <w:tmpl w:val="98E4FE38"/>
    <w:lvl w:ilvl="0" w:tplc="0882A4FA">
      <w:numFmt w:val="bullet"/>
      <w:lvlText w:val="•"/>
      <w:lvlJc w:val="left"/>
      <w:pPr>
        <w:ind w:left="720" w:hanging="360"/>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C78C4"/>
    <w:multiLevelType w:val="hybridMultilevel"/>
    <w:tmpl w:val="B24A6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94E70"/>
    <w:multiLevelType w:val="hybridMultilevel"/>
    <w:tmpl w:val="C55E3334"/>
    <w:lvl w:ilvl="0" w:tplc="D842F466">
      <w:start w:val="1"/>
      <w:numFmt w:val="bullet"/>
      <w:lvlText w:val="•"/>
      <w:lvlJc w:val="left"/>
      <w:pPr>
        <w:ind w:left="705"/>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1" w:tplc="9828B5EC">
      <w:start w:val="1"/>
      <w:numFmt w:val="bullet"/>
      <w:lvlText w:val="o"/>
      <w:lvlJc w:val="left"/>
      <w:pPr>
        <w:ind w:left="1440"/>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2" w:tplc="9E5E1D64">
      <w:start w:val="1"/>
      <w:numFmt w:val="bullet"/>
      <w:lvlText w:val="▪"/>
      <w:lvlJc w:val="left"/>
      <w:pPr>
        <w:ind w:left="2160"/>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3" w:tplc="F5B4B6E8">
      <w:start w:val="1"/>
      <w:numFmt w:val="bullet"/>
      <w:lvlText w:val="•"/>
      <w:lvlJc w:val="left"/>
      <w:pPr>
        <w:ind w:left="2880"/>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4" w:tplc="53125FB0">
      <w:start w:val="1"/>
      <w:numFmt w:val="bullet"/>
      <w:lvlText w:val="o"/>
      <w:lvlJc w:val="left"/>
      <w:pPr>
        <w:ind w:left="3600"/>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5" w:tplc="70223680">
      <w:start w:val="1"/>
      <w:numFmt w:val="bullet"/>
      <w:lvlText w:val="▪"/>
      <w:lvlJc w:val="left"/>
      <w:pPr>
        <w:ind w:left="4320"/>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6" w:tplc="38C8AB78">
      <w:start w:val="1"/>
      <w:numFmt w:val="bullet"/>
      <w:lvlText w:val="•"/>
      <w:lvlJc w:val="left"/>
      <w:pPr>
        <w:ind w:left="5040"/>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7" w:tplc="C47C801C">
      <w:start w:val="1"/>
      <w:numFmt w:val="bullet"/>
      <w:lvlText w:val="o"/>
      <w:lvlJc w:val="left"/>
      <w:pPr>
        <w:ind w:left="5760"/>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8" w:tplc="33DAA45C">
      <w:start w:val="1"/>
      <w:numFmt w:val="bullet"/>
      <w:lvlText w:val="▪"/>
      <w:lvlJc w:val="left"/>
      <w:pPr>
        <w:ind w:left="6480"/>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abstractNum>
  <w:abstractNum w:abstractNumId="36" w15:restartNumberingAfterBreak="0">
    <w:nsid w:val="6C3B5188"/>
    <w:multiLevelType w:val="hybridMultilevel"/>
    <w:tmpl w:val="E77E66D4"/>
    <w:lvl w:ilvl="0" w:tplc="0882A4FA">
      <w:numFmt w:val="bullet"/>
      <w:lvlText w:val="•"/>
      <w:lvlJc w:val="left"/>
      <w:pPr>
        <w:ind w:left="1080" w:hanging="360"/>
      </w:pPr>
      <w:rPr>
        <w:rFonts w:ascii="Gill Sans MT" w:eastAsia="Tahoma" w:hAnsi="Gill Sans M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5676A9"/>
    <w:multiLevelType w:val="hybridMultilevel"/>
    <w:tmpl w:val="F1109310"/>
    <w:lvl w:ilvl="0" w:tplc="C37E7308">
      <w:numFmt w:val="bullet"/>
      <w:lvlText w:val="•"/>
      <w:lvlJc w:val="left"/>
      <w:pPr>
        <w:ind w:left="720" w:hanging="360"/>
      </w:pPr>
      <w:rPr>
        <w:rFonts w:ascii="Gill Sans MT" w:eastAsia="Tahoma"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776D12"/>
    <w:multiLevelType w:val="hybridMultilevel"/>
    <w:tmpl w:val="2764716C"/>
    <w:lvl w:ilvl="0" w:tplc="A0042A1A">
      <w:start w:val="1"/>
      <w:numFmt w:val="bullet"/>
      <w:lvlText w:val="•"/>
      <w:lvlJc w:val="left"/>
      <w:pPr>
        <w:ind w:left="700"/>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1" w:tplc="AC442E38">
      <w:start w:val="1"/>
      <w:numFmt w:val="bullet"/>
      <w:lvlText w:val="o"/>
      <w:lvlJc w:val="left"/>
      <w:pPr>
        <w:ind w:left="1438"/>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2" w:tplc="A9A0E79A">
      <w:start w:val="1"/>
      <w:numFmt w:val="bullet"/>
      <w:lvlText w:val="▪"/>
      <w:lvlJc w:val="left"/>
      <w:pPr>
        <w:ind w:left="2158"/>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3" w:tplc="B37C285E">
      <w:start w:val="1"/>
      <w:numFmt w:val="bullet"/>
      <w:lvlText w:val="•"/>
      <w:lvlJc w:val="left"/>
      <w:pPr>
        <w:ind w:left="2878"/>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4" w:tplc="240A0204">
      <w:start w:val="1"/>
      <w:numFmt w:val="bullet"/>
      <w:lvlText w:val="o"/>
      <w:lvlJc w:val="left"/>
      <w:pPr>
        <w:ind w:left="3598"/>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5" w:tplc="A6D279C2">
      <w:start w:val="1"/>
      <w:numFmt w:val="bullet"/>
      <w:lvlText w:val="▪"/>
      <w:lvlJc w:val="left"/>
      <w:pPr>
        <w:ind w:left="4318"/>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6" w:tplc="6AC6B7F6">
      <w:start w:val="1"/>
      <w:numFmt w:val="bullet"/>
      <w:lvlText w:val="•"/>
      <w:lvlJc w:val="left"/>
      <w:pPr>
        <w:ind w:left="5038"/>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7" w:tplc="CF0CA232">
      <w:start w:val="1"/>
      <w:numFmt w:val="bullet"/>
      <w:lvlText w:val="o"/>
      <w:lvlJc w:val="left"/>
      <w:pPr>
        <w:ind w:left="5758"/>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lvl w:ilvl="8" w:tplc="CEAADD06">
      <w:start w:val="1"/>
      <w:numFmt w:val="bullet"/>
      <w:lvlText w:val="▪"/>
      <w:lvlJc w:val="left"/>
      <w:pPr>
        <w:ind w:left="6478"/>
      </w:pPr>
      <w:rPr>
        <w:rFonts w:ascii="Gill Sans MT" w:eastAsia="Gill Sans MT" w:hAnsi="Gill Sans MT" w:cs="Gill Sans MT"/>
        <w:b w:val="0"/>
        <w:i w:val="0"/>
        <w:strike w:val="0"/>
        <w:dstrike w:val="0"/>
        <w:color w:val="1B3C6D"/>
        <w:sz w:val="24"/>
        <w:szCs w:val="24"/>
        <w:u w:val="none" w:color="000000"/>
        <w:bdr w:val="none" w:sz="0" w:space="0" w:color="auto"/>
        <w:shd w:val="clear" w:color="auto" w:fill="auto"/>
        <w:vertAlign w:val="baseline"/>
      </w:rPr>
    </w:lvl>
  </w:abstractNum>
  <w:abstractNum w:abstractNumId="39" w15:restartNumberingAfterBreak="0">
    <w:nsid w:val="706F1D8A"/>
    <w:multiLevelType w:val="hybridMultilevel"/>
    <w:tmpl w:val="FF18C25C"/>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EB0DD4"/>
    <w:multiLevelType w:val="hybridMultilevel"/>
    <w:tmpl w:val="82DE1C1C"/>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1" w15:restartNumberingAfterBreak="0">
    <w:nsid w:val="752B3FF0"/>
    <w:multiLevelType w:val="hybridMultilevel"/>
    <w:tmpl w:val="48EA8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E51BE6"/>
    <w:multiLevelType w:val="hybridMultilevel"/>
    <w:tmpl w:val="6D42E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E36348"/>
    <w:multiLevelType w:val="hybridMultilevel"/>
    <w:tmpl w:val="93826FEA"/>
    <w:lvl w:ilvl="0" w:tplc="5B24C636">
      <w:numFmt w:val="bullet"/>
      <w:lvlText w:val="•"/>
      <w:lvlJc w:val="left"/>
      <w:pPr>
        <w:ind w:left="1065" w:hanging="705"/>
      </w:pPr>
      <w:rPr>
        <w:rFonts w:ascii="Gill Sans MT" w:eastAsia="Tahom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700742"/>
    <w:multiLevelType w:val="hybridMultilevel"/>
    <w:tmpl w:val="4B160CFE"/>
    <w:lvl w:ilvl="0" w:tplc="C49C3D26">
      <w:start w:val="1"/>
      <w:numFmt w:val="bullet"/>
      <w:lvlText w:val=""/>
      <w:lvlJc w:val="left"/>
      <w:pPr>
        <w:tabs>
          <w:tab w:val="num" w:pos="567"/>
        </w:tabs>
        <w:ind w:left="567" w:hanging="56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2"/>
  </w:num>
  <w:num w:numId="2">
    <w:abstractNumId w:val="28"/>
  </w:num>
  <w:num w:numId="3">
    <w:abstractNumId w:val="18"/>
  </w:num>
  <w:num w:numId="4">
    <w:abstractNumId w:val="14"/>
  </w:num>
  <w:num w:numId="5">
    <w:abstractNumId w:val="24"/>
  </w:num>
  <w:num w:numId="6">
    <w:abstractNumId w:val="32"/>
  </w:num>
  <w:num w:numId="7">
    <w:abstractNumId w:val="29"/>
  </w:num>
  <w:num w:numId="8">
    <w:abstractNumId w:val="17"/>
  </w:num>
  <w:num w:numId="9">
    <w:abstractNumId w:val="2"/>
  </w:num>
  <w:num w:numId="10">
    <w:abstractNumId w:val="27"/>
  </w:num>
  <w:num w:numId="11">
    <w:abstractNumId w:val="0"/>
  </w:num>
  <w:num w:numId="12">
    <w:abstractNumId w:val="10"/>
  </w:num>
  <w:num w:numId="13">
    <w:abstractNumId w:val="23"/>
  </w:num>
  <w:num w:numId="14">
    <w:abstractNumId w:val="25"/>
  </w:num>
  <w:num w:numId="15">
    <w:abstractNumId w:val="34"/>
  </w:num>
  <w:num w:numId="16">
    <w:abstractNumId w:val="9"/>
  </w:num>
  <w:num w:numId="17">
    <w:abstractNumId w:val="41"/>
  </w:num>
  <w:num w:numId="18">
    <w:abstractNumId w:val="4"/>
  </w:num>
  <w:num w:numId="19">
    <w:abstractNumId w:val="20"/>
  </w:num>
  <w:num w:numId="20">
    <w:abstractNumId w:val="36"/>
  </w:num>
  <w:num w:numId="21">
    <w:abstractNumId w:val="12"/>
  </w:num>
  <w:num w:numId="22">
    <w:abstractNumId w:val="3"/>
  </w:num>
  <w:num w:numId="23">
    <w:abstractNumId w:val="13"/>
  </w:num>
  <w:num w:numId="24">
    <w:abstractNumId w:val="3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3"/>
  </w:num>
  <w:num w:numId="28">
    <w:abstractNumId w:val="21"/>
  </w:num>
  <w:num w:numId="29">
    <w:abstractNumId w:val="43"/>
  </w:num>
  <w:num w:numId="30">
    <w:abstractNumId w:val="39"/>
  </w:num>
  <w:num w:numId="31">
    <w:abstractNumId w:val="6"/>
  </w:num>
  <w:num w:numId="32">
    <w:abstractNumId w:val="31"/>
  </w:num>
  <w:num w:numId="33">
    <w:abstractNumId w:val="19"/>
  </w:num>
  <w:num w:numId="34">
    <w:abstractNumId w:val="22"/>
  </w:num>
  <w:num w:numId="35">
    <w:abstractNumId w:val="44"/>
  </w:num>
  <w:num w:numId="36">
    <w:abstractNumId w:val="16"/>
  </w:num>
  <w:num w:numId="37">
    <w:abstractNumId w:val="7"/>
  </w:num>
  <w:num w:numId="38">
    <w:abstractNumId w:val="15"/>
  </w:num>
  <w:num w:numId="39">
    <w:abstractNumId w:val="30"/>
  </w:num>
  <w:num w:numId="40">
    <w:abstractNumId w:val="26"/>
  </w:num>
  <w:num w:numId="41">
    <w:abstractNumId w:val="11"/>
  </w:num>
  <w:num w:numId="42">
    <w:abstractNumId w:val="37"/>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5"/>
  </w:num>
  <w:num w:numId="47">
    <w:abstractNumId w:val="8"/>
  </w:num>
  <w:num w:numId="48">
    <w:abstractNumId w:val="3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EC"/>
    <w:rsid w:val="00003653"/>
    <w:rsid w:val="00007619"/>
    <w:rsid w:val="0001573D"/>
    <w:rsid w:val="00016852"/>
    <w:rsid w:val="00032A21"/>
    <w:rsid w:val="000533AC"/>
    <w:rsid w:val="0007222F"/>
    <w:rsid w:val="00087526"/>
    <w:rsid w:val="000A4988"/>
    <w:rsid w:val="000C2C73"/>
    <w:rsid w:val="000C775C"/>
    <w:rsid w:val="000D04D4"/>
    <w:rsid w:val="000D0667"/>
    <w:rsid w:val="00110078"/>
    <w:rsid w:val="00150C74"/>
    <w:rsid w:val="0016034D"/>
    <w:rsid w:val="001A3328"/>
    <w:rsid w:val="001B3776"/>
    <w:rsid w:val="001C66DB"/>
    <w:rsid w:val="001E0BB8"/>
    <w:rsid w:val="0021640F"/>
    <w:rsid w:val="00216738"/>
    <w:rsid w:val="00222F84"/>
    <w:rsid w:val="00227346"/>
    <w:rsid w:val="00231B4B"/>
    <w:rsid w:val="0023506D"/>
    <w:rsid w:val="00252108"/>
    <w:rsid w:val="0025618B"/>
    <w:rsid w:val="002639DC"/>
    <w:rsid w:val="002756FE"/>
    <w:rsid w:val="002975C2"/>
    <w:rsid w:val="002B6060"/>
    <w:rsid w:val="002B641E"/>
    <w:rsid w:val="002C3616"/>
    <w:rsid w:val="002C5B6A"/>
    <w:rsid w:val="002E517A"/>
    <w:rsid w:val="002F42E9"/>
    <w:rsid w:val="002F594C"/>
    <w:rsid w:val="0031008F"/>
    <w:rsid w:val="003277E1"/>
    <w:rsid w:val="00332A7A"/>
    <w:rsid w:val="00333844"/>
    <w:rsid w:val="00333A49"/>
    <w:rsid w:val="003509E9"/>
    <w:rsid w:val="0037159A"/>
    <w:rsid w:val="00375CFA"/>
    <w:rsid w:val="00377B6E"/>
    <w:rsid w:val="00382274"/>
    <w:rsid w:val="003A1BCF"/>
    <w:rsid w:val="003A6B83"/>
    <w:rsid w:val="003B2F8E"/>
    <w:rsid w:val="003B7F28"/>
    <w:rsid w:val="003E021B"/>
    <w:rsid w:val="003F3376"/>
    <w:rsid w:val="003F492E"/>
    <w:rsid w:val="00410826"/>
    <w:rsid w:val="00410C70"/>
    <w:rsid w:val="004174C0"/>
    <w:rsid w:val="00422F37"/>
    <w:rsid w:val="00430997"/>
    <w:rsid w:val="0044029C"/>
    <w:rsid w:val="0044336C"/>
    <w:rsid w:val="0044673F"/>
    <w:rsid w:val="00462BA9"/>
    <w:rsid w:val="004656B0"/>
    <w:rsid w:val="00467812"/>
    <w:rsid w:val="0047344C"/>
    <w:rsid w:val="00493725"/>
    <w:rsid w:val="004B0D57"/>
    <w:rsid w:val="004B70A5"/>
    <w:rsid w:val="004C0C00"/>
    <w:rsid w:val="004C5F97"/>
    <w:rsid w:val="004C6259"/>
    <w:rsid w:val="004C7AA5"/>
    <w:rsid w:val="004D1127"/>
    <w:rsid w:val="004F230E"/>
    <w:rsid w:val="004F503C"/>
    <w:rsid w:val="00524D9F"/>
    <w:rsid w:val="00530D82"/>
    <w:rsid w:val="00540171"/>
    <w:rsid w:val="00565561"/>
    <w:rsid w:val="005B5343"/>
    <w:rsid w:val="005D3CA2"/>
    <w:rsid w:val="0060715B"/>
    <w:rsid w:val="00612A52"/>
    <w:rsid w:val="006242C9"/>
    <w:rsid w:val="006338FE"/>
    <w:rsid w:val="00651009"/>
    <w:rsid w:val="0065524B"/>
    <w:rsid w:val="006654E8"/>
    <w:rsid w:val="006875A1"/>
    <w:rsid w:val="006C5AF9"/>
    <w:rsid w:val="006F5621"/>
    <w:rsid w:val="00705C4D"/>
    <w:rsid w:val="00712D5A"/>
    <w:rsid w:val="00714F45"/>
    <w:rsid w:val="0074198C"/>
    <w:rsid w:val="00754D06"/>
    <w:rsid w:val="00761C1B"/>
    <w:rsid w:val="00772409"/>
    <w:rsid w:val="007853AA"/>
    <w:rsid w:val="007C3B38"/>
    <w:rsid w:val="007D037A"/>
    <w:rsid w:val="007F001F"/>
    <w:rsid w:val="00820BEE"/>
    <w:rsid w:val="0082403C"/>
    <w:rsid w:val="00826683"/>
    <w:rsid w:val="00837473"/>
    <w:rsid w:val="00840718"/>
    <w:rsid w:val="00841A71"/>
    <w:rsid w:val="008443A7"/>
    <w:rsid w:val="00850600"/>
    <w:rsid w:val="00860F92"/>
    <w:rsid w:val="00892780"/>
    <w:rsid w:val="008955D1"/>
    <w:rsid w:val="00896C55"/>
    <w:rsid w:val="008A074C"/>
    <w:rsid w:val="008B09F8"/>
    <w:rsid w:val="008C62CC"/>
    <w:rsid w:val="008E4E15"/>
    <w:rsid w:val="0090539B"/>
    <w:rsid w:val="00926787"/>
    <w:rsid w:val="00943573"/>
    <w:rsid w:val="00950F53"/>
    <w:rsid w:val="00961F76"/>
    <w:rsid w:val="00965177"/>
    <w:rsid w:val="0098441E"/>
    <w:rsid w:val="009A3C26"/>
    <w:rsid w:val="009C7BD8"/>
    <w:rsid w:val="009D4FCD"/>
    <w:rsid w:val="009D736F"/>
    <w:rsid w:val="009E499B"/>
    <w:rsid w:val="00A02DD7"/>
    <w:rsid w:val="00A3172B"/>
    <w:rsid w:val="00A341DD"/>
    <w:rsid w:val="00A44112"/>
    <w:rsid w:val="00A470A8"/>
    <w:rsid w:val="00A50584"/>
    <w:rsid w:val="00A63298"/>
    <w:rsid w:val="00A65C6E"/>
    <w:rsid w:val="00A662AC"/>
    <w:rsid w:val="00A7650B"/>
    <w:rsid w:val="00A81FD7"/>
    <w:rsid w:val="00A949FF"/>
    <w:rsid w:val="00AB52A7"/>
    <w:rsid w:val="00AC523F"/>
    <w:rsid w:val="00AC5F4F"/>
    <w:rsid w:val="00AD4295"/>
    <w:rsid w:val="00AF6864"/>
    <w:rsid w:val="00B13496"/>
    <w:rsid w:val="00B14E47"/>
    <w:rsid w:val="00B2507A"/>
    <w:rsid w:val="00B425F0"/>
    <w:rsid w:val="00B544F1"/>
    <w:rsid w:val="00B551D3"/>
    <w:rsid w:val="00B73695"/>
    <w:rsid w:val="00BC3BBA"/>
    <w:rsid w:val="00BF0C2F"/>
    <w:rsid w:val="00BF0CD1"/>
    <w:rsid w:val="00C25CDA"/>
    <w:rsid w:val="00C34623"/>
    <w:rsid w:val="00C4729B"/>
    <w:rsid w:val="00C74127"/>
    <w:rsid w:val="00C8343A"/>
    <w:rsid w:val="00C845D6"/>
    <w:rsid w:val="00C8604E"/>
    <w:rsid w:val="00CB2AFF"/>
    <w:rsid w:val="00CD1D46"/>
    <w:rsid w:val="00D03B86"/>
    <w:rsid w:val="00D26AA4"/>
    <w:rsid w:val="00D35770"/>
    <w:rsid w:val="00D42815"/>
    <w:rsid w:val="00D67AAA"/>
    <w:rsid w:val="00D855ED"/>
    <w:rsid w:val="00D85F47"/>
    <w:rsid w:val="00D871BD"/>
    <w:rsid w:val="00DA0EEC"/>
    <w:rsid w:val="00DA339D"/>
    <w:rsid w:val="00DB0A13"/>
    <w:rsid w:val="00DC65B3"/>
    <w:rsid w:val="00E165EA"/>
    <w:rsid w:val="00E23AF5"/>
    <w:rsid w:val="00E42DDB"/>
    <w:rsid w:val="00E50FEE"/>
    <w:rsid w:val="00E54A08"/>
    <w:rsid w:val="00E63871"/>
    <w:rsid w:val="00E65EDF"/>
    <w:rsid w:val="00E72F1E"/>
    <w:rsid w:val="00E849F7"/>
    <w:rsid w:val="00E96EFF"/>
    <w:rsid w:val="00ED0078"/>
    <w:rsid w:val="00ED365E"/>
    <w:rsid w:val="00F14231"/>
    <w:rsid w:val="00F33C78"/>
    <w:rsid w:val="00F5150F"/>
    <w:rsid w:val="00F537F0"/>
    <w:rsid w:val="00F851F7"/>
    <w:rsid w:val="00FB32E7"/>
    <w:rsid w:val="00FC0F7D"/>
    <w:rsid w:val="00FD3F59"/>
    <w:rsid w:val="00FE13A4"/>
    <w:rsid w:val="00FE32D8"/>
    <w:rsid w:val="00FF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75F94BDA"/>
  <w15:docId w15:val="{F0AACF1D-432D-40F9-A803-5C8FB951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Tahoma" w:cs="Arial"/>
      <w:kern w:val="1"/>
      <w:sz w:val="24"/>
      <w:szCs w:val="24"/>
      <w:lang w:eastAsia="hi-IN" w:bidi="hi-IN"/>
    </w:rPr>
  </w:style>
  <w:style w:type="paragraph" w:styleId="Heading1">
    <w:name w:val="heading 1"/>
    <w:next w:val="Normal"/>
    <w:link w:val="Heading1Char"/>
    <w:uiPriority w:val="9"/>
    <w:unhideWhenUsed/>
    <w:qFormat/>
    <w:rsid w:val="00410826"/>
    <w:pPr>
      <w:keepNext/>
      <w:keepLines/>
      <w:spacing w:after="3" w:line="259" w:lineRule="auto"/>
      <w:ind w:left="10" w:hanging="10"/>
      <w:outlineLvl w:val="0"/>
    </w:pPr>
    <w:rPr>
      <w:rFonts w:ascii="Gill Sans MT" w:eastAsia="Gill Sans MT" w:hAnsi="Gill Sans MT" w:cs="Gill Sans MT"/>
      <w:color w:val="1B3C6D"/>
      <w:sz w:val="56"/>
      <w:szCs w:val="22"/>
    </w:rPr>
  </w:style>
  <w:style w:type="paragraph" w:styleId="Heading2">
    <w:name w:val="heading 2"/>
    <w:next w:val="Normal"/>
    <w:link w:val="Heading2Char"/>
    <w:uiPriority w:val="9"/>
    <w:unhideWhenUsed/>
    <w:qFormat/>
    <w:rsid w:val="00410826"/>
    <w:pPr>
      <w:keepNext/>
      <w:keepLines/>
      <w:spacing w:after="5" w:line="259" w:lineRule="auto"/>
      <w:ind w:left="10" w:hanging="10"/>
      <w:outlineLvl w:val="1"/>
    </w:pPr>
    <w:rPr>
      <w:rFonts w:ascii="Gill Sans MT" w:eastAsia="Gill Sans MT" w:hAnsi="Gill Sans MT" w:cs="Gill Sans MT"/>
      <w:b/>
      <w:color w:val="1B3C6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3F3376"/>
    <w:pPr>
      <w:tabs>
        <w:tab w:val="center" w:pos="4513"/>
        <w:tab w:val="right" w:pos="9026"/>
      </w:tabs>
    </w:pPr>
    <w:rPr>
      <w:rFonts w:cs="Mangal"/>
      <w:szCs w:val="21"/>
    </w:rPr>
  </w:style>
  <w:style w:type="character" w:customStyle="1" w:styleId="HeaderChar">
    <w:name w:val="Header Char"/>
    <w:link w:val="Header"/>
    <w:uiPriority w:val="99"/>
    <w:rsid w:val="003F3376"/>
    <w:rPr>
      <w:rFonts w:eastAsia="Tahoma" w:cs="Mangal"/>
      <w:kern w:val="1"/>
      <w:sz w:val="24"/>
      <w:szCs w:val="21"/>
      <w:lang w:eastAsia="hi-IN" w:bidi="hi-IN"/>
    </w:rPr>
  </w:style>
  <w:style w:type="paragraph" w:styleId="Footer">
    <w:name w:val="footer"/>
    <w:basedOn w:val="Normal"/>
    <w:link w:val="FooterChar"/>
    <w:uiPriority w:val="99"/>
    <w:unhideWhenUsed/>
    <w:rsid w:val="003F3376"/>
    <w:pPr>
      <w:tabs>
        <w:tab w:val="center" w:pos="4513"/>
        <w:tab w:val="right" w:pos="9026"/>
      </w:tabs>
    </w:pPr>
    <w:rPr>
      <w:rFonts w:cs="Mangal"/>
      <w:szCs w:val="21"/>
    </w:rPr>
  </w:style>
  <w:style w:type="character" w:customStyle="1" w:styleId="FooterChar">
    <w:name w:val="Footer Char"/>
    <w:link w:val="Footer"/>
    <w:uiPriority w:val="99"/>
    <w:rsid w:val="003F3376"/>
    <w:rPr>
      <w:rFonts w:eastAsia="Tahoma" w:cs="Mangal"/>
      <w:kern w:val="1"/>
      <w:sz w:val="24"/>
      <w:szCs w:val="21"/>
      <w:lang w:eastAsia="hi-IN" w:bidi="hi-IN"/>
    </w:rPr>
  </w:style>
  <w:style w:type="paragraph" w:styleId="ListParagraph">
    <w:name w:val="List Paragraph"/>
    <w:basedOn w:val="Normal"/>
    <w:uiPriority w:val="34"/>
    <w:qFormat/>
    <w:rsid w:val="00E6387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NoSpacing">
    <w:name w:val="No Spacing"/>
    <w:uiPriority w:val="1"/>
    <w:qFormat/>
    <w:rsid w:val="00DC65B3"/>
    <w:pPr>
      <w:widowControl w:val="0"/>
      <w:suppressAutoHyphens/>
    </w:pPr>
    <w:rPr>
      <w:rFonts w:eastAsia="Tahoma" w:cs="Mangal"/>
      <w:kern w:val="1"/>
      <w:sz w:val="24"/>
      <w:szCs w:val="21"/>
      <w:lang w:eastAsia="hi-IN" w:bidi="hi-IN"/>
    </w:rPr>
  </w:style>
  <w:style w:type="paragraph" w:styleId="NormalWeb">
    <w:name w:val="Normal (Web)"/>
    <w:basedOn w:val="Normal"/>
    <w:uiPriority w:val="99"/>
    <w:semiHidden/>
    <w:unhideWhenUsed/>
    <w:rsid w:val="0016034D"/>
    <w:pPr>
      <w:widowControl/>
      <w:suppressAutoHyphens w:val="0"/>
      <w:spacing w:before="100" w:beforeAutospacing="1" w:after="100" w:afterAutospacing="1"/>
    </w:pPr>
    <w:rPr>
      <w:rFonts w:eastAsia="Times New Roman" w:cs="Times New Roman"/>
      <w:kern w:val="0"/>
      <w:lang w:eastAsia="en-GB" w:bidi="ar-SA"/>
    </w:rPr>
  </w:style>
  <w:style w:type="paragraph" w:styleId="BalloonText">
    <w:name w:val="Balloon Text"/>
    <w:basedOn w:val="Normal"/>
    <w:link w:val="BalloonTextChar"/>
    <w:uiPriority w:val="99"/>
    <w:semiHidden/>
    <w:unhideWhenUsed/>
    <w:rsid w:val="00860F92"/>
    <w:rPr>
      <w:rFonts w:ascii="Segoe UI" w:hAnsi="Segoe UI" w:cs="Mangal"/>
      <w:sz w:val="18"/>
      <w:szCs w:val="16"/>
    </w:rPr>
  </w:style>
  <w:style w:type="character" w:customStyle="1" w:styleId="BalloonTextChar">
    <w:name w:val="Balloon Text Char"/>
    <w:basedOn w:val="DefaultParagraphFont"/>
    <w:link w:val="BalloonText"/>
    <w:uiPriority w:val="99"/>
    <w:semiHidden/>
    <w:rsid w:val="00860F92"/>
    <w:rPr>
      <w:rFonts w:ascii="Segoe UI" w:eastAsia="Tahoma" w:hAnsi="Segoe UI" w:cs="Mangal"/>
      <w:kern w:val="1"/>
      <w:sz w:val="18"/>
      <w:szCs w:val="16"/>
      <w:lang w:eastAsia="hi-IN" w:bidi="hi-IN"/>
    </w:rPr>
  </w:style>
  <w:style w:type="paragraph" w:customStyle="1" w:styleId="Default">
    <w:name w:val="Default"/>
    <w:rsid w:val="008B09F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5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29C"/>
    <w:rPr>
      <w:color w:val="0563C1" w:themeColor="hyperlink"/>
      <w:u w:val="single"/>
    </w:rPr>
  </w:style>
  <w:style w:type="character" w:styleId="FollowedHyperlink">
    <w:name w:val="FollowedHyperlink"/>
    <w:basedOn w:val="DefaultParagraphFont"/>
    <w:uiPriority w:val="99"/>
    <w:semiHidden/>
    <w:unhideWhenUsed/>
    <w:rsid w:val="00332A7A"/>
    <w:rPr>
      <w:color w:val="954F72" w:themeColor="followedHyperlink"/>
      <w:u w:val="single"/>
    </w:rPr>
  </w:style>
  <w:style w:type="character" w:styleId="CommentReference">
    <w:name w:val="annotation reference"/>
    <w:basedOn w:val="DefaultParagraphFont"/>
    <w:uiPriority w:val="99"/>
    <w:semiHidden/>
    <w:unhideWhenUsed/>
    <w:rsid w:val="0021640F"/>
    <w:rPr>
      <w:sz w:val="16"/>
      <w:szCs w:val="16"/>
    </w:rPr>
  </w:style>
  <w:style w:type="paragraph" w:styleId="CommentText">
    <w:name w:val="annotation text"/>
    <w:basedOn w:val="Normal"/>
    <w:link w:val="CommentTextChar"/>
    <w:uiPriority w:val="99"/>
    <w:semiHidden/>
    <w:unhideWhenUsed/>
    <w:rsid w:val="0021640F"/>
    <w:rPr>
      <w:rFonts w:cs="Mangal"/>
      <w:sz w:val="20"/>
      <w:szCs w:val="18"/>
    </w:rPr>
  </w:style>
  <w:style w:type="character" w:customStyle="1" w:styleId="CommentTextChar">
    <w:name w:val="Comment Text Char"/>
    <w:basedOn w:val="DefaultParagraphFont"/>
    <w:link w:val="CommentText"/>
    <w:uiPriority w:val="99"/>
    <w:semiHidden/>
    <w:rsid w:val="0021640F"/>
    <w:rPr>
      <w:rFonts w:eastAsia="Tahoma"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1640F"/>
    <w:rPr>
      <w:b/>
      <w:bCs/>
    </w:rPr>
  </w:style>
  <w:style w:type="character" w:customStyle="1" w:styleId="CommentSubjectChar">
    <w:name w:val="Comment Subject Char"/>
    <w:basedOn w:val="CommentTextChar"/>
    <w:link w:val="CommentSubject"/>
    <w:uiPriority w:val="99"/>
    <w:semiHidden/>
    <w:rsid w:val="0021640F"/>
    <w:rPr>
      <w:rFonts w:eastAsia="Tahoma" w:cs="Mangal"/>
      <w:b/>
      <w:bCs/>
      <w:kern w:val="1"/>
      <w:szCs w:val="18"/>
      <w:lang w:eastAsia="hi-IN" w:bidi="hi-IN"/>
    </w:rPr>
  </w:style>
  <w:style w:type="character" w:customStyle="1" w:styleId="Heading1Char">
    <w:name w:val="Heading 1 Char"/>
    <w:basedOn w:val="DefaultParagraphFont"/>
    <w:link w:val="Heading1"/>
    <w:uiPriority w:val="9"/>
    <w:rsid w:val="00410826"/>
    <w:rPr>
      <w:rFonts w:ascii="Gill Sans MT" w:eastAsia="Gill Sans MT" w:hAnsi="Gill Sans MT" w:cs="Gill Sans MT"/>
      <w:color w:val="1B3C6D"/>
      <w:sz w:val="56"/>
      <w:szCs w:val="22"/>
    </w:rPr>
  </w:style>
  <w:style w:type="character" w:customStyle="1" w:styleId="Heading2Char">
    <w:name w:val="Heading 2 Char"/>
    <w:basedOn w:val="DefaultParagraphFont"/>
    <w:link w:val="Heading2"/>
    <w:uiPriority w:val="9"/>
    <w:rsid w:val="00410826"/>
    <w:rPr>
      <w:rFonts w:ascii="Gill Sans MT" w:eastAsia="Gill Sans MT" w:hAnsi="Gill Sans MT" w:cs="Gill Sans MT"/>
      <w:b/>
      <w:color w:val="1B3C6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2061">
      <w:bodyDiv w:val="1"/>
      <w:marLeft w:val="0"/>
      <w:marRight w:val="0"/>
      <w:marTop w:val="0"/>
      <w:marBottom w:val="0"/>
      <w:divBdr>
        <w:top w:val="none" w:sz="0" w:space="0" w:color="auto"/>
        <w:left w:val="none" w:sz="0" w:space="0" w:color="auto"/>
        <w:bottom w:val="none" w:sz="0" w:space="0" w:color="auto"/>
        <w:right w:val="none" w:sz="0" w:space="0" w:color="auto"/>
      </w:divBdr>
    </w:div>
    <w:div w:id="554701623">
      <w:bodyDiv w:val="1"/>
      <w:marLeft w:val="0"/>
      <w:marRight w:val="0"/>
      <w:marTop w:val="0"/>
      <w:marBottom w:val="0"/>
      <w:divBdr>
        <w:top w:val="none" w:sz="0" w:space="0" w:color="auto"/>
        <w:left w:val="none" w:sz="0" w:space="0" w:color="auto"/>
        <w:bottom w:val="none" w:sz="0" w:space="0" w:color="auto"/>
        <w:right w:val="none" w:sz="0" w:space="0" w:color="auto"/>
      </w:divBdr>
    </w:div>
    <w:div w:id="835387906">
      <w:bodyDiv w:val="1"/>
      <w:marLeft w:val="0"/>
      <w:marRight w:val="0"/>
      <w:marTop w:val="0"/>
      <w:marBottom w:val="0"/>
      <w:divBdr>
        <w:top w:val="none" w:sz="0" w:space="0" w:color="auto"/>
        <w:left w:val="none" w:sz="0" w:space="0" w:color="auto"/>
        <w:bottom w:val="none" w:sz="0" w:space="0" w:color="auto"/>
        <w:right w:val="none" w:sz="0" w:space="0" w:color="auto"/>
      </w:divBdr>
    </w:div>
    <w:div w:id="1045641293">
      <w:bodyDiv w:val="1"/>
      <w:marLeft w:val="0"/>
      <w:marRight w:val="0"/>
      <w:marTop w:val="0"/>
      <w:marBottom w:val="0"/>
      <w:divBdr>
        <w:top w:val="none" w:sz="0" w:space="0" w:color="auto"/>
        <w:left w:val="none" w:sz="0" w:space="0" w:color="auto"/>
        <w:bottom w:val="none" w:sz="0" w:space="0" w:color="auto"/>
        <w:right w:val="none" w:sz="0" w:space="0" w:color="auto"/>
      </w:divBdr>
    </w:div>
    <w:div w:id="1240868492">
      <w:bodyDiv w:val="1"/>
      <w:marLeft w:val="0"/>
      <w:marRight w:val="0"/>
      <w:marTop w:val="0"/>
      <w:marBottom w:val="0"/>
      <w:divBdr>
        <w:top w:val="none" w:sz="0" w:space="0" w:color="auto"/>
        <w:left w:val="none" w:sz="0" w:space="0" w:color="auto"/>
        <w:bottom w:val="none" w:sz="0" w:space="0" w:color="auto"/>
        <w:right w:val="none" w:sz="0" w:space="0" w:color="auto"/>
      </w:divBdr>
    </w:div>
    <w:div w:id="1479032400">
      <w:bodyDiv w:val="1"/>
      <w:marLeft w:val="0"/>
      <w:marRight w:val="0"/>
      <w:marTop w:val="0"/>
      <w:marBottom w:val="0"/>
      <w:divBdr>
        <w:top w:val="none" w:sz="0" w:space="0" w:color="auto"/>
        <w:left w:val="none" w:sz="0" w:space="0" w:color="auto"/>
        <w:bottom w:val="none" w:sz="0" w:space="0" w:color="auto"/>
        <w:right w:val="none" w:sz="0" w:space="0" w:color="auto"/>
      </w:divBdr>
    </w:div>
    <w:div w:id="1479499037">
      <w:bodyDiv w:val="1"/>
      <w:marLeft w:val="0"/>
      <w:marRight w:val="0"/>
      <w:marTop w:val="0"/>
      <w:marBottom w:val="0"/>
      <w:divBdr>
        <w:top w:val="none" w:sz="0" w:space="0" w:color="auto"/>
        <w:left w:val="none" w:sz="0" w:space="0" w:color="auto"/>
        <w:bottom w:val="none" w:sz="0" w:space="0" w:color="auto"/>
        <w:right w:val="none" w:sz="0" w:space="0" w:color="auto"/>
      </w:divBdr>
    </w:div>
    <w:div w:id="1670402090">
      <w:bodyDiv w:val="1"/>
      <w:marLeft w:val="0"/>
      <w:marRight w:val="0"/>
      <w:marTop w:val="0"/>
      <w:marBottom w:val="0"/>
      <w:divBdr>
        <w:top w:val="none" w:sz="0" w:space="0" w:color="auto"/>
        <w:left w:val="none" w:sz="0" w:space="0" w:color="auto"/>
        <w:bottom w:val="none" w:sz="0" w:space="0" w:color="auto"/>
        <w:right w:val="none" w:sz="0" w:space="0" w:color="auto"/>
      </w:divBdr>
    </w:div>
    <w:div w:id="1758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ottrell\Documents\CustomOfficeTemplates\GovernorsBooklet\A4%20Board%20of%20Governors%20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C030FED80564DA6B5B082F6AF1749" ma:contentTypeVersion="33" ma:contentTypeDescription="Create a new document." ma:contentTypeScope="" ma:versionID="e29d45cb682e1fc1eb524e69d37b39c7">
  <xsd:schema xmlns:xsd="http://www.w3.org/2001/XMLSchema" xmlns:xs="http://www.w3.org/2001/XMLSchema" xmlns:p="http://schemas.microsoft.com/office/2006/metadata/properties" xmlns:ns3="be4259d5-a95c-4113-8ee3-7897a5b7314f" xmlns:ns4="32ec6208-21f0-4791-abd0-207e71392667" targetNamespace="http://schemas.microsoft.com/office/2006/metadata/properties" ma:root="true" ma:fieldsID="440e52c7882aac630042c0c1e492534f" ns3:_="" ns4:_="">
    <xsd:import namespace="be4259d5-a95c-4113-8ee3-7897a5b7314f"/>
    <xsd:import namespace="32ec6208-21f0-4791-abd0-207e7139266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IsNotebookLocked" minOccurs="0"/>
                <xsd:element ref="ns4:MediaServiceDateTaken" minOccurs="0"/>
                <xsd:element ref="ns4:MediaServiceAutoTags" minOccurs="0"/>
                <xsd:element ref="ns4:MediaServiceOCR" minOccurs="0"/>
                <xsd:element ref="ns4:MediaServiceLocation"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259d5-a95c-4113-8ee3-7897a5b731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c6208-21f0-4791-abd0-207e71392667"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32ec6208-21f0-4791-abd0-207e71392667" xsi:nil="true"/>
    <FolderType xmlns="32ec6208-21f0-4791-abd0-207e71392667" xsi:nil="true"/>
    <Owner xmlns="32ec6208-21f0-4791-abd0-207e71392667">
      <UserInfo>
        <DisplayName/>
        <AccountId xsi:nil="true"/>
        <AccountType/>
      </UserInfo>
    </Owner>
    <Students xmlns="32ec6208-21f0-4791-abd0-207e71392667">
      <UserInfo>
        <DisplayName/>
        <AccountId xsi:nil="true"/>
        <AccountType/>
      </UserInfo>
    </Students>
    <Student_Groups xmlns="32ec6208-21f0-4791-abd0-207e71392667">
      <UserInfo>
        <DisplayName/>
        <AccountId xsi:nil="true"/>
        <AccountType/>
      </UserInfo>
    </Student_Groups>
    <IsNotebookLocked xmlns="32ec6208-21f0-4791-abd0-207e71392667" xsi:nil="true"/>
    <Is_Collaboration_Space_Locked xmlns="32ec6208-21f0-4791-abd0-207e71392667" xsi:nil="true"/>
    <NotebookType xmlns="32ec6208-21f0-4791-abd0-207e71392667" xsi:nil="true"/>
    <Distribution_Groups xmlns="32ec6208-21f0-4791-abd0-207e71392667" xsi:nil="true"/>
    <Invited_Teachers xmlns="32ec6208-21f0-4791-abd0-207e71392667" xsi:nil="true"/>
    <Invited_Students xmlns="32ec6208-21f0-4791-abd0-207e71392667" xsi:nil="true"/>
    <DefaultSectionNames xmlns="32ec6208-21f0-4791-abd0-207e71392667" xsi:nil="true"/>
    <Self_Registration_Enabled xmlns="32ec6208-21f0-4791-abd0-207e71392667" xsi:nil="true"/>
    <Has_Teacher_Only_SectionGroup xmlns="32ec6208-21f0-4791-abd0-207e71392667" xsi:nil="true"/>
    <Math_Settings xmlns="32ec6208-21f0-4791-abd0-207e71392667" xsi:nil="true"/>
    <AppVersion xmlns="32ec6208-21f0-4791-abd0-207e71392667" xsi:nil="true"/>
    <Templates xmlns="32ec6208-21f0-4791-abd0-207e71392667" xsi:nil="true"/>
    <Teachers xmlns="32ec6208-21f0-4791-abd0-207e71392667">
      <UserInfo>
        <DisplayName/>
        <AccountId xsi:nil="true"/>
        <AccountType/>
      </UserInfo>
    </Teachers>
    <LMS_Mappings xmlns="32ec6208-21f0-4791-abd0-207e71392667" xsi:nil="true"/>
    <CultureName xmlns="32ec6208-21f0-4791-abd0-207e7139266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D77F-F4A7-4324-9DAE-685026F6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259d5-a95c-4113-8ee3-7897a5b7314f"/>
    <ds:schemaRef ds:uri="32ec6208-21f0-4791-abd0-207e71392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7B47C-439B-416D-B186-617AA6C00B96}">
  <ds:schemaRefs>
    <ds:schemaRef ds:uri="http://schemas.microsoft.com/sharepoint/v3/contenttype/forms"/>
  </ds:schemaRefs>
</ds:datastoreItem>
</file>

<file path=customXml/itemProps3.xml><?xml version="1.0" encoding="utf-8"?>
<ds:datastoreItem xmlns:ds="http://schemas.openxmlformats.org/officeDocument/2006/customXml" ds:itemID="{1DEE04B8-D7F2-4DE4-A526-00FF17DC1061}">
  <ds:schemaRef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be4259d5-a95c-4113-8ee3-7897a5b7314f"/>
    <ds:schemaRef ds:uri="http://schemas.microsoft.com/office/2006/documentManagement/types"/>
    <ds:schemaRef ds:uri="32ec6208-21f0-4791-abd0-207e71392667"/>
    <ds:schemaRef ds:uri="http://purl.org/dc/dcmitype/"/>
  </ds:schemaRefs>
</ds:datastoreItem>
</file>

<file path=customXml/itemProps4.xml><?xml version="1.0" encoding="utf-8"?>
<ds:datastoreItem xmlns:ds="http://schemas.openxmlformats.org/officeDocument/2006/customXml" ds:itemID="{258BD75E-BC10-47AE-A436-7681C260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Board of Governors Booklet</Template>
  <TotalTime>0</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Cottrell</dc:creator>
  <cp:lastModifiedBy>Andy Sims</cp:lastModifiedBy>
  <cp:revision>2</cp:revision>
  <cp:lastPrinted>2017-09-18T07:20:00Z</cp:lastPrinted>
  <dcterms:created xsi:type="dcterms:W3CDTF">2021-01-22T16:35:00Z</dcterms:created>
  <dcterms:modified xsi:type="dcterms:W3CDTF">2021-01-22T16:35:00Z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0x0101004C4C030FED80564DA6B5B082F6AF1749</vt:lpwstr>
  </property>
</Properties>
</file>