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3"/>
        <w:gridCol w:w="1802"/>
      </w:tblGrid>
      <w:tr w:rsidR="00ED002D" w:rsidRPr="00FB44FC" w:rsidTr="00CE641E">
        <w:trPr>
          <w:trHeight w:val="1975"/>
          <w:jc w:val="center"/>
        </w:trPr>
        <w:tc>
          <w:tcPr>
            <w:tcW w:w="6103" w:type="dxa"/>
            <w:tcBorders>
              <w:top w:val="single" w:sz="4" w:space="0" w:color="000000"/>
              <w:left w:val="single" w:sz="4" w:space="0" w:color="000000"/>
              <w:bottom w:val="single" w:sz="4" w:space="0" w:color="000000"/>
              <w:right w:val="nil"/>
            </w:tcBorders>
            <w:shd w:val="clear" w:color="auto" w:fill="auto"/>
          </w:tcPr>
          <w:p w:rsidR="00ED002D" w:rsidRPr="00FB44FC" w:rsidRDefault="00ED002D" w:rsidP="00CE641E">
            <w:pPr>
              <w:jc w:val="center"/>
              <w:rPr>
                <w:rFonts w:ascii="Arial" w:hAnsi="Arial" w:cs="Arial"/>
                <w:b/>
                <w:sz w:val="36"/>
                <w:szCs w:val="36"/>
              </w:rPr>
            </w:pPr>
            <w:r w:rsidRPr="00FB44FC">
              <w:rPr>
                <w:rFonts w:ascii="Arial" w:hAnsi="Arial" w:cs="Arial"/>
                <w:b/>
                <w:color w:val="000000"/>
                <w:sz w:val="20"/>
                <w:szCs w:val="20"/>
              </w:rPr>
              <w:br w:type="page"/>
            </w:r>
            <w:r w:rsidRPr="00FB44FC">
              <w:rPr>
                <w:rFonts w:ascii="Arial" w:hAnsi="Arial" w:cs="Arial"/>
                <w:b/>
                <w:sz w:val="36"/>
                <w:szCs w:val="36"/>
              </w:rPr>
              <w:t xml:space="preserve">      </w:t>
            </w:r>
          </w:p>
          <w:p w:rsidR="00ED002D" w:rsidRDefault="00ED002D" w:rsidP="00CE641E">
            <w:pPr>
              <w:jc w:val="center"/>
              <w:rPr>
                <w:rFonts w:ascii="Arial" w:hAnsi="Arial" w:cs="Arial"/>
                <w:b/>
                <w:sz w:val="28"/>
                <w:szCs w:val="28"/>
              </w:rPr>
            </w:pPr>
            <w:r w:rsidRPr="00FB44FC">
              <w:rPr>
                <w:rFonts w:ascii="Arial" w:hAnsi="Arial" w:cs="Arial"/>
                <w:b/>
                <w:sz w:val="36"/>
                <w:szCs w:val="36"/>
              </w:rPr>
              <w:t xml:space="preserve">  </w:t>
            </w:r>
            <w:r w:rsidRPr="00FB44FC">
              <w:rPr>
                <w:rFonts w:ascii="Arial" w:hAnsi="Arial" w:cs="Arial"/>
                <w:b/>
                <w:sz w:val="28"/>
                <w:szCs w:val="28"/>
              </w:rPr>
              <w:t>Job Description</w:t>
            </w:r>
          </w:p>
          <w:p w:rsidR="00ED002D" w:rsidRPr="00FB44FC" w:rsidRDefault="00ED002D" w:rsidP="00DD4CC1">
            <w:pPr>
              <w:jc w:val="center"/>
              <w:rPr>
                <w:rFonts w:ascii="Arial" w:hAnsi="Arial" w:cs="Arial"/>
                <w:b/>
                <w:sz w:val="36"/>
                <w:szCs w:val="36"/>
              </w:rPr>
            </w:pPr>
            <w:r>
              <w:rPr>
                <w:rFonts w:ascii="Arial" w:hAnsi="Arial" w:cs="Arial"/>
                <w:b/>
                <w:sz w:val="28"/>
                <w:szCs w:val="28"/>
              </w:rPr>
              <w:t xml:space="preserve"> </w:t>
            </w:r>
            <w:r w:rsidR="00DD4CC1">
              <w:rPr>
                <w:rFonts w:ascii="Arial" w:hAnsi="Arial" w:cs="Arial"/>
                <w:b/>
                <w:sz w:val="28"/>
                <w:szCs w:val="28"/>
              </w:rPr>
              <w:t>SENCO</w:t>
            </w:r>
          </w:p>
        </w:tc>
        <w:tc>
          <w:tcPr>
            <w:tcW w:w="1802" w:type="dxa"/>
            <w:tcBorders>
              <w:top w:val="single" w:sz="4" w:space="0" w:color="000000"/>
              <w:left w:val="nil"/>
              <w:bottom w:val="single" w:sz="4" w:space="0" w:color="000000"/>
              <w:right w:val="single" w:sz="4" w:space="0" w:color="000000"/>
            </w:tcBorders>
            <w:shd w:val="clear" w:color="auto" w:fill="auto"/>
          </w:tcPr>
          <w:p w:rsidR="00ED002D" w:rsidRPr="00FB44FC" w:rsidRDefault="00ED002D" w:rsidP="00CE641E">
            <w:pPr>
              <w:jc w:val="right"/>
              <w:rPr>
                <w:rFonts w:ascii="Arial" w:hAnsi="Arial" w:cs="Arial"/>
              </w:rPr>
            </w:pPr>
            <w:r w:rsidRPr="00555C63">
              <w:rPr>
                <w:noProof/>
                <w:lang w:eastAsia="en-GB"/>
              </w:rPr>
              <w:drawing>
                <wp:inline distT="0" distB="0" distL="0" distR="0" wp14:anchorId="6EC3DC9F" wp14:editId="6AF3A42A">
                  <wp:extent cx="952500" cy="1162050"/>
                  <wp:effectExtent l="0" t="0" r="0" b="0"/>
                  <wp:docPr id="2" name="Picture 2" descr="U:\SCHOOL STATIONERY\Logos_School\CSLogo_colour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CHOOL STATIONERY\Logos_School\CSLogo_colour_smal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tc>
      </w:tr>
    </w:tbl>
    <w:p w:rsidR="00ED002D" w:rsidRPr="00162170" w:rsidRDefault="00ED002D" w:rsidP="00ED002D">
      <w:pPr>
        <w:tabs>
          <w:tab w:val="left" w:pos="2268"/>
        </w:tabs>
        <w:jc w:val="both"/>
        <w:rPr>
          <w:rFonts w:ascii="Arial" w:hAnsi="Arial" w:cs="Arial"/>
          <w:b/>
          <w:sz w:val="18"/>
          <w:szCs w:val="20"/>
        </w:rPr>
      </w:pPr>
    </w:p>
    <w:p w:rsidR="00ED002D" w:rsidRPr="00112D6F" w:rsidRDefault="00ED002D" w:rsidP="00ED002D">
      <w:pPr>
        <w:tabs>
          <w:tab w:val="left" w:pos="2694"/>
        </w:tabs>
        <w:jc w:val="both"/>
        <w:rPr>
          <w:rFonts w:ascii="Arial" w:hAnsi="Arial" w:cs="Arial"/>
          <w:sz w:val="20"/>
          <w:szCs w:val="20"/>
        </w:rPr>
      </w:pPr>
      <w:r w:rsidRPr="00112D6F">
        <w:rPr>
          <w:rFonts w:ascii="Arial" w:hAnsi="Arial" w:cs="Arial"/>
          <w:b/>
          <w:sz w:val="20"/>
          <w:szCs w:val="20"/>
        </w:rPr>
        <w:t>Post Title</w:t>
      </w:r>
      <w:r w:rsidRPr="00112D6F">
        <w:rPr>
          <w:rFonts w:ascii="Arial" w:hAnsi="Arial" w:cs="Arial"/>
          <w:sz w:val="20"/>
          <w:szCs w:val="20"/>
        </w:rPr>
        <w:tab/>
      </w:r>
      <w:r w:rsidR="00DD4CC1">
        <w:rPr>
          <w:rFonts w:ascii="Arial" w:hAnsi="Arial" w:cs="Arial"/>
          <w:sz w:val="20"/>
          <w:szCs w:val="20"/>
        </w:rPr>
        <w:t>SENCO</w:t>
      </w:r>
    </w:p>
    <w:p w:rsidR="00ED002D" w:rsidRDefault="00ED002D" w:rsidP="00ED002D">
      <w:pPr>
        <w:tabs>
          <w:tab w:val="left" w:pos="2694"/>
        </w:tabs>
        <w:jc w:val="both"/>
        <w:rPr>
          <w:rFonts w:ascii="Arial" w:hAnsi="Arial" w:cs="Arial"/>
          <w:sz w:val="20"/>
          <w:szCs w:val="20"/>
        </w:rPr>
      </w:pPr>
      <w:r w:rsidRPr="00112D6F">
        <w:rPr>
          <w:rFonts w:ascii="Arial" w:hAnsi="Arial" w:cs="Arial"/>
          <w:b/>
          <w:sz w:val="20"/>
          <w:szCs w:val="20"/>
        </w:rPr>
        <w:t>Responsible to</w:t>
      </w:r>
      <w:r w:rsidRPr="00112D6F">
        <w:rPr>
          <w:rFonts w:ascii="Arial" w:hAnsi="Arial" w:cs="Arial"/>
          <w:sz w:val="20"/>
          <w:szCs w:val="20"/>
        </w:rPr>
        <w:tab/>
      </w:r>
      <w:r w:rsidR="008675A3">
        <w:rPr>
          <w:rFonts w:ascii="Arial" w:hAnsi="Arial" w:cs="Arial"/>
          <w:sz w:val="20"/>
          <w:szCs w:val="20"/>
        </w:rPr>
        <w:t>TBC</w:t>
      </w:r>
    </w:p>
    <w:p w:rsidR="00F6544C" w:rsidRPr="00F6544C" w:rsidRDefault="00F6544C" w:rsidP="00ED002D">
      <w:pPr>
        <w:tabs>
          <w:tab w:val="left" w:pos="2694"/>
        </w:tabs>
        <w:jc w:val="both"/>
        <w:rPr>
          <w:rFonts w:ascii="Arial" w:hAnsi="Arial" w:cs="Arial"/>
          <w:sz w:val="20"/>
          <w:szCs w:val="20"/>
        </w:rPr>
      </w:pPr>
      <w:r w:rsidRPr="00F6544C">
        <w:rPr>
          <w:rFonts w:ascii="Arial" w:hAnsi="Arial" w:cs="Arial"/>
          <w:b/>
          <w:sz w:val="20"/>
          <w:szCs w:val="20"/>
        </w:rPr>
        <w:t>SENCO Allowance:</w:t>
      </w:r>
      <w:r>
        <w:rPr>
          <w:rFonts w:ascii="Arial" w:hAnsi="Arial" w:cs="Arial"/>
          <w:b/>
          <w:sz w:val="20"/>
          <w:szCs w:val="20"/>
        </w:rPr>
        <w:tab/>
      </w:r>
      <w:r w:rsidRPr="00F6544C">
        <w:rPr>
          <w:rFonts w:ascii="Arial" w:hAnsi="Arial" w:cs="Arial"/>
          <w:sz w:val="20"/>
          <w:szCs w:val="20"/>
        </w:rPr>
        <w:t xml:space="preserve">2 </w:t>
      </w:r>
      <w:r>
        <w:rPr>
          <w:rFonts w:ascii="Arial" w:hAnsi="Arial" w:cs="Arial"/>
          <w:sz w:val="20"/>
          <w:szCs w:val="20"/>
        </w:rPr>
        <w:tab/>
      </w:r>
      <w:r w:rsidRPr="00F6544C">
        <w:rPr>
          <w:rFonts w:ascii="Arial" w:hAnsi="Arial" w:cs="Arial"/>
          <w:sz w:val="20"/>
          <w:szCs w:val="20"/>
        </w:rPr>
        <w:t>£</w:t>
      </w:r>
      <w:r>
        <w:rPr>
          <w:rFonts w:ascii="Arial" w:hAnsi="Arial" w:cs="Arial"/>
          <w:sz w:val="20"/>
          <w:szCs w:val="20"/>
        </w:rPr>
        <w:t>4,158</w:t>
      </w:r>
    </w:p>
    <w:p w:rsidR="00ED002D" w:rsidRDefault="00ED002D" w:rsidP="00ED002D">
      <w:pPr>
        <w:jc w:val="both"/>
        <w:rPr>
          <w:rFonts w:ascii="Arial" w:hAnsi="Arial" w:cs="Arial"/>
          <w:b/>
          <w:sz w:val="20"/>
          <w:szCs w:val="20"/>
        </w:rPr>
      </w:pPr>
      <w:r w:rsidRPr="00112D6F">
        <w:rPr>
          <w:rFonts w:ascii="Arial" w:hAnsi="Arial" w:cs="Arial"/>
          <w:b/>
          <w:sz w:val="20"/>
          <w:szCs w:val="20"/>
        </w:rPr>
        <w:t>Responsibilities</w:t>
      </w:r>
    </w:p>
    <w:p w:rsidR="00DD4CC1" w:rsidRDefault="00DD4CC1" w:rsidP="00ED002D">
      <w:pPr>
        <w:jc w:val="both"/>
        <w:rPr>
          <w:rFonts w:ascii="Arial" w:hAnsi="Arial" w:cs="Arial"/>
          <w:b/>
          <w:sz w:val="20"/>
          <w:szCs w:val="20"/>
        </w:rPr>
      </w:pPr>
      <w:r>
        <w:rPr>
          <w:rFonts w:ascii="Arial" w:hAnsi="Arial" w:cs="Arial"/>
          <w:b/>
          <w:sz w:val="20"/>
          <w:szCs w:val="20"/>
        </w:rPr>
        <w:t xml:space="preserve">To develop and support effective practice for students with particular learning needs to ensure their needs are addressed in the most effective way and, where appropriate, they are able to make rapid progress in line with the school’s expectations.  It is expected that as well as </w:t>
      </w:r>
      <w:r w:rsidR="008675A3">
        <w:rPr>
          <w:rFonts w:ascii="Arial" w:hAnsi="Arial" w:cs="Arial"/>
          <w:b/>
          <w:sz w:val="20"/>
          <w:szCs w:val="20"/>
        </w:rPr>
        <w:t>the role of SENCO the</w:t>
      </w:r>
      <w:r>
        <w:rPr>
          <w:rFonts w:ascii="Arial" w:hAnsi="Arial" w:cs="Arial"/>
          <w:b/>
          <w:sz w:val="20"/>
          <w:szCs w:val="20"/>
        </w:rPr>
        <w:t xml:space="preserve"> successful candidate will also be an outstanding teacher of their subject(s).</w:t>
      </w:r>
    </w:p>
    <w:p w:rsidR="00CF4348" w:rsidRPr="00112D6F" w:rsidRDefault="00CF4348" w:rsidP="00ED002D">
      <w:pPr>
        <w:jc w:val="both"/>
        <w:rPr>
          <w:rFonts w:ascii="Arial" w:hAnsi="Arial" w:cs="Arial"/>
          <w:b/>
          <w:sz w:val="20"/>
          <w:szCs w:val="20"/>
        </w:rPr>
      </w:pPr>
      <w:r>
        <w:rPr>
          <w:rFonts w:ascii="Arial" w:hAnsi="Arial" w:cs="Arial"/>
          <w:b/>
          <w:sz w:val="20"/>
          <w:szCs w:val="20"/>
        </w:rPr>
        <w:t>Key Responsibilities</w:t>
      </w:r>
    </w:p>
    <w:p w:rsidR="00ED002D" w:rsidRDefault="00F6544C" w:rsidP="00DD4CC1">
      <w:pPr>
        <w:pStyle w:val="ListParagraph"/>
        <w:numPr>
          <w:ilvl w:val="0"/>
          <w:numId w:val="6"/>
        </w:numPr>
        <w:ind w:left="567" w:hanging="567"/>
        <w:jc w:val="both"/>
        <w:rPr>
          <w:rFonts w:ascii="Arial" w:hAnsi="Arial" w:cs="Arial"/>
          <w:sz w:val="20"/>
          <w:szCs w:val="20"/>
        </w:rPr>
      </w:pPr>
      <w:r>
        <w:rPr>
          <w:rFonts w:ascii="Arial" w:hAnsi="Arial" w:cs="Arial"/>
          <w:sz w:val="20"/>
          <w:szCs w:val="20"/>
        </w:rPr>
        <w:t>Design, implementation</w:t>
      </w:r>
      <w:r w:rsidR="008675A3">
        <w:rPr>
          <w:rFonts w:ascii="Arial" w:hAnsi="Arial" w:cs="Arial"/>
          <w:sz w:val="20"/>
          <w:szCs w:val="20"/>
        </w:rPr>
        <w:t>,</w:t>
      </w:r>
      <w:r w:rsidR="00DD4CC1">
        <w:rPr>
          <w:rFonts w:ascii="Arial" w:hAnsi="Arial" w:cs="Arial"/>
          <w:sz w:val="20"/>
          <w:szCs w:val="20"/>
        </w:rPr>
        <w:t xml:space="preserve"> and development of SEN provision</w:t>
      </w:r>
    </w:p>
    <w:p w:rsidR="00DD4CC1" w:rsidRDefault="00DD4CC1" w:rsidP="00DD4CC1">
      <w:pPr>
        <w:pStyle w:val="ListParagraph"/>
        <w:numPr>
          <w:ilvl w:val="0"/>
          <w:numId w:val="6"/>
        </w:numPr>
        <w:ind w:left="567" w:hanging="567"/>
        <w:jc w:val="both"/>
        <w:rPr>
          <w:rFonts w:ascii="Arial" w:hAnsi="Arial" w:cs="Arial"/>
          <w:sz w:val="20"/>
          <w:szCs w:val="20"/>
        </w:rPr>
      </w:pPr>
      <w:r>
        <w:rPr>
          <w:rFonts w:ascii="Arial" w:hAnsi="Arial" w:cs="Arial"/>
          <w:sz w:val="20"/>
          <w:szCs w:val="20"/>
        </w:rPr>
        <w:t>Monitor the impact of teaching and learning activities on the progress made by students with SEN</w:t>
      </w:r>
    </w:p>
    <w:p w:rsidR="00DD4CC1" w:rsidRDefault="00DD4CC1" w:rsidP="00DD4CC1">
      <w:pPr>
        <w:pStyle w:val="ListParagraph"/>
        <w:numPr>
          <w:ilvl w:val="0"/>
          <w:numId w:val="6"/>
        </w:numPr>
        <w:ind w:left="567" w:hanging="567"/>
        <w:jc w:val="both"/>
        <w:rPr>
          <w:rFonts w:ascii="Arial" w:hAnsi="Arial" w:cs="Arial"/>
          <w:sz w:val="20"/>
          <w:szCs w:val="20"/>
        </w:rPr>
      </w:pPr>
      <w:r>
        <w:rPr>
          <w:rFonts w:ascii="Arial" w:hAnsi="Arial" w:cs="Arial"/>
          <w:sz w:val="20"/>
          <w:szCs w:val="20"/>
        </w:rPr>
        <w:t>Liaise with other schools to ensure continuity of support and learning when transferring students with SEN to the school</w:t>
      </w:r>
    </w:p>
    <w:p w:rsidR="00DD4CC1" w:rsidRDefault="00DD4CC1" w:rsidP="00DD4CC1">
      <w:pPr>
        <w:pStyle w:val="ListParagraph"/>
        <w:numPr>
          <w:ilvl w:val="0"/>
          <w:numId w:val="6"/>
        </w:numPr>
        <w:ind w:left="567" w:hanging="567"/>
        <w:jc w:val="both"/>
        <w:rPr>
          <w:rFonts w:ascii="Arial" w:hAnsi="Arial" w:cs="Arial"/>
          <w:sz w:val="20"/>
          <w:szCs w:val="20"/>
        </w:rPr>
      </w:pPr>
      <w:r>
        <w:rPr>
          <w:rFonts w:ascii="Arial" w:hAnsi="Arial" w:cs="Arial"/>
          <w:sz w:val="20"/>
          <w:szCs w:val="20"/>
        </w:rPr>
        <w:t>To be responsible for monitoring provision for children with SEN, Statement, and liaise with staff and appropriate agencies</w:t>
      </w:r>
    </w:p>
    <w:p w:rsidR="00DD4CC1" w:rsidRDefault="00DD4CC1" w:rsidP="00DD4CC1">
      <w:pPr>
        <w:pStyle w:val="ListParagraph"/>
        <w:numPr>
          <w:ilvl w:val="0"/>
          <w:numId w:val="6"/>
        </w:numPr>
        <w:ind w:left="567" w:hanging="567"/>
        <w:jc w:val="both"/>
        <w:rPr>
          <w:rFonts w:ascii="Arial" w:hAnsi="Arial" w:cs="Arial"/>
          <w:sz w:val="20"/>
          <w:szCs w:val="20"/>
        </w:rPr>
      </w:pPr>
      <w:r>
        <w:rPr>
          <w:rFonts w:ascii="Arial" w:hAnsi="Arial" w:cs="Arial"/>
          <w:sz w:val="20"/>
          <w:szCs w:val="20"/>
        </w:rPr>
        <w:t>Play a leading role in maintaining/establishing the whole school’s culture and ethos and providing strategies to support students with SEN to meet the school’s demanding expectations in the area of behaviour for learning</w:t>
      </w:r>
    </w:p>
    <w:p w:rsidR="00DD4CC1" w:rsidRDefault="00CF4348" w:rsidP="00DD4CC1">
      <w:pPr>
        <w:pStyle w:val="ListParagraph"/>
        <w:numPr>
          <w:ilvl w:val="0"/>
          <w:numId w:val="6"/>
        </w:numPr>
        <w:ind w:left="567" w:hanging="567"/>
        <w:jc w:val="both"/>
        <w:rPr>
          <w:rFonts w:ascii="Arial" w:hAnsi="Arial" w:cs="Arial"/>
          <w:sz w:val="20"/>
          <w:szCs w:val="20"/>
        </w:rPr>
      </w:pPr>
      <w:r>
        <w:rPr>
          <w:rFonts w:ascii="Arial" w:hAnsi="Arial" w:cs="Arial"/>
          <w:sz w:val="20"/>
          <w:szCs w:val="20"/>
        </w:rPr>
        <w:t>Helping to maintain/establish discipline across the whole school</w:t>
      </w:r>
    </w:p>
    <w:p w:rsidR="00CF4348" w:rsidRDefault="00CF4348" w:rsidP="00DD4CC1">
      <w:pPr>
        <w:pStyle w:val="ListParagraph"/>
        <w:numPr>
          <w:ilvl w:val="0"/>
          <w:numId w:val="6"/>
        </w:numPr>
        <w:ind w:left="567" w:hanging="567"/>
        <w:jc w:val="both"/>
        <w:rPr>
          <w:rFonts w:ascii="Arial" w:hAnsi="Arial" w:cs="Arial"/>
          <w:sz w:val="20"/>
          <w:szCs w:val="20"/>
        </w:rPr>
      </w:pPr>
      <w:r>
        <w:rPr>
          <w:rFonts w:ascii="Arial" w:hAnsi="Arial" w:cs="Arial"/>
          <w:sz w:val="20"/>
          <w:szCs w:val="20"/>
        </w:rPr>
        <w:t>Contribute to the effective working of the school</w:t>
      </w:r>
    </w:p>
    <w:p w:rsidR="00F6544C" w:rsidRPr="00F6544C" w:rsidRDefault="00F6544C" w:rsidP="00F6544C">
      <w:pPr>
        <w:pStyle w:val="ListParagraph"/>
        <w:numPr>
          <w:ilvl w:val="0"/>
          <w:numId w:val="6"/>
        </w:numPr>
        <w:ind w:left="567" w:hanging="567"/>
        <w:rPr>
          <w:rFonts w:ascii="Arial" w:hAnsi="Arial" w:cs="Arial"/>
          <w:sz w:val="20"/>
        </w:rPr>
      </w:pPr>
      <w:r w:rsidRPr="008D02F1">
        <w:rPr>
          <w:rFonts w:ascii="Arial" w:hAnsi="Arial" w:cs="Arial"/>
          <w:sz w:val="20"/>
        </w:rPr>
        <w:t xml:space="preserve">Coordinate and ensure high standards of assessment, evidence gathering and compliance for access arrangements for public examinations </w:t>
      </w:r>
      <w:r w:rsidR="00192F71">
        <w:rPr>
          <w:rFonts w:ascii="Arial" w:hAnsi="Arial" w:cs="Arial"/>
          <w:sz w:val="20"/>
        </w:rPr>
        <w:t>in line with JCQ regulations</w:t>
      </w:r>
    </w:p>
    <w:p w:rsidR="00ED002D" w:rsidRPr="00112D6F" w:rsidRDefault="00CF4348" w:rsidP="00ED002D">
      <w:pPr>
        <w:tabs>
          <w:tab w:val="left" w:pos="567"/>
        </w:tabs>
        <w:jc w:val="both"/>
        <w:rPr>
          <w:rFonts w:ascii="Arial" w:hAnsi="Arial" w:cs="Arial"/>
          <w:b/>
          <w:sz w:val="20"/>
          <w:szCs w:val="20"/>
        </w:rPr>
      </w:pPr>
      <w:r>
        <w:rPr>
          <w:rFonts w:ascii="Arial" w:hAnsi="Arial" w:cs="Arial"/>
          <w:b/>
          <w:sz w:val="20"/>
          <w:szCs w:val="20"/>
        </w:rPr>
        <w:t>Outcomes and Activities</w:t>
      </w:r>
    </w:p>
    <w:p w:rsidR="00CF4348" w:rsidRDefault="00CF4348" w:rsidP="00ED002D">
      <w:pPr>
        <w:tabs>
          <w:tab w:val="left" w:pos="567"/>
        </w:tabs>
        <w:jc w:val="both"/>
        <w:rPr>
          <w:rFonts w:ascii="Arial" w:hAnsi="Arial" w:cs="Arial"/>
          <w:sz w:val="20"/>
          <w:szCs w:val="20"/>
        </w:rPr>
      </w:pPr>
      <w:r>
        <w:rPr>
          <w:rFonts w:ascii="Arial" w:hAnsi="Arial" w:cs="Arial"/>
          <w:sz w:val="20"/>
          <w:szCs w:val="20"/>
        </w:rPr>
        <w:t>Leading Inclusion</w:t>
      </w:r>
    </w:p>
    <w:p w:rsidR="00CF4348" w:rsidRDefault="00CF4348" w:rsidP="00CF4348">
      <w:pPr>
        <w:pStyle w:val="ListParagraph"/>
        <w:numPr>
          <w:ilvl w:val="0"/>
          <w:numId w:val="7"/>
        </w:numPr>
        <w:tabs>
          <w:tab w:val="left" w:pos="567"/>
        </w:tabs>
        <w:ind w:left="567" w:hanging="567"/>
        <w:jc w:val="both"/>
        <w:rPr>
          <w:rFonts w:ascii="Arial" w:hAnsi="Arial" w:cs="Arial"/>
          <w:sz w:val="20"/>
          <w:szCs w:val="20"/>
        </w:rPr>
      </w:pPr>
      <w:r>
        <w:rPr>
          <w:rFonts w:ascii="Arial" w:hAnsi="Arial" w:cs="Arial"/>
          <w:sz w:val="20"/>
          <w:szCs w:val="20"/>
        </w:rPr>
        <w:t>Develop strategies to ensure early identification of students with additional needs</w:t>
      </w:r>
    </w:p>
    <w:p w:rsidR="00CF4348" w:rsidRDefault="00CF4348" w:rsidP="00CF4348">
      <w:pPr>
        <w:pStyle w:val="ListParagraph"/>
        <w:numPr>
          <w:ilvl w:val="0"/>
          <w:numId w:val="7"/>
        </w:numPr>
        <w:tabs>
          <w:tab w:val="left" w:pos="567"/>
        </w:tabs>
        <w:ind w:left="567" w:hanging="567"/>
        <w:jc w:val="both"/>
        <w:rPr>
          <w:rFonts w:ascii="Arial" w:hAnsi="Arial" w:cs="Arial"/>
          <w:sz w:val="20"/>
          <w:szCs w:val="20"/>
        </w:rPr>
      </w:pPr>
      <w:r>
        <w:rPr>
          <w:rFonts w:ascii="Arial" w:hAnsi="Arial" w:cs="Arial"/>
          <w:sz w:val="20"/>
          <w:szCs w:val="20"/>
        </w:rPr>
        <w:t>Identify and ado</w:t>
      </w:r>
      <w:r w:rsidR="00AB4A05">
        <w:rPr>
          <w:rFonts w:ascii="Arial" w:hAnsi="Arial" w:cs="Arial"/>
          <w:sz w:val="20"/>
          <w:szCs w:val="20"/>
        </w:rPr>
        <w:t>pt effective teaching approaches</w:t>
      </w:r>
      <w:r>
        <w:rPr>
          <w:rFonts w:ascii="Arial" w:hAnsi="Arial" w:cs="Arial"/>
          <w:sz w:val="20"/>
          <w:szCs w:val="20"/>
        </w:rPr>
        <w:t xml:space="preserve"> for students with special and additional needs</w:t>
      </w:r>
    </w:p>
    <w:p w:rsidR="00CF4348" w:rsidRDefault="00CF4348" w:rsidP="00CF4348">
      <w:pPr>
        <w:pStyle w:val="ListParagraph"/>
        <w:numPr>
          <w:ilvl w:val="0"/>
          <w:numId w:val="7"/>
        </w:numPr>
        <w:tabs>
          <w:tab w:val="left" w:pos="567"/>
        </w:tabs>
        <w:ind w:left="567" w:hanging="567"/>
        <w:jc w:val="both"/>
        <w:rPr>
          <w:rFonts w:ascii="Arial" w:hAnsi="Arial" w:cs="Arial"/>
          <w:sz w:val="20"/>
          <w:szCs w:val="20"/>
        </w:rPr>
      </w:pPr>
      <w:r>
        <w:rPr>
          <w:rFonts w:ascii="Arial" w:hAnsi="Arial" w:cs="Arial"/>
          <w:sz w:val="20"/>
          <w:szCs w:val="20"/>
        </w:rPr>
        <w:t>Monitor teaching and learning activities, to meet the needs of all students</w:t>
      </w:r>
    </w:p>
    <w:p w:rsidR="00CF4348" w:rsidRDefault="00CF4348" w:rsidP="00CF4348">
      <w:pPr>
        <w:pStyle w:val="ListParagraph"/>
        <w:numPr>
          <w:ilvl w:val="0"/>
          <w:numId w:val="7"/>
        </w:numPr>
        <w:tabs>
          <w:tab w:val="left" w:pos="567"/>
        </w:tabs>
        <w:ind w:left="567" w:hanging="567"/>
        <w:jc w:val="both"/>
        <w:rPr>
          <w:rFonts w:ascii="Arial" w:hAnsi="Arial" w:cs="Arial"/>
          <w:sz w:val="20"/>
          <w:szCs w:val="20"/>
        </w:rPr>
      </w:pPr>
      <w:r>
        <w:rPr>
          <w:rFonts w:ascii="Arial" w:hAnsi="Arial" w:cs="Arial"/>
          <w:sz w:val="20"/>
          <w:szCs w:val="20"/>
        </w:rPr>
        <w:t>Establish and disseminate strategies that support all staff in their work with students</w:t>
      </w:r>
    </w:p>
    <w:p w:rsidR="00CF4348" w:rsidRDefault="00CF4348" w:rsidP="00CF4348">
      <w:pPr>
        <w:pStyle w:val="ListParagraph"/>
        <w:numPr>
          <w:ilvl w:val="0"/>
          <w:numId w:val="7"/>
        </w:numPr>
        <w:tabs>
          <w:tab w:val="left" w:pos="567"/>
        </w:tabs>
        <w:ind w:left="567" w:hanging="567"/>
        <w:jc w:val="both"/>
        <w:rPr>
          <w:rFonts w:ascii="Arial" w:hAnsi="Arial" w:cs="Arial"/>
          <w:sz w:val="20"/>
          <w:szCs w:val="20"/>
        </w:rPr>
      </w:pPr>
      <w:r>
        <w:rPr>
          <w:rFonts w:ascii="Arial" w:hAnsi="Arial" w:cs="Arial"/>
          <w:sz w:val="20"/>
          <w:szCs w:val="20"/>
        </w:rPr>
        <w:t>Identify the training needs of staff and organise/coordinate INSET</w:t>
      </w:r>
      <w:r w:rsidR="008675A3">
        <w:rPr>
          <w:rFonts w:ascii="Arial" w:hAnsi="Arial" w:cs="Arial"/>
          <w:sz w:val="20"/>
          <w:szCs w:val="20"/>
        </w:rPr>
        <w:t xml:space="preserve"> and CPD in SEN, </w:t>
      </w:r>
      <w:r w:rsidR="00AB4A05">
        <w:rPr>
          <w:rFonts w:ascii="Arial" w:hAnsi="Arial" w:cs="Arial"/>
          <w:sz w:val="20"/>
          <w:szCs w:val="20"/>
        </w:rPr>
        <w:t>EAL, b</w:t>
      </w:r>
      <w:r>
        <w:rPr>
          <w:rFonts w:ascii="Arial" w:hAnsi="Arial" w:cs="Arial"/>
          <w:sz w:val="20"/>
          <w:szCs w:val="20"/>
        </w:rPr>
        <w:t>ehaviour or other</w:t>
      </w:r>
    </w:p>
    <w:p w:rsidR="00CF4348" w:rsidRDefault="00CF4348" w:rsidP="00CF4348">
      <w:pPr>
        <w:pStyle w:val="ListParagraph"/>
        <w:numPr>
          <w:ilvl w:val="0"/>
          <w:numId w:val="7"/>
        </w:numPr>
        <w:tabs>
          <w:tab w:val="left" w:pos="567"/>
        </w:tabs>
        <w:ind w:left="567" w:hanging="567"/>
        <w:jc w:val="both"/>
        <w:rPr>
          <w:rFonts w:ascii="Arial" w:hAnsi="Arial" w:cs="Arial"/>
          <w:sz w:val="20"/>
          <w:szCs w:val="20"/>
        </w:rPr>
      </w:pPr>
      <w:r>
        <w:rPr>
          <w:rFonts w:ascii="Arial" w:hAnsi="Arial" w:cs="Arial"/>
          <w:sz w:val="20"/>
          <w:szCs w:val="20"/>
        </w:rPr>
        <w:t>Develop staff support at all levels to ensure they have the best training to fulfil their roles</w:t>
      </w:r>
    </w:p>
    <w:p w:rsidR="00CF4348" w:rsidRDefault="00CF4348" w:rsidP="00CF4348">
      <w:pPr>
        <w:pStyle w:val="ListParagraph"/>
        <w:numPr>
          <w:ilvl w:val="0"/>
          <w:numId w:val="7"/>
        </w:numPr>
        <w:tabs>
          <w:tab w:val="left" w:pos="567"/>
        </w:tabs>
        <w:ind w:left="567" w:hanging="567"/>
        <w:jc w:val="both"/>
        <w:rPr>
          <w:rFonts w:ascii="Arial" w:hAnsi="Arial" w:cs="Arial"/>
          <w:sz w:val="20"/>
          <w:szCs w:val="20"/>
        </w:rPr>
      </w:pPr>
      <w:r>
        <w:rPr>
          <w:rFonts w:ascii="Arial" w:hAnsi="Arial" w:cs="Arial"/>
          <w:sz w:val="20"/>
          <w:szCs w:val="20"/>
        </w:rPr>
        <w:t xml:space="preserve">In consultation with </w:t>
      </w:r>
      <w:r w:rsidR="008675A3">
        <w:rPr>
          <w:rFonts w:ascii="Arial" w:hAnsi="Arial" w:cs="Arial"/>
          <w:sz w:val="20"/>
          <w:szCs w:val="20"/>
        </w:rPr>
        <w:t>other</w:t>
      </w:r>
      <w:r w:rsidR="00AB4A05">
        <w:rPr>
          <w:rFonts w:ascii="Arial" w:hAnsi="Arial" w:cs="Arial"/>
          <w:sz w:val="20"/>
          <w:szCs w:val="20"/>
        </w:rPr>
        <w:t>s</w:t>
      </w:r>
      <w:r w:rsidR="008675A3">
        <w:rPr>
          <w:rFonts w:ascii="Arial" w:hAnsi="Arial" w:cs="Arial"/>
          <w:sz w:val="20"/>
          <w:szCs w:val="20"/>
        </w:rPr>
        <w:t>,</w:t>
      </w:r>
      <w:r>
        <w:rPr>
          <w:rFonts w:ascii="Arial" w:hAnsi="Arial" w:cs="Arial"/>
          <w:sz w:val="20"/>
          <w:szCs w:val="20"/>
        </w:rPr>
        <w:t xml:space="preserve"> deploy staff</w:t>
      </w:r>
      <w:r w:rsidR="00AB4A05">
        <w:rPr>
          <w:rFonts w:ascii="Arial" w:hAnsi="Arial" w:cs="Arial"/>
          <w:sz w:val="20"/>
          <w:szCs w:val="20"/>
        </w:rPr>
        <w:t xml:space="preserve"> to ensure both best coverage of</w:t>
      </w:r>
      <w:r>
        <w:rPr>
          <w:rFonts w:ascii="Arial" w:hAnsi="Arial" w:cs="Arial"/>
          <w:sz w:val="20"/>
          <w:szCs w:val="20"/>
        </w:rPr>
        <w:t xml:space="preserve"> students and that individual needs are met</w:t>
      </w:r>
    </w:p>
    <w:p w:rsidR="00077B20" w:rsidRDefault="00077B20" w:rsidP="00CF4348">
      <w:pPr>
        <w:tabs>
          <w:tab w:val="left" w:pos="567"/>
        </w:tabs>
        <w:jc w:val="both"/>
        <w:rPr>
          <w:rFonts w:ascii="Arial" w:hAnsi="Arial" w:cs="Arial"/>
          <w:sz w:val="20"/>
          <w:szCs w:val="20"/>
        </w:rPr>
      </w:pPr>
    </w:p>
    <w:p w:rsidR="008675A3" w:rsidRDefault="008675A3" w:rsidP="00CF4348">
      <w:pPr>
        <w:tabs>
          <w:tab w:val="left" w:pos="567"/>
        </w:tabs>
        <w:jc w:val="both"/>
        <w:rPr>
          <w:rFonts w:ascii="Arial" w:hAnsi="Arial" w:cs="Arial"/>
          <w:sz w:val="20"/>
          <w:szCs w:val="20"/>
        </w:rPr>
      </w:pPr>
    </w:p>
    <w:p w:rsidR="00077B20" w:rsidRDefault="00077B20" w:rsidP="00CF4348">
      <w:pPr>
        <w:tabs>
          <w:tab w:val="left" w:pos="567"/>
        </w:tabs>
        <w:jc w:val="both"/>
        <w:rPr>
          <w:rFonts w:ascii="Arial" w:hAnsi="Arial" w:cs="Arial"/>
          <w:sz w:val="20"/>
          <w:szCs w:val="20"/>
        </w:rPr>
      </w:pPr>
    </w:p>
    <w:p w:rsidR="00CF4348" w:rsidRDefault="00CF4348" w:rsidP="00CF4348">
      <w:pPr>
        <w:tabs>
          <w:tab w:val="left" w:pos="567"/>
        </w:tabs>
        <w:jc w:val="both"/>
        <w:rPr>
          <w:rFonts w:ascii="Arial" w:hAnsi="Arial" w:cs="Arial"/>
          <w:sz w:val="20"/>
          <w:szCs w:val="20"/>
        </w:rPr>
      </w:pPr>
      <w:r>
        <w:rPr>
          <w:rFonts w:ascii="Arial" w:hAnsi="Arial" w:cs="Arial"/>
          <w:sz w:val="20"/>
          <w:szCs w:val="20"/>
        </w:rPr>
        <w:t>Leadership of SEN within the School</w:t>
      </w:r>
    </w:p>
    <w:p w:rsidR="00CF4348" w:rsidRDefault="00CF4348" w:rsidP="00CF4348">
      <w:pPr>
        <w:pStyle w:val="ListParagraph"/>
        <w:numPr>
          <w:ilvl w:val="0"/>
          <w:numId w:val="8"/>
        </w:numPr>
        <w:tabs>
          <w:tab w:val="left" w:pos="567"/>
        </w:tabs>
        <w:ind w:left="567" w:hanging="567"/>
        <w:jc w:val="both"/>
        <w:rPr>
          <w:rFonts w:ascii="Arial" w:hAnsi="Arial" w:cs="Arial"/>
          <w:sz w:val="20"/>
          <w:szCs w:val="20"/>
        </w:rPr>
      </w:pPr>
      <w:r>
        <w:rPr>
          <w:rFonts w:ascii="Arial" w:hAnsi="Arial" w:cs="Arial"/>
          <w:sz w:val="20"/>
          <w:szCs w:val="20"/>
        </w:rPr>
        <w:t>Assisting in the profession</w:t>
      </w:r>
      <w:r w:rsidR="00192F71">
        <w:rPr>
          <w:rFonts w:ascii="Arial" w:hAnsi="Arial" w:cs="Arial"/>
          <w:sz w:val="20"/>
          <w:szCs w:val="20"/>
        </w:rPr>
        <w:t>al development of t</w:t>
      </w:r>
      <w:bookmarkStart w:id="0" w:name="_GoBack"/>
      <w:bookmarkEnd w:id="0"/>
      <w:r w:rsidR="005A5BD4">
        <w:rPr>
          <w:rFonts w:ascii="Arial" w:hAnsi="Arial" w:cs="Arial"/>
          <w:sz w:val="20"/>
          <w:szCs w:val="20"/>
        </w:rPr>
        <w:t>eachers and Teaching A</w:t>
      </w:r>
      <w:r>
        <w:rPr>
          <w:rFonts w:ascii="Arial" w:hAnsi="Arial" w:cs="Arial"/>
          <w:sz w:val="20"/>
          <w:szCs w:val="20"/>
        </w:rPr>
        <w:t xml:space="preserve">ssistants including training, coaching and mentoring as may be </w:t>
      </w:r>
      <w:r w:rsidR="00077B20">
        <w:rPr>
          <w:rFonts w:ascii="Arial" w:hAnsi="Arial" w:cs="Arial"/>
          <w:sz w:val="20"/>
          <w:szCs w:val="20"/>
        </w:rPr>
        <w:t>appropriate</w:t>
      </w:r>
    </w:p>
    <w:p w:rsidR="00077B20" w:rsidRDefault="00077B20" w:rsidP="00CF4348">
      <w:pPr>
        <w:pStyle w:val="ListParagraph"/>
        <w:numPr>
          <w:ilvl w:val="0"/>
          <w:numId w:val="8"/>
        </w:numPr>
        <w:tabs>
          <w:tab w:val="left" w:pos="567"/>
        </w:tabs>
        <w:ind w:left="567" w:hanging="567"/>
        <w:jc w:val="both"/>
        <w:rPr>
          <w:rFonts w:ascii="Arial" w:hAnsi="Arial" w:cs="Arial"/>
          <w:sz w:val="20"/>
          <w:szCs w:val="20"/>
        </w:rPr>
      </w:pPr>
      <w:r>
        <w:rPr>
          <w:rFonts w:ascii="Arial" w:hAnsi="Arial" w:cs="Arial"/>
          <w:sz w:val="20"/>
          <w:szCs w:val="20"/>
        </w:rPr>
        <w:t>Developing strong partnerships and ensuring regular and productive communication with parents</w:t>
      </w:r>
    </w:p>
    <w:p w:rsidR="00077B20" w:rsidRDefault="00077B20" w:rsidP="00CF4348">
      <w:pPr>
        <w:pStyle w:val="ListParagraph"/>
        <w:numPr>
          <w:ilvl w:val="0"/>
          <w:numId w:val="8"/>
        </w:numPr>
        <w:tabs>
          <w:tab w:val="left" w:pos="567"/>
        </w:tabs>
        <w:ind w:left="567" w:hanging="567"/>
        <w:jc w:val="both"/>
        <w:rPr>
          <w:rFonts w:ascii="Arial" w:hAnsi="Arial" w:cs="Arial"/>
          <w:sz w:val="20"/>
          <w:szCs w:val="20"/>
        </w:rPr>
      </w:pPr>
      <w:r>
        <w:rPr>
          <w:rFonts w:ascii="Arial" w:hAnsi="Arial" w:cs="Arial"/>
          <w:sz w:val="20"/>
          <w:szCs w:val="20"/>
        </w:rPr>
        <w:t>Developing others’ practice to sustain best possible outcomes for students</w:t>
      </w:r>
    </w:p>
    <w:p w:rsidR="00077B20" w:rsidRPr="00077B20" w:rsidRDefault="00077B20" w:rsidP="00077B20">
      <w:pPr>
        <w:tabs>
          <w:tab w:val="left" w:pos="567"/>
        </w:tabs>
        <w:jc w:val="both"/>
        <w:rPr>
          <w:rFonts w:ascii="Arial" w:hAnsi="Arial" w:cs="Arial"/>
          <w:sz w:val="20"/>
          <w:szCs w:val="20"/>
        </w:rPr>
      </w:pPr>
      <w:r>
        <w:rPr>
          <w:rFonts w:ascii="Arial" w:hAnsi="Arial" w:cs="Arial"/>
          <w:sz w:val="20"/>
          <w:szCs w:val="20"/>
        </w:rPr>
        <w:t>Teaching and Learning</w:t>
      </w:r>
    </w:p>
    <w:p w:rsidR="00ED002D" w:rsidRDefault="00077B20" w:rsidP="00077B20">
      <w:pPr>
        <w:pStyle w:val="ListParagraph"/>
        <w:numPr>
          <w:ilvl w:val="0"/>
          <w:numId w:val="9"/>
        </w:numPr>
        <w:ind w:left="567" w:hanging="567"/>
        <w:jc w:val="both"/>
        <w:rPr>
          <w:rFonts w:ascii="Arial" w:hAnsi="Arial" w:cs="Arial"/>
          <w:sz w:val="20"/>
          <w:szCs w:val="20"/>
        </w:rPr>
      </w:pPr>
      <w:r>
        <w:rPr>
          <w:rFonts w:ascii="Arial" w:hAnsi="Arial" w:cs="Arial"/>
          <w:sz w:val="20"/>
          <w:szCs w:val="20"/>
        </w:rPr>
        <w:t>Establish a clear development plan for SEN, target stetting procedures and review processes</w:t>
      </w:r>
    </w:p>
    <w:p w:rsidR="00077B20" w:rsidRDefault="00077B20" w:rsidP="00077B20">
      <w:pPr>
        <w:pStyle w:val="ListParagraph"/>
        <w:numPr>
          <w:ilvl w:val="0"/>
          <w:numId w:val="9"/>
        </w:numPr>
        <w:ind w:left="567" w:hanging="567"/>
        <w:jc w:val="both"/>
        <w:rPr>
          <w:rFonts w:ascii="Arial" w:hAnsi="Arial" w:cs="Arial"/>
          <w:sz w:val="20"/>
          <w:szCs w:val="20"/>
        </w:rPr>
      </w:pPr>
      <w:r>
        <w:rPr>
          <w:rFonts w:ascii="Arial" w:hAnsi="Arial" w:cs="Arial"/>
          <w:sz w:val="20"/>
          <w:szCs w:val="20"/>
        </w:rPr>
        <w:t xml:space="preserve">Teach outstanding lessons that motivate, inspire and accelerate </w:t>
      </w:r>
      <w:r w:rsidR="009F7998">
        <w:rPr>
          <w:rFonts w:ascii="Arial" w:hAnsi="Arial" w:cs="Arial"/>
          <w:sz w:val="20"/>
          <w:szCs w:val="20"/>
        </w:rPr>
        <w:t>student progress</w:t>
      </w:r>
    </w:p>
    <w:p w:rsidR="009F7998" w:rsidRDefault="009F7998" w:rsidP="00077B20">
      <w:pPr>
        <w:pStyle w:val="ListParagraph"/>
        <w:numPr>
          <w:ilvl w:val="0"/>
          <w:numId w:val="9"/>
        </w:numPr>
        <w:ind w:left="567" w:hanging="567"/>
        <w:jc w:val="both"/>
        <w:rPr>
          <w:rFonts w:ascii="Arial" w:hAnsi="Arial" w:cs="Arial"/>
          <w:sz w:val="20"/>
          <w:szCs w:val="20"/>
        </w:rPr>
      </w:pPr>
      <w:r>
        <w:rPr>
          <w:rFonts w:ascii="Arial" w:hAnsi="Arial" w:cs="Arial"/>
          <w:sz w:val="20"/>
          <w:szCs w:val="20"/>
        </w:rPr>
        <w:t>Implement and adhere to the school’s behaviour management policy, ensuring the health and well-being of students is maintained at all times</w:t>
      </w:r>
    </w:p>
    <w:p w:rsidR="009F7998" w:rsidRDefault="009F7998" w:rsidP="00077B20">
      <w:pPr>
        <w:pStyle w:val="ListParagraph"/>
        <w:numPr>
          <w:ilvl w:val="0"/>
          <w:numId w:val="9"/>
        </w:numPr>
        <w:ind w:left="567" w:hanging="567"/>
        <w:jc w:val="both"/>
        <w:rPr>
          <w:rFonts w:ascii="Arial" w:hAnsi="Arial" w:cs="Arial"/>
          <w:sz w:val="20"/>
          <w:szCs w:val="20"/>
        </w:rPr>
      </w:pPr>
      <w:r>
        <w:rPr>
          <w:rFonts w:ascii="Arial" w:hAnsi="Arial" w:cs="Arial"/>
          <w:sz w:val="20"/>
          <w:szCs w:val="20"/>
        </w:rPr>
        <w:t>Participate in preparing students for external exams</w:t>
      </w:r>
    </w:p>
    <w:p w:rsidR="009F7998" w:rsidRDefault="009F7998" w:rsidP="00077B20">
      <w:pPr>
        <w:pStyle w:val="ListParagraph"/>
        <w:numPr>
          <w:ilvl w:val="0"/>
          <w:numId w:val="9"/>
        </w:numPr>
        <w:ind w:left="567" w:hanging="567"/>
        <w:jc w:val="both"/>
        <w:rPr>
          <w:rFonts w:ascii="Arial" w:hAnsi="Arial" w:cs="Arial"/>
          <w:sz w:val="20"/>
          <w:szCs w:val="20"/>
        </w:rPr>
      </w:pPr>
      <w:r>
        <w:rPr>
          <w:rFonts w:ascii="Arial" w:hAnsi="Arial" w:cs="Arial"/>
          <w:sz w:val="20"/>
          <w:szCs w:val="20"/>
        </w:rPr>
        <w:t>Maintain regular and productive communication with students, parents and carers, to report on progress, sanctions and rewards and all other communications</w:t>
      </w:r>
    </w:p>
    <w:p w:rsidR="009F7998" w:rsidRDefault="009F7998" w:rsidP="00077B20">
      <w:pPr>
        <w:pStyle w:val="ListParagraph"/>
        <w:numPr>
          <w:ilvl w:val="0"/>
          <w:numId w:val="9"/>
        </w:numPr>
        <w:ind w:left="567" w:hanging="567"/>
        <w:jc w:val="both"/>
        <w:rPr>
          <w:rFonts w:ascii="Arial" w:hAnsi="Arial" w:cs="Arial"/>
          <w:sz w:val="20"/>
          <w:szCs w:val="20"/>
        </w:rPr>
      </w:pPr>
      <w:r>
        <w:rPr>
          <w:rFonts w:ascii="Arial" w:hAnsi="Arial" w:cs="Arial"/>
          <w:sz w:val="20"/>
          <w:szCs w:val="20"/>
        </w:rPr>
        <w:t>Keep abreast of any developments within their subject area and SEN teaching generally</w:t>
      </w:r>
    </w:p>
    <w:p w:rsidR="009F7998" w:rsidRDefault="009F7998" w:rsidP="009F7998">
      <w:pPr>
        <w:jc w:val="both"/>
        <w:rPr>
          <w:rFonts w:ascii="Arial" w:hAnsi="Arial" w:cs="Arial"/>
          <w:sz w:val="20"/>
          <w:szCs w:val="20"/>
        </w:rPr>
      </w:pPr>
      <w:r>
        <w:rPr>
          <w:rFonts w:ascii="Arial" w:hAnsi="Arial" w:cs="Arial"/>
          <w:sz w:val="20"/>
          <w:szCs w:val="20"/>
        </w:rPr>
        <w:t>Curriculum Setting and Assessment</w:t>
      </w:r>
    </w:p>
    <w:p w:rsidR="009F7998" w:rsidRDefault="009F7998" w:rsidP="009F7998">
      <w:pPr>
        <w:pStyle w:val="ListParagraph"/>
        <w:numPr>
          <w:ilvl w:val="0"/>
          <w:numId w:val="10"/>
        </w:numPr>
        <w:ind w:left="567" w:hanging="567"/>
        <w:jc w:val="both"/>
        <w:rPr>
          <w:rFonts w:ascii="Arial" w:hAnsi="Arial" w:cs="Arial"/>
          <w:sz w:val="20"/>
          <w:szCs w:val="20"/>
        </w:rPr>
      </w:pPr>
      <w:r>
        <w:rPr>
          <w:rFonts w:ascii="Arial" w:hAnsi="Arial" w:cs="Arial"/>
          <w:sz w:val="20"/>
          <w:szCs w:val="20"/>
        </w:rPr>
        <w:t>Develop high quality syllabuses and schemes of work for the students with SEN, in line with National Curriculum and school requirements and in collaboration with subject leaders, which are inspiring for learners and teachers alike</w:t>
      </w:r>
    </w:p>
    <w:p w:rsidR="009F7998" w:rsidRDefault="009F7998" w:rsidP="009F7998">
      <w:pPr>
        <w:pStyle w:val="ListParagraph"/>
        <w:numPr>
          <w:ilvl w:val="0"/>
          <w:numId w:val="10"/>
        </w:numPr>
        <w:ind w:left="567" w:hanging="567"/>
        <w:jc w:val="both"/>
        <w:rPr>
          <w:rFonts w:ascii="Arial" w:hAnsi="Arial" w:cs="Arial"/>
          <w:sz w:val="20"/>
          <w:szCs w:val="20"/>
        </w:rPr>
      </w:pPr>
      <w:r>
        <w:rPr>
          <w:rFonts w:ascii="Arial" w:hAnsi="Arial" w:cs="Arial"/>
          <w:sz w:val="20"/>
          <w:szCs w:val="20"/>
        </w:rPr>
        <w:t>Monitor and assess teaching and learning within the department</w:t>
      </w:r>
    </w:p>
    <w:p w:rsidR="009F7998" w:rsidRDefault="009F7998" w:rsidP="009F7998">
      <w:pPr>
        <w:pStyle w:val="ListParagraph"/>
        <w:numPr>
          <w:ilvl w:val="0"/>
          <w:numId w:val="10"/>
        </w:numPr>
        <w:ind w:left="567" w:hanging="567"/>
        <w:jc w:val="both"/>
        <w:rPr>
          <w:rFonts w:ascii="Arial" w:hAnsi="Arial" w:cs="Arial"/>
          <w:sz w:val="20"/>
          <w:szCs w:val="20"/>
        </w:rPr>
      </w:pPr>
      <w:r>
        <w:rPr>
          <w:rFonts w:ascii="Arial" w:hAnsi="Arial" w:cs="Arial"/>
          <w:sz w:val="20"/>
          <w:szCs w:val="20"/>
        </w:rPr>
        <w:t>Set regular, measurable and significant assessments for the students</w:t>
      </w:r>
    </w:p>
    <w:p w:rsidR="009F7998" w:rsidRDefault="009F7998" w:rsidP="009F7998">
      <w:pPr>
        <w:pStyle w:val="ListParagraph"/>
        <w:numPr>
          <w:ilvl w:val="0"/>
          <w:numId w:val="10"/>
        </w:numPr>
        <w:ind w:left="567" w:hanging="567"/>
        <w:jc w:val="both"/>
        <w:rPr>
          <w:rFonts w:ascii="Arial" w:hAnsi="Arial" w:cs="Arial"/>
          <w:sz w:val="20"/>
          <w:szCs w:val="20"/>
        </w:rPr>
      </w:pPr>
      <w:r>
        <w:rPr>
          <w:rFonts w:ascii="Arial" w:hAnsi="Arial" w:cs="Arial"/>
          <w:sz w:val="20"/>
          <w:szCs w:val="20"/>
        </w:rPr>
        <w:t>Establish effective systems for the monitoring and evaluation of student progress</w:t>
      </w:r>
    </w:p>
    <w:p w:rsidR="009F7998" w:rsidRDefault="009F7998" w:rsidP="009F7998">
      <w:pPr>
        <w:pStyle w:val="ListParagraph"/>
        <w:numPr>
          <w:ilvl w:val="0"/>
          <w:numId w:val="10"/>
        </w:numPr>
        <w:ind w:left="567" w:hanging="567"/>
        <w:jc w:val="both"/>
        <w:rPr>
          <w:rFonts w:ascii="Arial" w:hAnsi="Arial" w:cs="Arial"/>
          <w:sz w:val="20"/>
          <w:szCs w:val="20"/>
        </w:rPr>
      </w:pPr>
      <w:r>
        <w:rPr>
          <w:rFonts w:ascii="Arial" w:hAnsi="Arial" w:cs="Arial"/>
          <w:sz w:val="20"/>
          <w:szCs w:val="20"/>
        </w:rPr>
        <w:t xml:space="preserve">Maintain accurate student data that can be used to inform lesson planning </w:t>
      </w:r>
      <w:r w:rsidR="005A5BD4">
        <w:rPr>
          <w:rFonts w:ascii="Arial" w:hAnsi="Arial" w:cs="Arial"/>
          <w:sz w:val="20"/>
          <w:szCs w:val="20"/>
        </w:rPr>
        <w:t>and therefore make teaching more effective</w:t>
      </w:r>
    </w:p>
    <w:p w:rsidR="005A5BD4" w:rsidRDefault="005A5BD4" w:rsidP="009F7998">
      <w:pPr>
        <w:pStyle w:val="ListParagraph"/>
        <w:numPr>
          <w:ilvl w:val="0"/>
          <w:numId w:val="10"/>
        </w:numPr>
        <w:ind w:left="567" w:hanging="567"/>
        <w:jc w:val="both"/>
        <w:rPr>
          <w:rFonts w:ascii="Arial" w:hAnsi="Arial" w:cs="Arial"/>
          <w:sz w:val="20"/>
          <w:szCs w:val="20"/>
        </w:rPr>
      </w:pPr>
      <w:r>
        <w:rPr>
          <w:rFonts w:ascii="Arial" w:hAnsi="Arial" w:cs="Arial"/>
          <w:sz w:val="20"/>
          <w:szCs w:val="20"/>
        </w:rPr>
        <w:t>To produce/contribute to oral and written assessments, reports and references relating to individual and groups of students</w:t>
      </w:r>
    </w:p>
    <w:p w:rsidR="005A5BD4" w:rsidRDefault="005A5BD4" w:rsidP="009F7998">
      <w:pPr>
        <w:pStyle w:val="ListParagraph"/>
        <w:numPr>
          <w:ilvl w:val="0"/>
          <w:numId w:val="10"/>
        </w:numPr>
        <w:ind w:left="567" w:hanging="567"/>
        <w:jc w:val="both"/>
        <w:rPr>
          <w:rFonts w:ascii="Arial" w:hAnsi="Arial" w:cs="Arial"/>
          <w:sz w:val="20"/>
          <w:szCs w:val="20"/>
        </w:rPr>
      </w:pPr>
      <w:r>
        <w:rPr>
          <w:rFonts w:ascii="Arial" w:hAnsi="Arial" w:cs="Arial"/>
          <w:sz w:val="20"/>
          <w:szCs w:val="20"/>
        </w:rPr>
        <w:t>To ensure the regular setting and completion of high quality home learning activities</w:t>
      </w:r>
    </w:p>
    <w:p w:rsidR="005A5BD4" w:rsidRDefault="005A5BD4" w:rsidP="005A5BD4">
      <w:pPr>
        <w:jc w:val="both"/>
        <w:rPr>
          <w:rFonts w:ascii="Arial" w:hAnsi="Arial" w:cs="Arial"/>
          <w:sz w:val="20"/>
          <w:szCs w:val="20"/>
        </w:rPr>
      </w:pPr>
      <w:r>
        <w:rPr>
          <w:rFonts w:ascii="Arial" w:hAnsi="Arial" w:cs="Arial"/>
          <w:sz w:val="20"/>
          <w:szCs w:val="20"/>
        </w:rPr>
        <w:t>School Culture</w:t>
      </w:r>
    </w:p>
    <w:p w:rsidR="005A5BD4" w:rsidRDefault="005A5BD4" w:rsidP="005A5BD4">
      <w:pPr>
        <w:pStyle w:val="ListParagraph"/>
        <w:numPr>
          <w:ilvl w:val="0"/>
          <w:numId w:val="11"/>
        </w:numPr>
        <w:ind w:left="567" w:hanging="567"/>
        <w:jc w:val="both"/>
        <w:rPr>
          <w:rFonts w:ascii="Arial" w:hAnsi="Arial" w:cs="Arial"/>
          <w:sz w:val="20"/>
          <w:szCs w:val="20"/>
        </w:rPr>
      </w:pPr>
      <w:r>
        <w:rPr>
          <w:rFonts w:ascii="Arial" w:hAnsi="Arial" w:cs="Arial"/>
          <w:sz w:val="20"/>
          <w:szCs w:val="20"/>
        </w:rPr>
        <w:t>Support the school’s values and ethos by contributing to the development and implementation of policies, practices and procedures</w:t>
      </w:r>
    </w:p>
    <w:p w:rsidR="005A5BD4" w:rsidRDefault="005A5BD4" w:rsidP="005A5BD4">
      <w:pPr>
        <w:pStyle w:val="ListParagraph"/>
        <w:numPr>
          <w:ilvl w:val="0"/>
          <w:numId w:val="11"/>
        </w:numPr>
        <w:ind w:left="567" w:hanging="567"/>
        <w:jc w:val="both"/>
        <w:rPr>
          <w:rFonts w:ascii="Arial" w:hAnsi="Arial" w:cs="Arial"/>
          <w:sz w:val="20"/>
          <w:szCs w:val="20"/>
        </w:rPr>
      </w:pPr>
      <w:r>
        <w:rPr>
          <w:rFonts w:ascii="Arial" w:hAnsi="Arial" w:cs="Arial"/>
          <w:sz w:val="20"/>
          <w:szCs w:val="20"/>
        </w:rPr>
        <w:t>Help create a strong school community, characterised by consistent, orderly behaviour and caring, respectful relationships</w:t>
      </w:r>
    </w:p>
    <w:p w:rsidR="005A5BD4" w:rsidRDefault="005A5BD4" w:rsidP="005A5BD4">
      <w:pPr>
        <w:pStyle w:val="ListParagraph"/>
        <w:numPr>
          <w:ilvl w:val="0"/>
          <w:numId w:val="11"/>
        </w:numPr>
        <w:ind w:left="567" w:hanging="567"/>
        <w:jc w:val="both"/>
        <w:rPr>
          <w:rFonts w:ascii="Arial" w:hAnsi="Arial" w:cs="Arial"/>
          <w:sz w:val="20"/>
          <w:szCs w:val="20"/>
        </w:rPr>
      </w:pPr>
      <w:r>
        <w:rPr>
          <w:rFonts w:ascii="Arial" w:hAnsi="Arial" w:cs="Arial"/>
          <w:sz w:val="20"/>
          <w:szCs w:val="20"/>
        </w:rPr>
        <w:t>Help develop a school culture and ethos that is utterly committed to achievement</w:t>
      </w:r>
    </w:p>
    <w:p w:rsidR="005A5BD4" w:rsidRDefault="005A5BD4" w:rsidP="005A5BD4">
      <w:pPr>
        <w:pStyle w:val="ListParagraph"/>
        <w:numPr>
          <w:ilvl w:val="0"/>
          <w:numId w:val="11"/>
        </w:numPr>
        <w:ind w:left="567" w:hanging="567"/>
        <w:jc w:val="both"/>
        <w:rPr>
          <w:rFonts w:ascii="Arial" w:hAnsi="Arial" w:cs="Arial"/>
          <w:sz w:val="20"/>
          <w:szCs w:val="20"/>
        </w:rPr>
      </w:pPr>
      <w:r>
        <w:rPr>
          <w:rFonts w:ascii="Arial" w:hAnsi="Arial" w:cs="Arial"/>
          <w:sz w:val="20"/>
          <w:szCs w:val="20"/>
        </w:rPr>
        <w:t>Support and work in collaboration with colleagues and other professionals in and beyond the school, covering lessons and providing other support as required</w:t>
      </w:r>
    </w:p>
    <w:p w:rsidR="005A5BD4" w:rsidRPr="005A5BD4" w:rsidRDefault="005A5BD4" w:rsidP="005A5BD4">
      <w:pPr>
        <w:pStyle w:val="ListParagraph"/>
        <w:numPr>
          <w:ilvl w:val="0"/>
          <w:numId w:val="11"/>
        </w:numPr>
        <w:ind w:left="567" w:hanging="567"/>
        <w:jc w:val="both"/>
        <w:rPr>
          <w:rFonts w:ascii="Arial" w:hAnsi="Arial" w:cs="Arial"/>
          <w:sz w:val="20"/>
          <w:szCs w:val="20"/>
        </w:rPr>
      </w:pPr>
      <w:r>
        <w:rPr>
          <w:rFonts w:ascii="Arial" w:hAnsi="Arial" w:cs="Arial"/>
          <w:sz w:val="20"/>
          <w:szCs w:val="20"/>
        </w:rPr>
        <w:t>Vision aligned with Cockermouth School’s high aspirations and high expectations of self an</w:t>
      </w:r>
      <w:r w:rsidR="004E3E7C">
        <w:rPr>
          <w:rFonts w:ascii="Arial" w:hAnsi="Arial" w:cs="Arial"/>
          <w:sz w:val="20"/>
          <w:szCs w:val="20"/>
        </w:rPr>
        <w:t>d</w:t>
      </w:r>
      <w:r>
        <w:rPr>
          <w:rFonts w:ascii="Arial" w:hAnsi="Arial" w:cs="Arial"/>
          <w:sz w:val="20"/>
          <w:szCs w:val="20"/>
        </w:rPr>
        <w:t xml:space="preserve"> others</w:t>
      </w:r>
    </w:p>
    <w:p w:rsidR="00ED002D" w:rsidRPr="00112D6F" w:rsidRDefault="00ED002D" w:rsidP="00ED002D">
      <w:pPr>
        <w:jc w:val="both"/>
        <w:rPr>
          <w:rFonts w:ascii="Arial" w:hAnsi="Arial" w:cs="Arial"/>
          <w:sz w:val="20"/>
          <w:szCs w:val="20"/>
        </w:rPr>
      </w:pPr>
      <w:r w:rsidRPr="00112D6F">
        <w:rPr>
          <w:rFonts w:ascii="Arial" w:hAnsi="Arial" w:cs="Arial"/>
          <w:sz w:val="20"/>
          <w:szCs w:val="20"/>
        </w:rPr>
        <w:t>This job description may be changed by the Headteacher in consultation with you to reflect or anticipate changes in the job commensurate with the grade and job role.</w:t>
      </w:r>
    </w:p>
    <w:sectPr w:rsidR="00ED002D" w:rsidRPr="00112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205"/>
    <w:multiLevelType w:val="hybridMultilevel"/>
    <w:tmpl w:val="05864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46F6"/>
    <w:multiLevelType w:val="hybridMultilevel"/>
    <w:tmpl w:val="19289B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C59755A"/>
    <w:multiLevelType w:val="hybridMultilevel"/>
    <w:tmpl w:val="AB4A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E6416"/>
    <w:multiLevelType w:val="hybridMultilevel"/>
    <w:tmpl w:val="CFC0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B00A5"/>
    <w:multiLevelType w:val="hybridMultilevel"/>
    <w:tmpl w:val="CE2A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73F59"/>
    <w:multiLevelType w:val="hybridMultilevel"/>
    <w:tmpl w:val="F2E6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F1979"/>
    <w:multiLevelType w:val="hybridMultilevel"/>
    <w:tmpl w:val="FBCEB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A61F1D"/>
    <w:multiLevelType w:val="hybridMultilevel"/>
    <w:tmpl w:val="8486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01AFF"/>
    <w:multiLevelType w:val="hybridMultilevel"/>
    <w:tmpl w:val="E28A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060A9"/>
    <w:multiLevelType w:val="hybridMultilevel"/>
    <w:tmpl w:val="1CE4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BC001E"/>
    <w:multiLevelType w:val="hybridMultilevel"/>
    <w:tmpl w:val="6F8E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A0244F"/>
    <w:multiLevelType w:val="hybridMultilevel"/>
    <w:tmpl w:val="2F06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10"/>
  </w:num>
  <w:num w:numId="5">
    <w:abstractNumId w:val="0"/>
  </w:num>
  <w:num w:numId="6">
    <w:abstractNumId w:val="1"/>
  </w:num>
  <w:num w:numId="7">
    <w:abstractNumId w:val="9"/>
  </w:num>
  <w:num w:numId="8">
    <w:abstractNumId w:val="3"/>
  </w:num>
  <w:num w:numId="9">
    <w:abstractNumId w:val="4"/>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2D"/>
    <w:rsid w:val="00077B20"/>
    <w:rsid w:val="00192F71"/>
    <w:rsid w:val="004E3E7C"/>
    <w:rsid w:val="005A5BD4"/>
    <w:rsid w:val="008675A3"/>
    <w:rsid w:val="009F7998"/>
    <w:rsid w:val="00AB4A05"/>
    <w:rsid w:val="00C23FCE"/>
    <w:rsid w:val="00CA1A25"/>
    <w:rsid w:val="00CF4348"/>
    <w:rsid w:val="00DD4CC1"/>
    <w:rsid w:val="00ED002D"/>
    <w:rsid w:val="00F6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82B5"/>
  <w15:chartTrackingRefBased/>
  <w15:docId w15:val="{57D326BC-DA07-49E6-A35B-2BED2AC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0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7CA36-D338-4A03-9588-A1CD3218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Cockermouth School</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Cameron</dc:creator>
  <cp:keywords/>
  <dc:description/>
  <cp:lastModifiedBy>Susan Cameron</cp:lastModifiedBy>
  <cp:revision>3</cp:revision>
  <dcterms:created xsi:type="dcterms:W3CDTF">2017-11-22T09:32:00Z</dcterms:created>
  <dcterms:modified xsi:type="dcterms:W3CDTF">2017-11-22T09:46:00Z</dcterms:modified>
</cp:coreProperties>
</file>