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D31" w:rsidRDefault="00B86ECB">
      <w:pPr>
        <w:jc w:val="center"/>
      </w:pPr>
      <w:r>
        <w:rPr>
          <w:noProof/>
          <w:lang w:eastAsia="en-GB"/>
        </w:rPr>
        <w:drawing>
          <wp:inline distT="0" distB="0" distL="0" distR="0">
            <wp:extent cx="4819587" cy="1438682"/>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TMS LOGO.png"/>
                    <pic:cNvPicPr/>
                  </pic:nvPicPr>
                  <pic:blipFill>
                    <a:blip r:embed="rId8">
                      <a:extLst>
                        <a:ext uri="{28A0092B-C50C-407E-A947-70E740481C1C}">
                          <a14:useLocalDpi xmlns:a14="http://schemas.microsoft.com/office/drawing/2010/main" val="0"/>
                        </a:ext>
                      </a:extLst>
                    </a:blip>
                    <a:stretch>
                      <a:fillRect/>
                    </a:stretch>
                  </pic:blipFill>
                  <pic:spPr>
                    <a:xfrm>
                      <a:off x="0" y="0"/>
                      <a:ext cx="4892262" cy="1460376"/>
                    </a:xfrm>
                    <a:prstGeom prst="rect">
                      <a:avLst/>
                    </a:prstGeom>
                  </pic:spPr>
                </pic:pic>
              </a:graphicData>
            </a:graphic>
          </wp:inline>
        </w:drawing>
      </w:r>
    </w:p>
    <w:p w:rsidR="00D77D31" w:rsidRPr="00B86ECB" w:rsidRDefault="00B86ECB">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 w:val="left" w:pos="0"/>
          <w:tab w:val="left" w:pos="144"/>
          <w:tab w:val="left" w:pos="3024"/>
          <w:tab w:val="left" w:pos="0"/>
          <w:tab w:val="left" w:pos="144"/>
          <w:tab w:val="left" w:pos="3024"/>
        </w:tabs>
        <w:spacing w:after="0" w:line="240" w:lineRule="auto"/>
        <w:rPr>
          <w:rFonts w:ascii="Calibri" w:eastAsia="Times New Roman" w:hAnsi="Calibri" w:cs="Arial"/>
          <w:b/>
          <w:lang w:eastAsia="en-GB"/>
        </w:rPr>
      </w:pPr>
      <w:r w:rsidRPr="00B86ECB">
        <w:rPr>
          <w:rFonts w:ascii="Calibri" w:eastAsia="Times New Roman" w:hAnsi="Calibri" w:cs="Arial"/>
          <w:b/>
          <w:lang w:eastAsia="en-GB"/>
        </w:rPr>
        <w:t>JOB TITLE:</w:t>
      </w:r>
      <w:r w:rsidRPr="00B86ECB">
        <w:rPr>
          <w:rFonts w:ascii="Calibri" w:eastAsia="Times New Roman" w:hAnsi="Calibri" w:cs="Arial"/>
          <w:lang w:eastAsia="en-GB"/>
        </w:rPr>
        <w:tab/>
      </w:r>
      <w:r>
        <w:rPr>
          <w:rFonts w:ascii="Calibri" w:eastAsia="Times New Roman" w:hAnsi="Calibri" w:cs="Arial"/>
          <w:b/>
          <w:lang w:eastAsia="en-GB"/>
        </w:rPr>
        <w:t>Examinations Officer</w:t>
      </w:r>
    </w:p>
    <w:p w:rsidR="00D77D31" w:rsidRPr="00B86ECB" w:rsidRDefault="00B86ECB">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 w:val="left" w:pos="0"/>
          <w:tab w:val="left" w:pos="144"/>
          <w:tab w:val="left" w:pos="3024"/>
          <w:tab w:val="left" w:pos="0"/>
          <w:tab w:val="left" w:pos="144"/>
          <w:tab w:val="left" w:pos="3024"/>
        </w:tabs>
        <w:spacing w:after="0" w:line="240" w:lineRule="auto"/>
        <w:rPr>
          <w:rFonts w:ascii="Calibri" w:eastAsia="Times New Roman" w:hAnsi="Calibri" w:cs="Arial"/>
          <w:lang w:eastAsia="en-GB"/>
        </w:rPr>
      </w:pPr>
      <w:r>
        <w:rPr>
          <w:rFonts w:ascii="Calibri" w:eastAsia="Times New Roman" w:hAnsi="Calibri" w:cs="Arial"/>
          <w:b/>
          <w:lang w:eastAsia="en-GB"/>
        </w:rPr>
        <w:tab/>
      </w:r>
      <w:r>
        <w:rPr>
          <w:rFonts w:ascii="Calibri" w:eastAsia="Times New Roman" w:hAnsi="Calibri" w:cs="Arial"/>
          <w:b/>
          <w:lang w:eastAsia="en-GB"/>
        </w:rPr>
        <w:tab/>
        <w:t>Kent Range</w:t>
      </w:r>
      <w:r w:rsidRPr="00B86ECB">
        <w:rPr>
          <w:rFonts w:ascii="Calibri" w:eastAsia="Times New Roman" w:hAnsi="Calibri" w:cs="Arial"/>
          <w:b/>
          <w:lang w:eastAsia="en-GB"/>
        </w:rPr>
        <w:t xml:space="preserve"> 5</w:t>
      </w:r>
    </w:p>
    <w:p w:rsidR="00D77D31" w:rsidRPr="00B86ECB" w:rsidRDefault="00D77D31">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 w:val="left" w:pos="0"/>
          <w:tab w:val="left" w:pos="144"/>
          <w:tab w:val="left" w:pos="3024"/>
          <w:tab w:val="left" w:pos="0"/>
          <w:tab w:val="left" w:pos="144"/>
          <w:tab w:val="left" w:pos="3024"/>
          <w:tab w:val="left" w:pos="0"/>
        </w:tabs>
        <w:spacing w:after="0" w:line="240" w:lineRule="auto"/>
        <w:rPr>
          <w:rFonts w:ascii="Calibri" w:eastAsia="Times New Roman" w:hAnsi="Calibri" w:cs="Arial"/>
          <w:b/>
          <w:lang w:eastAsia="en-GB"/>
        </w:rPr>
      </w:pPr>
    </w:p>
    <w:p w:rsidR="00D77D31" w:rsidRPr="00B86ECB" w:rsidRDefault="00B86ECB">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 w:val="left" w:pos="0"/>
          <w:tab w:val="left" w:pos="144"/>
          <w:tab w:val="left" w:pos="3024"/>
          <w:tab w:val="left" w:pos="0"/>
          <w:tab w:val="left" w:pos="144"/>
          <w:tab w:val="left" w:pos="3024"/>
          <w:tab w:val="left" w:pos="0"/>
        </w:tabs>
        <w:spacing w:after="0" w:line="240" w:lineRule="auto"/>
        <w:rPr>
          <w:rFonts w:ascii="Calibri" w:eastAsia="Times New Roman" w:hAnsi="Calibri" w:cs="Arial"/>
          <w:b/>
          <w:lang w:eastAsia="en-GB"/>
        </w:rPr>
      </w:pPr>
      <w:r w:rsidRPr="00B86ECB">
        <w:rPr>
          <w:rFonts w:ascii="Calibri" w:eastAsia="Times New Roman" w:hAnsi="Calibri" w:cs="Arial"/>
          <w:b/>
          <w:lang w:eastAsia="en-GB"/>
        </w:rPr>
        <w:t>ACCOUNTABLE TO:</w:t>
      </w:r>
      <w:r w:rsidRPr="00B86ECB">
        <w:rPr>
          <w:rFonts w:ascii="Calibri" w:eastAsia="Times New Roman" w:hAnsi="Calibri" w:cs="Arial"/>
          <w:b/>
          <w:lang w:eastAsia="en-GB"/>
        </w:rPr>
        <w:tab/>
        <w:t>Senior Deputy Headteacher</w:t>
      </w:r>
      <w:r w:rsidRPr="00B86ECB">
        <w:rPr>
          <w:rFonts w:ascii="Calibri" w:eastAsia="Times New Roman" w:hAnsi="Calibri" w:cs="Times New Roman"/>
          <w:lang w:eastAsia="en-GB"/>
        </w:rPr>
        <w:tab/>
      </w:r>
      <w:r w:rsidRPr="00B86ECB">
        <w:rPr>
          <w:rFonts w:ascii="Calibri" w:eastAsia="Times New Roman" w:hAnsi="Calibri" w:cs="Times New Roman"/>
          <w:lang w:eastAsia="en-GB"/>
        </w:rPr>
        <w:tab/>
      </w:r>
    </w:p>
    <w:p w:rsidR="00D77D31" w:rsidRPr="00B86ECB" w:rsidRDefault="00D77D31">
      <w:pPr>
        <w:tabs>
          <w:tab w:val="left" w:pos="3024"/>
        </w:tabs>
        <w:spacing w:after="0" w:line="240" w:lineRule="auto"/>
        <w:rPr>
          <w:rFonts w:ascii="Calibri" w:eastAsia="Times New Roman" w:hAnsi="Calibri" w:cs="Times New Roman"/>
          <w:lang w:eastAsia="en-GB"/>
        </w:rPr>
      </w:pPr>
    </w:p>
    <w:p w:rsidR="00D77D31" w:rsidRPr="00B86ECB" w:rsidRDefault="00B86ECB">
      <w:pPr>
        <w:tabs>
          <w:tab w:val="left" w:pos="3024"/>
        </w:tabs>
        <w:spacing w:after="0" w:line="240" w:lineRule="auto"/>
        <w:rPr>
          <w:rFonts w:ascii="Calibri" w:eastAsia="Times New Roman" w:hAnsi="Calibri" w:cs="Times New Roman"/>
          <w:lang w:eastAsia="en-GB"/>
        </w:rPr>
      </w:pPr>
      <w:r w:rsidRPr="00B86ECB">
        <w:rPr>
          <w:rFonts w:ascii="Calibri" w:eastAsia="Times New Roman" w:hAnsi="Calibri" w:cs="Arial"/>
          <w:b/>
          <w:lang w:eastAsia="en-GB"/>
        </w:rPr>
        <w:t>JOB PURPOSE:</w:t>
      </w:r>
      <w:r w:rsidRPr="00B86ECB">
        <w:rPr>
          <w:rFonts w:ascii="Calibri" w:eastAsia="Times New Roman" w:hAnsi="Calibri" w:cs="Times New Roman"/>
          <w:lang w:eastAsia="en-GB"/>
        </w:rPr>
        <w:t xml:space="preserve"> </w:t>
      </w:r>
      <w:r w:rsidRPr="00B86ECB">
        <w:rPr>
          <w:rFonts w:ascii="Calibri" w:eastAsia="Times New Roman" w:hAnsi="Calibri" w:cs="Times New Roman"/>
          <w:lang w:eastAsia="en-GB"/>
        </w:rPr>
        <w:tab/>
        <w:t>To provide support for examinations administration</w:t>
      </w:r>
    </w:p>
    <w:p w:rsidR="00D77D31" w:rsidRPr="00B86ECB" w:rsidRDefault="00D77D31">
      <w:pPr>
        <w:tabs>
          <w:tab w:val="left" w:pos="3024"/>
        </w:tabs>
        <w:spacing w:after="0" w:line="240" w:lineRule="auto"/>
        <w:rPr>
          <w:rFonts w:ascii="Calibri" w:eastAsia="Times New Roman" w:hAnsi="Calibri" w:cs="Times New Roman"/>
          <w:lang w:eastAsia="en-GB"/>
        </w:rPr>
      </w:pPr>
    </w:p>
    <w:p w:rsidR="00D77D31" w:rsidRPr="00B86ECB" w:rsidRDefault="00B86ECB">
      <w:pPr>
        <w:tabs>
          <w:tab w:val="left" w:pos="1419"/>
        </w:tabs>
        <w:ind w:left="3000" w:hanging="3000"/>
        <w:rPr>
          <w:rFonts w:ascii="Calibri" w:eastAsia="Times New Roman" w:hAnsi="Calibri" w:cs="Arial"/>
          <w:lang w:eastAsia="en-GB"/>
        </w:rPr>
      </w:pPr>
      <w:r w:rsidRPr="00B86ECB">
        <w:rPr>
          <w:rFonts w:ascii="Calibri" w:eastAsia="Times New Roman" w:hAnsi="Calibri" w:cs="Times New Roman"/>
          <w:b/>
          <w:lang w:eastAsia="en-GB"/>
        </w:rPr>
        <w:t>HOURS</w:t>
      </w:r>
      <w:r w:rsidRPr="00B86ECB">
        <w:rPr>
          <w:rFonts w:ascii="Calibri" w:eastAsia="Times New Roman" w:hAnsi="Calibri" w:cs="Times New Roman"/>
          <w:lang w:eastAsia="en-GB"/>
        </w:rPr>
        <w:t xml:space="preserve">: </w:t>
      </w:r>
      <w:r w:rsidRPr="00B86ECB">
        <w:rPr>
          <w:rFonts w:ascii="Calibri" w:eastAsia="Times New Roman" w:hAnsi="Calibri" w:cs="Times New Roman"/>
          <w:lang w:eastAsia="en-GB"/>
        </w:rPr>
        <w:tab/>
      </w:r>
      <w:r w:rsidRPr="00B86ECB">
        <w:rPr>
          <w:rFonts w:ascii="Calibri" w:eastAsia="Times New Roman" w:hAnsi="Calibri" w:cs="Times New Roman"/>
          <w:lang w:eastAsia="en-GB"/>
        </w:rPr>
        <w:tab/>
        <w:t xml:space="preserve">32.5 Hours per week (half an hour for lunch) term time only, plus 5 staff training days and 5 additional days to be worked in August, as directed by the </w:t>
      </w:r>
      <w:r w:rsidRPr="00B86ECB">
        <w:rPr>
          <w:rFonts w:ascii="Calibri" w:eastAsia="Times New Roman" w:hAnsi="Calibri" w:cs="Arial"/>
          <w:lang w:eastAsia="en-GB"/>
        </w:rPr>
        <w:t>Senior Deputy Headteacher. Any further additional hours to be agreed in discussion with Senior Deputy Headteacher</w:t>
      </w:r>
      <w:r w:rsidR="00DD5914">
        <w:rPr>
          <w:rFonts w:ascii="Calibri" w:eastAsia="Times New Roman" w:hAnsi="Calibri" w:cs="Arial"/>
          <w:lang w:eastAsia="en-GB"/>
        </w:rPr>
        <w:t>.</w:t>
      </w:r>
    </w:p>
    <w:p w:rsidR="00B86ECB" w:rsidRPr="00B86ECB" w:rsidRDefault="00B86ECB">
      <w:pPr>
        <w:tabs>
          <w:tab w:val="left" w:pos="1419"/>
        </w:tabs>
        <w:rPr>
          <w:rFonts w:ascii="Calibri" w:hAnsi="Calibri" w:cs="Arial"/>
          <w:b/>
        </w:rPr>
      </w:pPr>
      <w:r w:rsidRPr="00B86ECB">
        <w:rPr>
          <w:rFonts w:ascii="Calibri" w:hAnsi="Calibri" w:cs="Arial"/>
          <w:b/>
        </w:rPr>
        <w:t>KEY RESPONSIBILITIES</w:t>
      </w:r>
    </w:p>
    <w:p w:rsidR="00B86ECB" w:rsidRDefault="00B86ECB">
      <w:pPr>
        <w:tabs>
          <w:tab w:val="left" w:pos="1419"/>
        </w:tabs>
        <w:rPr>
          <w:rFonts w:ascii="Calibri" w:hAnsi="Calibri" w:cs="Arial"/>
          <w:b/>
        </w:rPr>
      </w:pPr>
      <w:r w:rsidRPr="00B86ECB">
        <w:rPr>
          <w:rFonts w:ascii="Calibri" w:hAnsi="Calibri" w:cs="Arial"/>
          <w:b/>
        </w:rPr>
        <w:t>Examinations</w:t>
      </w:r>
    </w:p>
    <w:p w:rsidR="00B86ECB" w:rsidRPr="00B86ECB" w:rsidRDefault="00B86ECB" w:rsidP="00B86ECB">
      <w:pPr>
        <w:pStyle w:val="ListParagraph"/>
        <w:numPr>
          <w:ilvl w:val="0"/>
          <w:numId w:val="5"/>
        </w:numPr>
        <w:tabs>
          <w:tab w:val="left" w:pos="1419"/>
        </w:tabs>
        <w:rPr>
          <w:rFonts w:ascii="Calibri" w:hAnsi="Calibri" w:cs="Arial"/>
          <w:b/>
        </w:rPr>
      </w:pPr>
      <w:r>
        <w:rPr>
          <w:rFonts w:ascii="Calibri" w:hAnsi="Calibri" w:cs="Arial"/>
        </w:rPr>
        <w:t>Liaise with appropriate staff to ensure that all pupils are entered on the correct courses and for the correct examinations and update as appropriate, including internal sessions</w:t>
      </w:r>
    </w:p>
    <w:p w:rsidR="00B86ECB" w:rsidRPr="00B86ECB" w:rsidRDefault="00B86ECB" w:rsidP="00B86ECB">
      <w:pPr>
        <w:pStyle w:val="ListParagraph"/>
        <w:numPr>
          <w:ilvl w:val="0"/>
          <w:numId w:val="5"/>
        </w:numPr>
        <w:tabs>
          <w:tab w:val="left" w:pos="1419"/>
        </w:tabs>
        <w:rPr>
          <w:rFonts w:ascii="Calibri" w:hAnsi="Calibri" w:cs="Arial"/>
          <w:b/>
        </w:rPr>
      </w:pPr>
      <w:r>
        <w:rPr>
          <w:rFonts w:ascii="Calibri" w:hAnsi="Calibri" w:cs="Arial"/>
        </w:rPr>
        <w:t>Create and disseminate all examination timetables and seating plans for all internal and external sessions, ensuring pupils are aware of which examinations they should be in and liaising with Main Reception/ICT to inform parents by text/email/website</w:t>
      </w:r>
    </w:p>
    <w:p w:rsidR="00B86ECB" w:rsidRPr="00B86ECB" w:rsidRDefault="00B86ECB" w:rsidP="00B86ECB">
      <w:pPr>
        <w:pStyle w:val="ListParagraph"/>
        <w:numPr>
          <w:ilvl w:val="0"/>
          <w:numId w:val="5"/>
        </w:numPr>
        <w:tabs>
          <w:tab w:val="left" w:pos="1419"/>
        </w:tabs>
        <w:rPr>
          <w:rFonts w:ascii="Calibri" w:hAnsi="Calibri" w:cs="Arial"/>
          <w:b/>
        </w:rPr>
      </w:pPr>
      <w:r>
        <w:rPr>
          <w:rFonts w:ascii="Calibri" w:hAnsi="Calibri" w:cs="Arial"/>
        </w:rPr>
        <w:t>Ensure attendance and entry records are kept for examinations</w:t>
      </w:r>
    </w:p>
    <w:p w:rsidR="00B86ECB" w:rsidRPr="00B86ECB" w:rsidRDefault="00B86ECB" w:rsidP="00B86ECB">
      <w:pPr>
        <w:pStyle w:val="ListParagraph"/>
        <w:numPr>
          <w:ilvl w:val="0"/>
          <w:numId w:val="5"/>
        </w:numPr>
        <w:tabs>
          <w:tab w:val="left" w:pos="1419"/>
        </w:tabs>
        <w:rPr>
          <w:rFonts w:ascii="Calibri" w:hAnsi="Calibri" w:cs="Arial"/>
          <w:b/>
        </w:rPr>
      </w:pPr>
      <w:r>
        <w:rPr>
          <w:rFonts w:ascii="Calibri" w:hAnsi="Calibri" w:cs="Arial"/>
        </w:rPr>
        <w:t>Liaise with Site Staff, SENCO and Tydeman Centre, to ensure all requirements for pupils are met, apply for special consideration and access arrangements are required and ensure support is available for pupils during examinations</w:t>
      </w:r>
    </w:p>
    <w:p w:rsidR="00B86ECB" w:rsidRPr="00B86ECB" w:rsidRDefault="00B86ECB" w:rsidP="00B86ECB">
      <w:pPr>
        <w:pStyle w:val="ListParagraph"/>
        <w:numPr>
          <w:ilvl w:val="0"/>
          <w:numId w:val="5"/>
        </w:numPr>
        <w:tabs>
          <w:tab w:val="left" w:pos="1419"/>
        </w:tabs>
        <w:rPr>
          <w:rFonts w:ascii="Calibri" w:hAnsi="Calibri" w:cs="Arial"/>
          <w:b/>
        </w:rPr>
      </w:pPr>
      <w:r>
        <w:rPr>
          <w:rFonts w:ascii="Calibri" w:hAnsi="Calibri" w:cs="Arial"/>
        </w:rPr>
        <w:t>Liaise with the HR Department to ensure all invigilator DBS checks are up to date and deliver training where appropriate</w:t>
      </w:r>
    </w:p>
    <w:p w:rsidR="00D77D31" w:rsidRPr="00B86ECB" w:rsidRDefault="00B86ECB" w:rsidP="00B86ECB">
      <w:pPr>
        <w:pStyle w:val="ListParagraph"/>
        <w:numPr>
          <w:ilvl w:val="0"/>
          <w:numId w:val="5"/>
        </w:numPr>
        <w:tabs>
          <w:tab w:val="left" w:pos="1419"/>
        </w:tabs>
        <w:rPr>
          <w:rFonts w:ascii="Calibri" w:hAnsi="Calibri" w:cs="Arial"/>
          <w:b/>
        </w:rPr>
      </w:pPr>
      <w:r>
        <w:rPr>
          <w:rFonts w:ascii="Calibri" w:hAnsi="Calibri" w:cs="Arial"/>
        </w:rPr>
        <w:t>Make arrangements for the secure storage and timely posting of all examination materials, including liaising with Subject Leaders where appropriate</w:t>
      </w:r>
    </w:p>
    <w:p w:rsidR="00D77D31" w:rsidRDefault="00B86ECB">
      <w:pPr>
        <w:tabs>
          <w:tab w:val="left" w:pos="1419"/>
        </w:tabs>
        <w:rPr>
          <w:rFonts w:ascii="Calibri" w:hAnsi="Calibri" w:cs="Arial"/>
          <w:b/>
        </w:rPr>
      </w:pPr>
      <w:r w:rsidRPr="00B86ECB">
        <w:rPr>
          <w:rFonts w:ascii="Calibri" w:hAnsi="Calibri" w:cs="Arial"/>
          <w:b/>
        </w:rPr>
        <w:t>Administration</w:t>
      </w:r>
    </w:p>
    <w:p w:rsidR="00B86ECB" w:rsidRDefault="00B86ECB" w:rsidP="00B86ECB">
      <w:pPr>
        <w:pStyle w:val="ListParagraph"/>
        <w:numPr>
          <w:ilvl w:val="0"/>
          <w:numId w:val="6"/>
        </w:numPr>
        <w:tabs>
          <w:tab w:val="left" w:pos="1419"/>
        </w:tabs>
        <w:rPr>
          <w:rFonts w:ascii="Calibri" w:hAnsi="Calibri" w:cs="Arial"/>
        </w:rPr>
      </w:pPr>
      <w:r>
        <w:rPr>
          <w:rFonts w:ascii="Calibri" w:hAnsi="Calibri" w:cs="Arial"/>
        </w:rPr>
        <w:t>Responsible for the administration of School Census</w:t>
      </w:r>
    </w:p>
    <w:p w:rsidR="00B86ECB" w:rsidRDefault="00B86ECB" w:rsidP="00B86ECB">
      <w:pPr>
        <w:pStyle w:val="ListParagraph"/>
        <w:numPr>
          <w:ilvl w:val="0"/>
          <w:numId w:val="6"/>
        </w:numPr>
        <w:tabs>
          <w:tab w:val="left" w:pos="1419"/>
        </w:tabs>
        <w:rPr>
          <w:rFonts w:ascii="Calibri" w:hAnsi="Calibri" w:cs="Arial"/>
        </w:rPr>
      </w:pPr>
      <w:r>
        <w:rPr>
          <w:rFonts w:ascii="Calibri" w:hAnsi="Calibri" w:cs="Arial"/>
        </w:rPr>
        <w:t>Provide invigilation if required</w:t>
      </w:r>
    </w:p>
    <w:p w:rsidR="00B86ECB" w:rsidRDefault="00B86ECB" w:rsidP="00B86ECB">
      <w:pPr>
        <w:pStyle w:val="ListParagraph"/>
        <w:numPr>
          <w:ilvl w:val="0"/>
          <w:numId w:val="6"/>
        </w:numPr>
        <w:tabs>
          <w:tab w:val="left" w:pos="1419"/>
        </w:tabs>
        <w:rPr>
          <w:rFonts w:ascii="Calibri" w:hAnsi="Calibri" w:cs="Arial"/>
        </w:rPr>
      </w:pPr>
      <w:r>
        <w:rPr>
          <w:rFonts w:ascii="Calibri" w:hAnsi="Calibri" w:cs="Arial"/>
        </w:rPr>
        <w:t>Purchase of any materials required for examinations</w:t>
      </w:r>
    </w:p>
    <w:p w:rsidR="00B86ECB" w:rsidRDefault="00B86ECB" w:rsidP="00B86ECB">
      <w:pPr>
        <w:pStyle w:val="ListParagraph"/>
        <w:numPr>
          <w:ilvl w:val="0"/>
          <w:numId w:val="6"/>
        </w:numPr>
        <w:tabs>
          <w:tab w:val="left" w:pos="1419"/>
        </w:tabs>
        <w:rPr>
          <w:rFonts w:ascii="Calibri" w:hAnsi="Calibri" w:cs="Arial"/>
        </w:rPr>
      </w:pPr>
      <w:r>
        <w:rPr>
          <w:rFonts w:ascii="Calibri" w:hAnsi="Calibri" w:cs="Arial"/>
        </w:rPr>
        <w:t>Ensure examinations schedule is up to date on school calendar and website</w:t>
      </w:r>
    </w:p>
    <w:p w:rsidR="00B86ECB" w:rsidRDefault="00B86ECB" w:rsidP="00B86ECB">
      <w:pPr>
        <w:pStyle w:val="ListParagraph"/>
        <w:numPr>
          <w:ilvl w:val="0"/>
          <w:numId w:val="6"/>
        </w:numPr>
        <w:tabs>
          <w:tab w:val="left" w:pos="1419"/>
        </w:tabs>
        <w:rPr>
          <w:rFonts w:ascii="Calibri" w:hAnsi="Calibri" w:cs="Arial"/>
        </w:rPr>
      </w:pPr>
      <w:r>
        <w:rPr>
          <w:rFonts w:ascii="Calibri" w:hAnsi="Calibri" w:cs="Arial"/>
        </w:rPr>
        <w:t>Manage the administration of reporting to parents for KS5 pupils</w:t>
      </w:r>
    </w:p>
    <w:p w:rsidR="00B86ECB" w:rsidRDefault="00B86ECB" w:rsidP="00B86ECB">
      <w:pPr>
        <w:pStyle w:val="ListParagraph"/>
        <w:numPr>
          <w:ilvl w:val="0"/>
          <w:numId w:val="6"/>
        </w:numPr>
        <w:tabs>
          <w:tab w:val="left" w:pos="1419"/>
        </w:tabs>
        <w:rPr>
          <w:rFonts w:ascii="Calibri" w:hAnsi="Calibri" w:cs="Arial"/>
        </w:rPr>
      </w:pPr>
      <w:r>
        <w:rPr>
          <w:rFonts w:ascii="Calibri" w:hAnsi="Calibri" w:cs="Arial"/>
        </w:rPr>
        <w:t>Provide administrative support to the Data Manager for CATs testing</w:t>
      </w:r>
    </w:p>
    <w:p w:rsidR="00B86ECB" w:rsidRDefault="00B86ECB" w:rsidP="00B86ECB">
      <w:pPr>
        <w:pStyle w:val="ListParagraph"/>
        <w:numPr>
          <w:ilvl w:val="0"/>
          <w:numId w:val="6"/>
        </w:numPr>
        <w:tabs>
          <w:tab w:val="left" w:pos="1419"/>
        </w:tabs>
        <w:rPr>
          <w:rFonts w:ascii="Calibri" w:hAnsi="Calibri" w:cs="Arial"/>
        </w:rPr>
      </w:pPr>
      <w:r>
        <w:rPr>
          <w:rFonts w:ascii="Calibri" w:hAnsi="Calibri" w:cs="Arial"/>
        </w:rPr>
        <w:t>Provide administration for CPD activities as directed by the Senior Deputy Headteacher</w:t>
      </w:r>
    </w:p>
    <w:p w:rsidR="00B86ECB" w:rsidRDefault="00B86ECB" w:rsidP="00B86ECB">
      <w:pPr>
        <w:pStyle w:val="ListParagraph"/>
        <w:numPr>
          <w:ilvl w:val="0"/>
          <w:numId w:val="6"/>
        </w:numPr>
        <w:tabs>
          <w:tab w:val="left" w:pos="1419"/>
        </w:tabs>
        <w:rPr>
          <w:rFonts w:ascii="Calibri" w:hAnsi="Calibri" w:cs="Arial"/>
        </w:rPr>
      </w:pPr>
      <w:r>
        <w:rPr>
          <w:rFonts w:ascii="Calibri" w:hAnsi="Calibri" w:cs="Arial"/>
        </w:rPr>
        <w:t>Take part in training and meetings as required</w:t>
      </w:r>
    </w:p>
    <w:p w:rsidR="00B86ECB" w:rsidRDefault="00B86ECB" w:rsidP="00B86ECB">
      <w:pPr>
        <w:pStyle w:val="ListParagraph"/>
        <w:numPr>
          <w:ilvl w:val="0"/>
          <w:numId w:val="6"/>
        </w:numPr>
        <w:tabs>
          <w:tab w:val="left" w:pos="1419"/>
        </w:tabs>
        <w:rPr>
          <w:rFonts w:ascii="Calibri" w:hAnsi="Calibri" w:cs="Arial"/>
        </w:rPr>
      </w:pPr>
      <w:r>
        <w:rPr>
          <w:rFonts w:ascii="Calibri" w:hAnsi="Calibri" w:cs="Arial"/>
        </w:rPr>
        <w:t xml:space="preserve"> Be aware of and comply with all school policies</w:t>
      </w:r>
    </w:p>
    <w:p w:rsidR="00B86ECB" w:rsidRPr="00B86ECB" w:rsidRDefault="00B86ECB" w:rsidP="00B86ECB">
      <w:pPr>
        <w:pStyle w:val="ListParagraph"/>
        <w:numPr>
          <w:ilvl w:val="0"/>
          <w:numId w:val="6"/>
        </w:numPr>
        <w:tabs>
          <w:tab w:val="left" w:pos="1419"/>
        </w:tabs>
        <w:rPr>
          <w:rFonts w:ascii="Calibri" w:hAnsi="Calibri" w:cs="Arial"/>
        </w:rPr>
      </w:pPr>
      <w:r>
        <w:rPr>
          <w:rFonts w:ascii="Calibri" w:hAnsi="Calibri" w:cs="Arial"/>
        </w:rPr>
        <w:t xml:space="preserve">Support with any other administrative duties as necessary to ensure the smooth running of the school </w:t>
      </w:r>
    </w:p>
    <w:p w:rsidR="00D77D31" w:rsidRPr="00B86ECB" w:rsidRDefault="00D77D31">
      <w:pPr>
        <w:tabs>
          <w:tab w:val="left" w:pos="1419"/>
        </w:tabs>
        <w:rPr>
          <w:rFonts w:ascii="Calibri" w:hAnsi="Calibri" w:cs="Arial"/>
        </w:rPr>
      </w:pPr>
    </w:p>
    <w:p w:rsidR="00D77D31" w:rsidRPr="00B86ECB" w:rsidRDefault="00D77D31">
      <w:pPr>
        <w:tabs>
          <w:tab w:val="left" w:pos="1419"/>
        </w:tabs>
        <w:rPr>
          <w:rFonts w:ascii="Calibri" w:hAnsi="Calibri" w:cs="Arial"/>
        </w:rPr>
      </w:pPr>
    </w:p>
    <w:p w:rsidR="00B86ECB" w:rsidRPr="00B86ECB" w:rsidRDefault="00B86ECB" w:rsidP="00B86ECB">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Cs w:val="24"/>
          <w:lang w:val="en-US"/>
        </w:rPr>
      </w:pPr>
      <w:r w:rsidRPr="00B86ECB">
        <w:rPr>
          <w:rFonts w:ascii="Calibri" w:hAnsi="Calibri" w:cs="Arial"/>
          <w:b/>
          <w:szCs w:val="24"/>
          <w:lang w:val="en-US"/>
        </w:rPr>
        <w:t>Health &amp; Safety</w:t>
      </w:r>
    </w:p>
    <w:p w:rsidR="00B86ECB" w:rsidRPr="00B86ECB" w:rsidRDefault="00B86ECB" w:rsidP="00B86ECB">
      <w:pPr>
        <w:numPr>
          <w:ilvl w:val="0"/>
          <w:numId w:val="7"/>
        </w:numPr>
        <w:spacing w:after="0" w:line="240" w:lineRule="auto"/>
        <w:rPr>
          <w:rFonts w:ascii="Calibri" w:eastAsia="Times New Roman" w:hAnsi="Calibri" w:cs="Times New Roman"/>
          <w:lang w:eastAsia="en-GB"/>
        </w:rPr>
      </w:pPr>
      <w:r w:rsidRPr="00B86ECB">
        <w:rPr>
          <w:rFonts w:ascii="Calibri" w:eastAsia="Times New Roman" w:hAnsi="Calibri" w:cs="Times New Roman"/>
          <w:lang w:eastAsia="en-GB"/>
        </w:rPr>
        <w:t>To promote and comply with the school’s policies on Equal Opportunities and Health and Safety both in the delivery of services and the treatment of others</w:t>
      </w:r>
    </w:p>
    <w:p w:rsidR="00D77D31" w:rsidRPr="00B86ECB" w:rsidRDefault="00D77D31">
      <w:pPr>
        <w:tabs>
          <w:tab w:val="left" w:pos="1419"/>
        </w:tabs>
        <w:rPr>
          <w:rFonts w:ascii="Calibri" w:hAnsi="Calibri" w:cs="Arial"/>
        </w:rPr>
      </w:pPr>
    </w:p>
    <w:p w:rsidR="00DD5914" w:rsidRPr="00A67A2C" w:rsidRDefault="00DD5914" w:rsidP="00DD5914">
      <w:pPr>
        <w:rPr>
          <w:rFonts w:ascii="Calibri" w:hAnsi="Calibri" w:cs="Arial"/>
          <w:b/>
          <w:sz w:val="24"/>
          <w:szCs w:val="24"/>
          <w:lang w:val="en-US"/>
        </w:rPr>
      </w:pPr>
      <w:r w:rsidRPr="00A67A2C">
        <w:rPr>
          <w:rFonts w:ascii="Calibri" w:hAnsi="Calibri" w:cs="Arial"/>
          <w:b/>
          <w:sz w:val="24"/>
          <w:szCs w:val="24"/>
          <w:lang w:val="en-US"/>
        </w:rPr>
        <w:t>Safeguarding</w:t>
      </w:r>
    </w:p>
    <w:p w:rsidR="00DD5914" w:rsidRPr="00A67A2C" w:rsidRDefault="00DD5914" w:rsidP="00DD5914">
      <w:pPr>
        <w:rPr>
          <w:rFonts w:ascii="Calibri" w:hAnsi="Calibri" w:cs="Arial"/>
          <w:sz w:val="24"/>
          <w:szCs w:val="24"/>
          <w:lang w:val="en-US"/>
        </w:rPr>
      </w:pPr>
      <w:r w:rsidRPr="00A67A2C">
        <w:rPr>
          <w:rFonts w:ascii="Calibri" w:hAnsi="Calibri" w:cs="Arial"/>
          <w:sz w:val="24"/>
          <w:szCs w:val="24"/>
          <w:lang w:val="en-US"/>
        </w:rPr>
        <w:t xml:space="preserve">The Malling </w:t>
      </w:r>
      <w:r>
        <w:rPr>
          <w:rFonts w:ascii="Calibri" w:hAnsi="Calibri" w:cs="Arial"/>
          <w:sz w:val="24"/>
          <w:szCs w:val="24"/>
          <w:lang w:val="en-US"/>
        </w:rPr>
        <w:t xml:space="preserve">School </w:t>
      </w:r>
      <w:r w:rsidRPr="00A67A2C">
        <w:rPr>
          <w:rFonts w:ascii="Calibri" w:hAnsi="Calibri" w:cs="Arial"/>
          <w:sz w:val="24"/>
          <w:szCs w:val="24"/>
          <w:lang w:val="en-US"/>
        </w:rPr>
        <w:t>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w:t>
      </w:r>
      <w:r>
        <w:rPr>
          <w:rFonts w:ascii="Calibri" w:hAnsi="Calibri" w:cs="Arial"/>
          <w:sz w:val="24"/>
          <w:szCs w:val="24"/>
          <w:lang w:val="en-US"/>
        </w:rPr>
        <w:t xml:space="preserve"> procedures adopted by The Malling School. </w:t>
      </w:r>
      <w:r w:rsidRPr="00A67A2C">
        <w:rPr>
          <w:rFonts w:ascii="Calibri" w:hAnsi="Calibri" w:cs="Arial"/>
          <w:sz w:val="24"/>
          <w:szCs w:val="24"/>
          <w:lang w:val="en-US"/>
        </w:rPr>
        <w:t xml:space="preserve">Any safeguarding or child protection issues must be acted upon immediately by informing the Designated Child Protection Officer. </w:t>
      </w:r>
    </w:p>
    <w:p w:rsidR="00DD5914" w:rsidRPr="00A67A2C" w:rsidRDefault="00DD5914" w:rsidP="00DD59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rPr>
      </w:pPr>
      <w:r w:rsidRPr="00A67A2C">
        <w:rPr>
          <w:rFonts w:ascii="Calibri" w:hAnsi="Calibri" w:cs="Arial"/>
          <w:sz w:val="24"/>
          <w:szCs w:val="24"/>
        </w:rPr>
        <w:t xml:space="preserve">This job description reflects the policies agreed by the Governors. The duties, responsibilities and accountabilities highlighted in this job description are indicative and may vary over time. This job description will be reviewed regularly and is an integral part of the appraisal and line management process. </w:t>
      </w:r>
    </w:p>
    <w:p w:rsidR="00DD5914" w:rsidRPr="00A67A2C" w:rsidRDefault="00DD5914" w:rsidP="00DD59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DD5914" w:rsidRPr="00A67A2C" w:rsidRDefault="00DD5914" w:rsidP="00DD59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DD5914" w:rsidRPr="00A67A2C" w:rsidRDefault="00DD5914" w:rsidP="00DD59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r w:rsidRPr="00A67A2C">
        <w:rPr>
          <w:rFonts w:ascii="Calibri" w:hAnsi="Calibri" w:cs="Arial"/>
          <w:sz w:val="24"/>
          <w:szCs w:val="24"/>
          <w:lang w:val="en-US"/>
        </w:rPr>
        <w:t xml:space="preserve">Signed…………………………………………………………….. </w:t>
      </w:r>
      <w:r>
        <w:rPr>
          <w:rFonts w:ascii="Calibri" w:hAnsi="Calibri" w:cs="Arial"/>
          <w:sz w:val="24"/>
          <w:szCs w:val="24"/>
          <w:lang w:val="en-US"/>
        </w:rPr>
        <w:t xml:space="preserve"> </w:t>
      </w:r>
      <w:r w:rsidRPr="00A67A2C">
        <w:rPr>
          <w:rFonts w:ascii="Calibri" w:hAnsi="Calibri" w:cs="Arial"/>
          <w:sz w:val="24"/>
          <w:szCs w:val="24"/>
          <w:lang w:val="en-US"/>
        </w:rPr>
        <w:t>date……………………….</w:t>
      </w:r>
    </w:p>
    <w:p w:rsidR="00DD5914" w:rsidRPr="00A67A2C" w:rsidRDefault="00DD5914" w:rsidP="00DD59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DD5914" w:rsidRPr="00A67A2C" w:rsidRDefault="00DD5914" w:rsidP="00DD59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r>
        <w:rPr>
          <w:rFonts w:ascii="Calibri" w:hAnsi="Calibri" w:cs="Arial"/>
          <w:sz w:val="24"/>
          <w:szCs w:val="24"/>
          <w:lang w:val="en-US"/>
        </w:rPr>
        <w:t xml:space="preserve">Signed……………………………………………………………..  </w:t>
      </w:r>
      <w:r w:rsidRPr="00A67A2C">
        <w:rPr>
          <w:rFonts w:ascii="Calibri" w:hAnsi="Calibri" w:cs="Arial"/>
          <w:sz w:val="24"/>
          <w:szCs w:val="24"/>
          <w:lang w:val="en-US"/>
        </w:rPr>
        <w:t>date…………………………</w:t>
      </w:r>
    </w:p>
    <w:p w:rsidR="00DD5914" w:rsidRPr="00A67A2C" w:rsidRDefault="00DD5914" w:rsidP="00DD5914">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 w:val="24"/>
          <w:szCs w:val="24"/>
          <w:lang w:val="en-US"/>
        </w:rPr>
      </w:pPr>
      <w:r w:rsidRPr="00A67A2C">
        <w:rPr>
          <w:rFonts w:ascii="Calibri" w:hAnsi="Calibri" w:cs="Arial"/>
          <w:sz w:val="24"/>
          <w:szCs w:val="24"/>
          <w:lang w:val="en-US"/>
        </w:rPr>
        <w:tab/>
      </w:r>
      <w:r w:rsidRPr="00A67A2C">
        <w:rPr>
          <w:rFonts w:ascii="Calibri" w:hAnsi="Calibri" w:cs="Arial"/>
          <w:sz w:val="24"/>
          <w:szCs w:val="24"/>
          <w:lang w:val="en-US"/>
        </w:rPr>
        <w:tab/>
      </w:r>
      <w:r w:rsidR="002B32FC">
        <w:rPr>
          <w:rFonts w:ascii="Calibri" w:hAnsi="Calibri" w:cs="Arial"/>
          <w:sz w:val="24"/>
          <w:szCs w:val="24"/>
          <w:lang w:val="en-US"/>
        </w:rPr>
        <w:t>Headmaster</w:t>
      </w:r>
      <w:bookmarkStart w:id="0" w:name="_GoBack"/>
      <w:bookmarkEnd w:id="0"/>
    </w:p>
    <w:p w:rsidR="00D77D31" w:rsidRPr="00B86ECB" w:rsidRDefault="00D77D31">
      <w:pPr>
        <w:tabs>
          <w:tab w:val="left" w:pos="1419"/>
        </w:tabs>
        <w:rPr>
          <w:rFonts w:ascii="Calibri" w:hAnsi="Calibri" w:cs="Arial"/>
        </w:rPr>
      </w:pPr>
    </w:p>
    <w:p w:rsidR="00D77D31" w:rsidRPr="00B86ECB" w:rsidRDefault="00D77D31">
      <w:pPr>
        <w:tabs>
          <w:tab w:val="left" w:pos="1419"/>
        </w:tabs>
        <w:rPr>
          <w:rFonts w:ascii="Calibri" w:hAnsi="Calibri" w:cs="Arial"/>
        </w:rPr>
      </w:pPr>
    </w:p>
    <w:sectPr w:rsidR="00D77D31" w:rsidRPr="00B86ECB">
      <w:pgSz w:w="11906" w:h="16838"/>
      <w:pgMar w:top="720" w:right="42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D31" w:rsidRDefault="00B86ECB">
      <w:pPr>
        <w:spacing w:after="0" w:line="240" w:lineRule="auto"/>
      </w:pPr>
      <w:r>
        <w:separator/>
      </w:r>
    </w:p>
  </w:endnote>
  <w:endnote w:type="continuationSeparator" w:id="0">
    <w:p w:rsidR="00D77D31" w:rsidRDefault="00B8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D31" w:rsidRDefault="00B86ECB">
      <w:pPr>
        <w:spacing w:after="0" w:line="240" w:lineRule="auto"/>
      </w:pPr>
      <w:r>
        <w:separator/>
      </w:r>
    </w:p>
  </w:footnote>
  <w:footnote w:type="continuationSeparator" w:id="0">
    <w:p w:rsidR="00D77D31" w:rsidRDefault="00B86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45BC"/>
    <w:multiLevelType w:val="hybridMultilevel"/>
    <w:tmpl w:val="E934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94089"/>
    <w:multiLevelType w:val="hybridMultilevel"/>
    <w:tmpl w:val="13121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AA4049"/>
    <w:multiLevelType w:val="hybridMultilevel"/>
    <w:tmpl w:val="F11E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2629D"/>
    <w:multiLevelType w:val="hybridMultilevel"/>
    <w:tmpl w:val="D3341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925BA"/>
    <w:multiLevelType w:val="hybridMultilevel"/>
    <w:tmpl w:val="26C6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76DDC"/>
    <w:multiLevelType w:val="hybridMultilevel"/>
    <w:tmpl w:val="C486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206909"/>
    <w:multiLevelType w:val="hybridMultilevel"/>
    <w:tmpl w:val="786E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31"/>
    <w:rsid w:val="002B32FC"/>
    <w:rsid w:val="00B86ECB"/>
    <w:rsid w:val="00D77D31"/>
    <w:rsid w:val="00DD5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09F1"/>
  <w15:docId w15:val="{8DB39AE0-C72C-4D40-AE4A-F3F8909C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61480-DA2D-4FF8-8E22-7714FA9C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Holmesdale Technology College</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Randall</dc:creator>
  <cp:lastModifiedBy>Sian Bartle</cp:lastModifiedBy>
  <cp:revision>2</cp:revision>
  <cp:lastPrinted>2015-01-19T11:27:00Z</cp:lastPrinted>
  <dcterms:created xsi:type="dcterms:W3CDTF">2017-11-28T20:08:00Z</dcterms:created>
  <dcterms:modified xsi:type="dcterms:W3CDTF">2017-11-28T20:08:00Z</dcterms:modified>
</cp:coreProperties>
</file>