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4432" w14:textId="77777777" w:rsidR="00E378E6" w:rsidRDefault="006B59A7" w:rsidP="00E378E6">
      <w:pPr>
        <w:jc w:val="right"/>
        <w:rPr>
          <w:rFonts w:eastAsia="Times New Roman" w:cstheme="minorHAnsi"/>
          <w:b/>
          <w:noProof/>
          <w:sz w:val="24"/>
          <w:szCs w:val="24"/>
          <w:lang w:eastAsia="en-GB"/>
        </w:rPr>
      </w:pPr>
      <w:bookmarkStart w:id="0" w:name="_Hlk21508995"/>
      <w:bookmarkEnd w:id="0"/>
      <w:r w:rsidRPr="00AF45C5">
        <w:rPr>
          <w:rFonts w:eastAsia="Times New Roman" w:cstheme="minorHAnsi"/>
          <w:b/>
          <w:noProof/>
          <w:sz w:val="24"/>
          <w:szCs w:val="24"/>
          <w:lang w:eastAsia="en-GB"/>
        </w:rPr>
        <w:drawing>
          <wp:anchor distT="0" distB="0" distL="114300" distR="114300" simplePos="0" relativeHeight="251658240" behindDoc="0" locked="0" layoutInCell="1" allowOverlap="1" wp14:anchorId="71F9D0A1" wp14:editId="17C5A06F">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83BBC" w14:textId="77777777"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0"/>
      </w:tblGrid>
      <w:tr w:rsidR="000802B5" w14:paraId="3A024955" w14:textId="77777777" w:rsidTr="000802B5">
        <w:tc>
          <w:tcPr>
            <w:tcW w:w="2127" w:type="dxa"/>
          </w:tcPr>
          <w:p w14:paraId="3F2861A8" w14:textId="77777777" w:rsidR="000802B5" w:rsidRDefault="000802B5" w:rsidP="000802B5">
            <w:pPr>
              <w:ind w:left="-103"/>
              <w:rPr>
                <w:rFonts w:cstheme="minorHAnsi"/>
              </w:rPr>
            </w:pPr>
            <w:r>
              <w:rPr>
                <w:rFonts w:cstheme="minorHAnsi"/>
              </w:rPr>
              <w:t>Larkhill Road</w:t>
            </w:r>
          </w:p>
          <w:p w14:paraId="0B373304" w14:textId="77777777" w:rsidR="000802B5" w:rsidRDefault="000802B5" w:rsidP="000802B5">
            <w:pPr>
              <w:ind w:left="-103"/>
              <w:rPr>
                <w:rFonts w:cstheme="minorHAnsi"/>
              </w:rPr>
            </w:pPr>
            <w:r>
              <w:rPr>
                <w:rFonts w:cstheme="minorHAnsi"/>
              </w:rPr>
              <w:t>Preston</w:t>
            </w:r>
          </w:p>
          <w:p w14:paraId="5FACD0C8" w14:textId="77777777" w:rsidR="000802B5" w:rsidRDefault="000802B5" w:rsidP="000802B5">
            <w:pPr>
              <w:ind w:left="-103"/>
              <w:rPr>
                <w:rFonts w:cstheme="minorHAnsi"/>
              </w:rPr>
            </w:pPr>
            <w:r>
              <w:rPr>
                <w:rFonts w:cstheme="minorHAnsi"/>
              </w:rPr>
              <w:t>PR1 4HD</w:t>
            </w:r>
          </w:p>
        </w:tc>
        <w:tc>
          <w:tcPr>
            <w:tcW w:w="1950" w:type="dxa"/>
          </w:tcPr>
          <w:p w14:paraId="03D26892" w14:textId="77777777" w:rsidR="000802B5" w:rsidRDefault="000802B5" w:rsidP="000802B5">
            <w:pPr>
              <w:jc w:val="right"/>
              <w:rPr>
                <w:rFonts w:cstheme="minorHAnsi"/>
              </w:rPr>
            </w:pPr>
          </w:p>
        </w:tc>
      </w:tr>
    </w:tbl>
    <w:p w14:paraId="04C426BC" w14:textId="77777777" w:rsidR="00E378E6" w:rsidRDefault="00E378E6" w:rsidP="000802B5">
      <w:pPr>
        <w:rPr>
          <w:rFonts w:ascii="Arial" w:eastAsia="Times New Roman" w:hAnsi="Arial" w:cs="Arial"/>
          <w:sz w:val="18"/>
          <w:szCs w:val="18"/>
          <w:lang w:eastAsia="en-GB"/>
        </w:rPr>
      </w:pPr>
    </w:p>
    <w:p w14:paraId="740EC080" w14:textId="77777777"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14:paraId="74FBF644"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14:paraId="01239401" w14:textId="77777777"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11" w:history="1">
        <w:r>
          <w:rPr>
            <w:rStyle w:val="Hyperlink"/>
            <w:rFonts w:ascii="Arial" w:eastAsia="Times New Roman" w:hAnsi="Arial" w:cs="Arial"/>
            <w:sz w:val="18"/>
            <w:szCs w:val="18"/>
            <w:lang w:eastAsia="en-GB"/>
          </w:rPr>
          <w:t>hr@cardinalnewman.ac.uk</w:t>
        </w:r>
      </w:hyperlink>
    </w:p>
    <w:p w14:paraId="4CF1A33C"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12" w:history="1">
        <w:r>
          <w:rPr>
            <w:rStyle w:val="Hyperlink"/>
            <w:rFonts w:ascii="Arial" w:eastAsia="Times New Roman" w:hAnsi="Arial" w:cs="Arial"/>
            <w:sz w:val="18"/>
            <w:szCs w:val="18"/>
            <w:lang w:eastAsia="en-GB"/>
          </w:rPr>
          <w:t>www.cardinalnewman.ac.uk</w:t>
        </w:r>
      </w:hyperlink>
    </w:p>
    <w:p w14:paraId="6D100977" w14:textId="77777777" w:rsidR="00E378E6" w:rsidRDefault="00E378E6" w:rsidP="003B6EF3">
      <w:pPr>
        <w:autoSpaceDE w:val="0"/>
        <w:autoSpaceDN w:val="0"/>
        <w:adjustRightInd w:val="0"/>
        <w:ind w:left="-284"/>
        <w:jc w:val="both"/>
        <w:rPr>
          <w:rFonts w:cstheme="minorHAnsi"/>
        </w:rPr>
      </w:pPr>
      <w:r>
        <w:rPr>
          <w:rFonts w:cstheme="minorHAnsi"/>
        </w:rPr>
        <w:t>Dear Applicant</w:t>
      </w:r>
    </w:p>
    <w:p w14:paraId="1B480947" w14:textId="77777777" w:rsidR="00E378E6" w:rsidRDefault="00E378E6" w:rsidP="00E378E6">
      <w:pPr>
        <w:autoSpaceDE w:val="0"/>
        <w:autoSpaceDN w:val="0"/>
        <w:adjustRightInd w:val="0"/>
        <w:ind w:left="-284"/>
        <w:jc w:val="both"/>
        <w:rPr>
          <w:rFonts w:cstheme="minorHAnsi"/>
        </w:rPr>
      </w:pPr>
    </w:p>
    <w:p w14:paraId="3598A3C3" w14:textId="4B09BBC7" w:rsidR="00E378E6" w:rsidRDefault="00E378E6" w:rsidP="00E378E6">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FC17A1">
        <w:rPr>
          <w:rFonts w:cstheme="minorHAnsi"/>
        </w:rPr>
        <w:t xml:space="preserve"> </w:t>
      </w:r>
      <w:r w:rsidR="00C31102">
        <w:rPr>
          <w:rFonts w:cstheme="minorHAnsi"/>
          <w:b/>
          <w:bCs/>
        </w:rPr>
        <w:t>Temporary Work Placement Co-ordinator</w:t>
      </w:r>
      <w:r w:rsidR="00FC17A1">
        <w:rPr>
          <w:rFonts w:cstheme="minorHAnsi"/>
          <w:b/>
        </w:rPr>
        <w:t xml:space="preserve"> </w:t>
      </w:r>
      <w:r>
        <w:rPr>
          <w:rFonts w:cstheme="minorHAnsi"/>
        </w:rPr>
        <w:t>to take up post</w:t>
      </w:r>
      <w:r w:rsidR="00325D33">
        <w:rPr>
          <w:rFonts w:cstheme="minorHAnsi"/>
        </w:rPr>
        <w:t xml:space="preserve"> </w:t>
      </w:r>
      <w:r w:rsidR="00FC17A1">
        <w:rPr>
          <w:rFonts w:cstheme="minorHAnsi"/>
        </w:rPr>
        <w:t xml:space="preserve">as soon as possible </w:t>
      </w:r>
      <w:r w:rsidR="000F7004">
        <w:rPr>
          <w:rFonts w:cstheme="minorHAnsi"/>
        </w:rPr>
        <w:t xml:space="preserve">for a period </w:t>
      </w:r>
      <w:r w:rsidR="000F7004" w:rsidRPr="00DC5EAC">
        <w:rPr>
          <w:rFonts w:cstheme="minorHAnsi"/>
        </w:rPr>
        <w:t>of 12 months</w:t>
      </w:r>
      <w:r w:rsidR="00FC17A1" w:rsidRPr="00DC5EAC">
        <w:rPr>
          <w:rFonts w:cstheme="minorHAnsi"/>
        </w:rPr>
        <w:t>.</w:t>
      </w:r>
      <w:r w:rsidR="00FC17A1">
        <w:rPr>
          <w:rFonts w:cstheme="minorHAnsi"/>
        </w:rPr>
        <w:t xml:space="preserve"> </w:t>
      </w:r>
    </w:p>
    <w:p w14:paraId="3BCF47CE" w14:textId="77777777" w:rsidR="00FC5F31" w:rsidRDefault="00FC5F31" w:rsidP="00E378E6">
      <w:pPr>
        <w:autoSpaceDE w:val="0"/>
        <w:autoSpaceDN w:val="0"/>
        <w:adjustRightInd w:val="0"/>
        <w:ind w:left="-284"/>
        <w:jc w:val="both"/>
        <w:rPr>
          <w:rFonts w:cstheme="minorHAnsi"/>
        </w:rPr>
      </w:pPr>
    </w:p>
    <w:p w14:paraId="1A028D1E" w14:textId="258ECA76"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sidR="003346C6">
        <w:rPr>
          <w:rFonts w:cstheme="minorHAnsi"/>
        </w:rPr>
        <w:t xml:space="preserve"> </w:t>
      </w:r>
      <w:r w:rsidR="00A50664">
        <w:rPr>
          <w:rFonts w:cstheme="minorHAnsi"/>
        </w:rPr>
        <w:t>in</w:t>
      </w:r>
      <w:r>
        <w:rPr>
          <w:rFonts w:cstheme="minorHAnsi"/>
        </w:rPr>
        <w:t xml:space="preserve"> an outstanding institution. </w:t>
      </w:r>
      <w:r w:rsidR="006728B5">
        <w:rPr>
          <w:rFonts w:cstheme="minorHAnsi"/>
        </w:rPr>
        <w:t xml:space="preserve">We are a happy and thriving Catholic Sixth Form College </w:t>
      </w:r>
      <w:r w:rsidR="006728B5" w:rsidRPr="008714B4">
        <w:rPr>
          <w:rFonts w:cstheme="minorHAnsi"/>
        </w:rPr>
        <w:t>committed to equality and diversity welcom</w:t>
      </w:r>
      <w:r w:rsidR="006728B5">
        <w:rPr>
          <w:rFonts w:cstheme="minorHAnsi"/>
        </w:rPr>
        <w:t>ing</w:t>
      </w:r>
      <w:r w:rsidR="006728B5" w:rsidRPr="008714B4">
        <w:rPr>
          <w:rFonts w:cstheme="minorHAnsi"/>
        </w:rPr>
        <w:t xml:space="preserve"> colleagues from all backgrounds into our community irrespective of their religion or belief, ethnicity, </w:t>
      </w:r>
      <w:r w:rsidR="00153B47">
        <w:rPr>
          <w:rFonts w:cstheme="minorHAnsi"/>
        </w:rPr>
        <w:t xml:space="preserve">age, </w:t>
      </w:r>
      <w:r w:rsidR="006728B5" w:rsidRPr="008714B4">
        <w:rPr>
          <w:rFonts w:cstheme="minorHAnsi"/>
        </w:rPr>
        <w:t>gender, gender identity, disability, sexual orientation, marital or pregnancy status</w:t>
      </w:r>
      <w:r w:rsidR="006728B5">
        <w:rPr>
          <w:rFonts w:cstheme="minorHAnsi"/>
        </w:rPr>
        <w:t>.</w:t>
      </w:r>
    </w:p>
    <w:p w14:paraId="6EEC8539" w14:textId="77777777" w:rsidR="00E378E6" w:rsidRDefault="00E378E6" w:rsidP="00E378E6">
      <w:pPr>
        <w:autoSpaceDE w:val="0"/>
        <w:autoSpaceDN w:val="0"/>
        <w:adjustRightInd w:val="0"/>
        <w:ind w:left="-284"/>
        <w:jc w:val="both"/>
        <w:rPr>
          <w:rFonts w:cstheme="minorHAnsi"/>
        </w:rPr>
      </w:pPr>
    </w:p>
    <w:p w14:paraId="02BFC6EF" w14:textId="77777777"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w:t>
      </w:r>
      <w:r w:rsidR="00C06724">
        <w:rPr>
          <w:rFonts w:cstheme="minorHAnsi"/>
        </w:rPr>
        <w:t xml:space="preserve">man amongst the top </w:t>
      </w:r>
      <w:r>
        <w:rPr>
          <w:rFonts w:cstheme="minorHAnsi"/>
        </w:rPr>
        <w:t>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123F6F9B" w14:textId="77777777" w:rsidR="00E378E6" w:rsidRDefault="00E378E6" w:rsidP="00E378E6">
      <w:pPr>
        <w:autoSpaceDE w:val="0"/>
        <w:autoSpaceDN w:val="0"/>
        <w:adjustRightInd w:val="0"/>
        <w:ind w:left="-284"/>
        <w:jc w:val="both"/>
        <w:rPr>
          <w:rFonts w:cstheme="minorHAnsi"/>
        </w:rPr>
      </w:pPr>
    </w:p>
    <w:p w14:paraId="26A94A4E" w14:textId="77777777" w:rsidR="007075A3" w:rsidRDefault="00E378E6" w:rsidP="007075A3">
      <w:pPr>
        <w:autoSpaceDE w:val="0"/>
        <w:autoSpaceDN w:val="0"/>
        <w:adjustRightInd w:val="0"/>
        <w:ind w:left="-284"/>
        <w:jc w:val="both"/>
        <w:rPr>
          <w:rFonts w:cs="Calibri"/>
        </w:rPr>
      </w:pPr>
      <w:r>
        <w:rPr>
          <w:rFonts w:cstheme="minorHAnsi"/>
        </w:rPr>
        <w:t>If you meet the criteria of the post advertised and feel th</w:t>
      </w:r>
      <w:r w:rsidR="00A50664">
        <w:rPr>
          <w:rFonts w:cstheme="minorHAnsi"/>
        </w:rPr>
        <w:t xml:space="preserve">at you would enjoy working here and are suitably qualified and experienced, then </w:t>
      </w:r>
      <w:r>
        <w:rPr>
          <w:rFonts w:cstheme="minorHAnsi"/>
        </w:rPr>
        <w:t xml:space="preserve">we hope you will make an application to join us.  </w:t>
      </w:r>
    </w:p>
    <w:p w14:paraId="47945745" w14:textId="77777777" w:rsidR="00431CF2" w:rsidRDefault="00431CF2" w:rsidP="007075A3">
      <w:pPr>
        <w:autoSpaceDE w:val="0"/>
        <w:autoSpaceDN w:val="0"/>
        <w:adjustRightInd w:val="0"/>
        <w:jc w:val="both"/>
        <w:rPr>
          <w:rFonts w:cstheme="minorHAnsi"/>
        </w:rPr>
      </w:pPr>
    </w:p>
    <w:p w14:paraId="20E4D01B" w14:textId="20CAC495" w:rsidR="00E378E6" w:rsidRPr="00E378E6" w:rsidRDefault="00E378E6" w:rsidP="00BD778D">
      <w:pPr>
        <w:autoSpaceDE w:val="0"/>
        <w:autoSpaceDN w:val="0"/>
        <w:adjustRightInd w:val="0"/>
        <w:ind w:left="-284"/>
        <w:jc w:val="both"/>
        <w:rPr>
          <w:rFonts w:cs="Arial"/>
        </w:rPr>
      </w:pPr>
      <w:r w:rsidRPr="009347DA">
        <w:rPr>
          <w:rFonts w:cstheme="minorHAnsi"/>
        </w:rPr>
        <w:t xml:space="preserve">Completed application forms should be returned to the Human Resources Department (via </w:t>
      </w:r>
      <w:r w:rsidRPr="00325D33">
        <w:rPr>
          <w:rFonts w:cstheme="minorHAnsi"/>
        </w:rPr>
        <w:t>email or post</w:t>
      </w:r>
      <w:r w:rsidRPr="00830AA5">
        <w:rPr>
          <w:rFonts w:cstheme="minorHAnsi"/>
        </w:rPr>
        <w:t xml:space="preserve">) by </w:t>
      </w:r>
      <w:r w:rsidR="00624AD2" w:rsidRPr="00830AA5">
        <w:rPr>
          <w:rFonts w:cstheme="minorHAnsi"/>
        </w:rPr>
        <w:t>8.00 am</w:t>
      </w:r>
      <w:r w:rsidR="00E06840" w:rsidRPr="00830AA5">
        <w:rPr>
          <w:rFonts w:cstheme="minorHAnsi"/>
        </w:rPr>
        <w:t xml:space="preserve"> on </w:t>
      </w:r>
      <w:r w:rsidR="006D1927" w:rsidRPr="00830AA5">
        <w:rPr>
          <w:rFonts w:cstheme="minorHAnsi"/>
        </w:rPr>
        <w:t xml:space="preserve">Monday </w:t>
      </w:r>
      <w:r w:rsidR="00174243">
        <w:rPr>
          <w:rFonts w:cstheme="minorHAnsi"/>
        </w:rPr>
        <w:t>20</w:t>
      </w:r>
      <w:r w:rsidR="00174243" w:rsidRPr="00174243">
        <w:rPr>
          <w:rFonts w:cstheme="minorHAnsi"/>
          <w:vertAlign w:val="superscript"/>
        </w:rPr>
        <w:t>th</w:t>
      </w:r>
      <w:r w:rsidR="00174243">
        <w:rPr>
          <w:rFonts w:cstheme="minorHAnsi"/>
        </w:rPr>
        <w:t xml:space="preserve"> January 2020</w:t>
      </w:r>
      <w:r w:rsidRPr="00830AA5">
        <w:rPr>
          <w:rFonts w:cstheme="minorHAnsi"/>
        </w:rPr>
        <w:t>.</w:t>
      </w:r>
      <w:r w:rsidRPr="00BD778D">
        <w:rPr>
          <w:rFonts w:cstheme="minorHAnsi"/>
        </w:rPr>
        <w:t xml:space="preserve">  </w:t>
      </w:r>
      <w:r w:rsidRPr="00BD778D">
        <w:rPr>
          <w:rFonts w:cs="Arial"/>
        </w:rPr>
        <w:t>We</w:t>
      </w:r>
      <w:r w:rsidRPr="009347DA">
        <w:rPr>
          <w:rFonts w:cs="Arial"/>
        </w:rPr>
        <w:t xml:space="preserve"> do ask that you accept, in the interests of economy, that if you have not heard from us by </w:t>
      </w:r>
      <w:r w:rsidR="00134012">
        <w:rPr>
          <w:rFonts w:cs="Arial"/>
        </w:rPr>
        <w:t>mid-</w:t>
      </w:r>
      <w:r w:rsidR="0000702B">
        <w:rPr>
          <w:rFonts w:cs="Arial"/>
        </w:rPr>
        <w:t>February</w:t>
      </w:r>
      <w:r w:rsidR="006D1927">
        <w:rPr>
          <w:rFonts w:cs="Arial"/>
        </w:rPr>
        <w:t xml:space="preserve">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r w:rsidR="00BD778D" w:rsidRPr="00BD778D">
        <w:rPr>
          <w:rFonts w:cstheme="minorHAnsi"/>
          <w:color w:val="000000" w:themeColor="text1"/>
        </w:rPr>
        <w:t xml:space="preserve"> </w:t>
      </w:r>
    </w:p>
    <w:p w14:paraId="05104DB7" w14:textId="77777777" w:rsidR="00E378E6" w:rsidRPr="00E378E6" w:rsidRDefault="00E378E6" w:rsidP="00E378E6">
      <w:pPr>
        <w:autoSpaceDE w:val="0"/>
        <w:autoSpaceDN w:val="0"/>
        <w:adjustRightInd w:val="0"/>
        <w:ind w:left="-284"/>
        <w:jc w:val="both"/>
        <w:rPr>
          <w:rFonts w:cstheme="minorHAnsi"/>
        </w:rPr>
      </w:pPr>
    </w:p>
    <w:p w14:paraId="5D8217E8" w14:textId="77777777"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14:paraId="62DC027C" w14:textId="77777777" w:rsidR="00E378E6" w:rsidRDefault="00E378E6" w:rsidP="00E378E6">
      <w:pPr>
        <w:autoSpaceDE w:val="0"/>
        <w:autoSpaceDN w:val="0"/>
        <w:adjustRightInd w:val="0"/>
        <w:ind w:left="-284"/>
        <w:jc w:val="both"/>
        <w:rPr>
          <w:rFonts w:cstheme="minorHAnsi"/>
        </w:rPr>
      </w:pPr>
    </w:p>
    <w:p w14:paraId="2D583BC5" w14:textId="77777777"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14:paraId="2CF9BD8C" w14:textId="77777777" w:rsidR="00E378E6" w:rsidRDefault="00E378E6" w:rsidP="00E378E6">
      <w:pPr>
        <w:autoSpaceDE w:val="0"/>
        <w:autoSpaceDN w:val="0"/>
        <w:adjustRightInd w:val="0"/>
        <w:ind w:left="-284"/>
        <w:jc w:val="both"/>
        <w:rPr>
          <w:rFonts w:cstheme="minorHAnsi"/>
        </w:rPr>
      </w:pPr>
    </w:p>
    <w:p w14:paraId="03E97A8E" w14:textId="77777777" w:rsidR="00E378E6" w:rsidRDefault="00E378E6" w:rsidP="00E378E6">
      <w:pPr>
        <w:ind w:left="-284"/>
        <w:rPr>
          <w:rFonts w:cstheme="minorHAnsi"/>
        </w:rPr>
      </w:pPr>
      <w:r>
        <w:rPr>
          <w:rFonts w:cstheme="minorHAnsi"/>
        </w:rPr>
        <w:t>Yours faithfully</w:t>
      </w:r>
    </w:p>
    <w:p w14:paraId="2F0F5322" w14:textId="77777777" w:rsidR="00064FD7" w:rsidRDefault="00064FD7" w:rsidP="00E378E6">
      <w:pPr>
        <w:ind w:left="-284"/>
      </w:pPr>
    </w:p>
    <w:p w14:paraId="79F50601" w14:textId="77777777" w:rsidR="00610448" w:rsidRDefault="00E378E6" w:rsidP="00610448">
      <w:pPr>
        <w:autoSpaceDE w:val="0"/>
        <w:autoSpaceDN w:val="0"/>
        <w:adjustRightInd w:val="0"/>
        <w:ind w:left="-284"/>
        <w:jc w:val="both"/>
        <w:rPr>
          <w:rFonts w:cstheme="minorHAnsi"/>
        </w:rPr>
      </w:pPr>
      <w:r>
        <w:rPr>
          <w:noProof/>
          <w:lang w:eastAsia="en-GB"/>
        </w:rPr>
        <w:drawing>
          <wp:inline distT="0" distB="0" distL="0" distR="0" wp14:anchorId="13A88430" wp14:editId="42E3F25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47F45F94" w14:textId="77777777" w:rsidR="00E378E6" w:rsidRDefault="00E378E6" w:rsidP="00E378E6">
      <w:pPr>
        <w:autoSpaceDE w:val="0"/>
        <w:autoSpaceDN w:val="0"/>
        <w:adjustRightInd w:val="0"/>
        <w:ind w:left="-284"/>
        <w:jc w:val="both"/>
        <w:rPr>
          <w:rFonts w:cstheme="minorHAnsi"/>
        </w:rPr>
      </w:pPr>
      <w:r>
        <w:rPr>
          <w:rFonts w:cstheme="minorHAnsi"/>
        </w:rPr>
        <w:t>Nick Burnham</w:t>
      </w:r>
    </w:p>
    <w:p w14:paraId="05039D7E" w14:textId="77777777" w:rsidR="00624AD2" w:rsidRPr="0002172B" w:rsidRDefault="0002172B" w:rsidP="0002172B">
      <w:pPr>
        <w:autoSpaceDE w:val="0"/>
        <w:autoSpaceDN w:val="0"/>
        <w:adjustRightInd w:val="0"/>
        <w:ind w:left="-284"/>
        <w:jc w:val="both"/>
        <w:rPr>
          <w:rFonts w:cstheme="minorHAnsi"/>
        </w:rPr>
      </w:pPr>
      <w:r>
        <w:rPr>
          <w:rFonts w:cstheme="minorHAnsi"/>
          <w:b/>
        </w:rPr>
        <w:t>Principal</w:t>
      </w:r>
    </w:p>
    <w:p w14:paraId="76BD8D63" w14:textId="77777777" w:rsidR="00624AD2" w:rsidRDefault="00624AD2" w:rsidP="00E378E6">
      <w:pPr>
        <w:jc w:val="center"/>
        <w:rPr>
          <w:rFonts w:eastAsia="Times New Roman" w:cstheme="minorHAnsi"/>
          <w:b/>
        </w:rPr>
      </w:pPr>
    </w:p>
    <w:p w14:paraId="60E60C05" w14:textId="77777777" w:rsidR="002614FD" w:rsidRDefault="002614FD" w:rsidP="00E378E6">
      <w:pPr>
        <w:jc w:val="center"/>
        <w:rPr>
          <w:rFonts w:eastAsia="Times New Roman" w:cstheme="minorHAnsi"/>
          <w:b/>
        </w:rPr>
      </w:pPr>
    </w:p>
    <w:p w14:paraId="7467FBCC" w14:textId="77777777" w:rsidR="002614FD" w:rsidRDefault="002614FD" w:rsidP="00E378E6">
      <w:pPr>
        <w:jc w:val="center"/>
        <w:rPr>
          <w:rFonts w:eastAsia="Times New Roman" w:cstheme="minorHAnsi"/>
          <w:b/>
        </w:rPr>
      </w:pPr>
    </w:p>
    <w:p w14:paraId="5433B519" w14:textId="77777777" w:rsidR="002614FD" w:rsidRDefault="002614FD" w:rsidP="00E378E6">
      <w:pPr>
        <w:jc w:val="center"/>
        <w:rPr>
          <w:rFonts w:eastAsia="Times New Roman" w:cstheme="minorHAnsi"/>
          <w:b/>
        </w:rPr>
      </w:pPr>
    </w:p>
    <w:p w14:paraId="5EB760D0" w14:textId="77777777" w:rsidR="00624AD2" w:rsidRDefault="00325D33" w:rsidP="00E378E6">
      <w:pPr>
        <w:jc w:val="center"/>
        <w:rPr>
          <w:rFonts w:eastAsia="Times New Roman" w:cstheme="minorHAnsi"/>
          <w:b/>
        </w:rPr>
      </w:pPr>
      <w:r w:rsidRPr="00AE3755">
        <w:rPr>
          <w:rFonts w:ascii="Arial Rounded MT Bold" w:eastAsia="Times New Roman" w:hAnsi="Arial Rounded MT Bold" w:cs="Times New Roman"/>
          <w:noProof/>
          <w:sz w:val="28"/>
          <w:szCs w:val="20"/>
          <w:lang w:eastAsia="en-GB"/>
        </w:rPr>
        <w:drawing>
          <wp:anchor distT="0" distB="0" distL="114300" distR="114300" simplePos="0" relativeHeight="251658253" behindDoc="0" locked="0" layoutInCell="1" allowOverlap="1" wp14:anchorId="3B147A86" wp14:editId="1BAD3CB3">
            <wp:simplePos x="0" y="0"/>
            <wp:positionH relativeFrom="margin">
              <wp:align>center</wp:align>
            </wp:positionH>
            <wp:positionV relativeFrom="page">
              <wp:posOffset>657225</wp:posOffset>
            </wp:positionV>
            <wp:extent cx="1446518" cy="971550"/>
            <wp:effectExtent l="0" t="0" r="1905" b="0"/>
            <wp:wrapSquare wrapText="bothSides"/>
            <wp:docPr id="16" name="Picture 16"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18"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9F882" w14:textId="77777777" w:rsidR="00325D33" w:rsidRDefault="00325D33" w:rsidP="00E378E6">
      <w:pPr>
        <w:jc w:val="center"/>
        <w:rPr>
          <w:rFonts w:eastAsia="Times New Roman" w:cstheme="minorHAnsi"/>
          <w:b/>
        </w:rPr>
      </w:pPr>
    </w:p>
    <w:p w14:paraId="658F711C" w14:textId="77777777" w:rsidR="00325D33" w:rsidRDefault="00325D33" w:rsidP="00E378E6">
      <w:pPr>
        <w:jc w:val="center"/>
        <w:rPr>
          <w:rFonts w:eastAsia="Times New Roman" w:cstheme="minorHAnsi"/>
          <w:b/>
        </w:rPr>
      </w:pPr>
    </w:p>
    <w:p w14:paraId="4AF32FDD" w14:textId="77777777" w:rsidR="00325D33" w:rsidRDefault="00325D33" w:rsidP="00E378E6">
      <w:pPr>
        <w:jc w:val="center"/>
        <w:rPr>
          <w:rFonts w:eastAsia="Times New Roman" w:cstheme="minorHAnsi"/>
          <w:b/>
        </w:rPr>
      </w:pPr>
    </w:p>
    <w:p w14:paraId="6E801251" w14:textId="77777777" w:rsidR="00325D33" w:rsidRDefault="00325D33" w:rsidP="00E378E6">
      <w:pPr>
        <w:jc w:val="center"/>
        <w:rPr>
          <w:rFonts w:eastAsia="Times New Roman" w:cstheme="minorHAnsi"/>
          <w:b/>
        </w:rPr>
      </w:pPr>
    </w:p>
    <w:p w14:paraId="424B8FE2" w14:textId="77777777" w:rsidR="00325D33" w:rsidRDefault="00325D33" w:rsidP="00E378E6">
      <w:pPr>
        <w:jc w:val="center"/>
        <w:rPr>
          <w:rFonts w:eastAsia="Times New Roman" w:cstheme="minorHAnsi"/>
          <w:b/>
        </w:rPr>
      </w:pPr>
    </w:p>
    <w:p w14:paraId="67DB9EA6" w14:textId="77777777" w:rsidR="00325D33" w:rsidRDefault="00325D33" w:rsidP="00E378E6">
      <w:pPr>
        <w:jc w:val="center"/>
        <w:rPr>
          <w:rFonts w:eastAsia="Times New Roman" w:cstheme="minorHAnsi"/>
          <w:b/>
        </w:rPr>
      </w:pPr>
    </w:p>
    <w:p w14:paraId="6F62466E" w14:textId="77777777" w:rsidR="00E378E6" w:rsidRDefault="00E378E6" w:rsidP="00E378E6">
      <w:pPr>
        <w:jc w:val="center"/>
        <w:rPr>
          <w:rFonts w:eastAsia="Times New Roman" w:cstheme="minorHAnsi"/>
          <w:b/>
        </w:rPr>
      </w:pPr>
      <w:r>
        <w:rPr>
          <w:rFonts w:eastAsia="Times New Roman" w:cstheme="minorHAnsi"/>
          <w:b/>
        </w:rPr>
        <w:t>Mission Statement</w:t>
      </w:r>
    </w:p>
    <w:p w14:paraId="2834DB08" w14:textId="77777777" w:rsidR="00E378E6" w:rsidRDefault="00E378E6" w:rsidP="00E378E6">
      <w:pPr>
        <w:jc w:val="center"/>
        <w:rPr>
          <w:rFonts w:eastAsia="Times New Roman" w:cstheme="minorHAnsi"/>
          <w:b/>
        </w:rPr>
      </w:pPr>
    </w:p>
    <w:p w14:paraId="0EC37922" w14:textId="77777777"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14:paraId="7C0ABBCE" w14:textId="77777777" w:rsidR="00E378E6" w:rsidRDefault="00E378E6" w:rsidP="00E378E6">
      <w:pPr>
        <w:jc w:val="center"/>
        <w:rPr>
          <w:rFonts w:eastAsia="Times New Roman" w:cstheme="minorHAnsi"/>
          <w:b/>
        </w:rPr>
      </w:pPr>
    </w:p>
    <w:p w14:paraId="42D3BF5A" w14:textId="77777777" w:rsidR="00E378E6" w:rsidRDefault="00E378E6" w:rsidP="00E378E6">
      <w:pPr>
        <w:jc w:val="center"/>
        <w:rPr>
          <w:rFonts w:eastAsia="Times New Roman" w:cstheme="minorHAnsi"/>
          <w:b/>
        </w:rPr>
      </w:pPr>
      <w:r>
        <w:rPr>
          <w:rFonts w:eastAsia="Times New Roman" w:cstheme="minorHAnsi"/>
          <w:b/>
        </w:rPr>
        <w:t>Values Statement</w:t>
      </w:r>
    </w:p>
    <w:p w14:paraId="5060C0BA" w14:textId="77777777" w:rsidR="00E378E6" w:rsidRDefault="00E378E6" w:rsidP="00E378E6">
      <w:pPr>
        <w:jc w:val="center"/>
        <w:rPr>
          <w:rFonts w:eastAsia="Times New Roman" w:cstheme="minorHAnsi"/>
          <w:b/>
        </w:rPr>
      </w:pPr>
    </w:p>
    <w:p w14:paraId="2ACE8207" w14:textId="77777777"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14:paraId="4F5F13F1" w14:textId="77777777" w:rsidR="00E378E6" w:rsidRDefault="00E378E6" w:rsidP="00E378E6">
      <w:pPr>
        <w:jc w:val="both"/>
        <w:rPr>
          <w:rFonts w:eastAsia="Times New Roman" w:cstheme="minorHAnsi"/>
          <w:b/>
        </w:rPr>
      </w:pPr>
    </w:p>
    <w:p w14:paraId="0D8CF6BF"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14:paraId="73E2A9F7"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14:paraId="599F6BDB"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14:paraId="53F9859A"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14:paraId="26874501"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14:paraId="2E6F0BF5"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14:paraId="752A929D" w14:textId="77777777"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14:paraId="7D477E5A" w14:textId="77777777" w:rsidR="00FC5F31" w:rsidRDefault="00FC5F31" w:rsidP="00E378E6">
      <w:pPr>
        <w:rPr>
          <w:rFonts w:eastAsia="Times New Roman" w:cstheme="minorHAnsi"/>
          <w:lang w:val="en-US" w:eastAsia="en-GB"/>
        </w:rPr>
      </w:pPr>
    </w:p>
    <w:p w14:paraId="3AC7437F" w14:textId="77777777" w:rsidR="00AF5FA8" w:rsidRDefault="00AF5FA8" w:rsidP="00AF5FA8">
      <w:pPr>
        <w:rPr>
          <w:rFonts w:ascii="Calibri" w:eastAsia="Times New Roman" w:hAnsi="Calibri" w:cs="Calibri"/>
          <w:b/>
          <w:bCs/>
        </w:rPr>
      </w:pPr>
    </w:p>
    <w:p w14:paraId="09754245" w14:textId="77777777" w:rsidR="00BF4302" w:rsidRDefault="00BF4302" w:rsidP="00AF5FA8">
      <w:pPr>
        <w:rPr>
          <w:rFonts w:ascii="Calibri" w:eastAsia="Times New Roman" w:hAnsi="Calibri" w:cs="Calibri"/>
          <w:b/>
          <w:bCs/>
        </w:rPr>
      </w:pPr>
    </w:p>
    <w:p w14:paraId="727C1074" w14:textId="475049A5" w:rsidR="00BF4302" w:rsidRDefault="00BF4302" w:rsidP="00AF5FA8">
      <w:pPr>
        <w:rPr>
          <w:rFonts w:ascii="Calibri" w:eastAsia="Times New Roman" w:hAnsi="Calibri" w:cs="Calibri"/>
          <w:b/>
          <w:bCs/>
        </w:rPr>
      </w:pPr>
    </w:p>
    <w:p w14:paraId="6E26201F" w14:textId="47AB35A7" w:rsidR="00E61106" w:rsidRDefault="00E61106" w:rsidP="00AF5FA8">
      <w:pPr>
        <w:rPr>
          <w:rFonts w:ascii="Calibri" w:eastAsia="Times New Roman" w:hAnsi="Calibri" w:cs="Calibri"/>
          <w:b/>
          <w:bCs/>
        </w:rPr>
      </w:pPr>
    </w:p>
    <w:p w14:paraId="0E363332" w14:textId="5056AB60" w:rsidR="00E61106" w:rsidRDefault="00E61106" w:rsidP="00AF5FA8">
      <w:pPr>
        <w:rPr>
          <w:rFonts w:ascii="Calibri" w:eastAsia="Times New Roman" w:hAnsi="Calibri" w:cs="Calibri"/>
          <w:b/>
          <w:bCs/>
        </w:rPr>
      </w:pPr>
    </w:p>
    <w:p w14:paraId="27F97424" w14:textId="27E962FE" w:rsidR="00E61106" w:rsidRDefault="00E61106" w:rsidP="00AF5FA8">
      <w:pPr>
        <w:rPr>
          <w:rFonts w:ascii="Calibri" w:eastAsia="Times New Roman" w:hAnsi="Calibri" w:cs="Calibri"/>
          <w:b/>
          <w:bCs/>
        </w:rPr>
      </w:pPr>
    </w:p>
    <w:p w14:paraId="3F8782EA" w14:textId="4CB62047" w:rsidR="00E61106" w:rsidRDefault="00E61106" w:rsidP="00AF5FA8">
      <w:pPr>
        <w:rPr>
          <w:rFonts w:ascii="Calibri" w:eastAsia="Times New Roman" w:hAnsi="Calibri" w:cs="Calibri"/>
          <w:b/>
          <w:bCs/>
        </w:rPr>
      </w:pPr>
    </w:p>
    <w:p w14:paraId="02011266" w14:textId="7E2B74EB" w:rsidR="00E61106" w:rsidRDefault="00E61106" w:rsidP="00AF5FA8">
      <w:pPr>
        <w:rPr>
          <w:rFonts w:ascii="Calibri" w:eastAsia="Times New Roman" w:hAnsi="Calibri" w:cs="Calibri"/>
          <w:b/>
          <w:bCs/>
        </w:rPr>
      </w:pPr>
    </w:p>
    <w:p w14:paraId="64315F78" w14:textId="77777777" w:rsidR="00E61106" w:rsidRDefault="00E61106" w:rsidP="00AF5FA8">
      <w:pPr>
        <w:rPr>
          <w:rFonts w:ascii="Calibri" w:eastAsia="Times New Roman" w:hAnsi="Calibri" w:cs="Calibri"/>
          <w:b/>
          <w:bCs/>
        </w:rPr>
      </w:pPr>
    </w:p>
    <w:p w14:paraId="1C90259C" w14:textId="77777777" w:rsidR="00BF4302" w:rsidRPr="002267FB" w:rsidRDefault="00BF4302" w:rsidP="00BF4302">
      <w:pPr>
        <w:tabs>
          <w:tab w:val="left" w:pos="5670"/>
        </w:tabs>
        <w:rPr>
          <w:rFonts w:ascii="Calibri" w:hAnsi="Calibri" w:cs="Calibri"/>
        </w:rPr>
      </w:pPr>
    </w:p>
    <w:p w14:paraId="60FF81B3" w14:textId="77777777" w:rsidR="00BF4302" w:rsidRPr="002267FB" w:rsidRDefault="00BF4302" w:rsidP="00BF4302">
      <w:pPr>
        <w:jc w:val="center"/>
        <w:rPr>
          <w:rFonts w:ascii="Calibri" w:hAnsi="Calibri" w:cs="Calibri"/>
          <w:b/>
        </w:rPr>
      </w:pPr>
    </w:p>
    <w:p w14:paraId="451F9A6D" w14:textId="77777777" w:rsidR="00F416B3" w:rsidRDefault="00F416B3" w:rsidP="00EF70EB">
      <w:pPr>
        <w:spacing w:after="160" w:line="259" w:lineRule="auto"/>
        <w:rPr>
          <w:rFonts w:ascii="Calibri" w:hAnsi="Calibri" w:cs="Calibri"/>
          <w:b/>
        </w:rPr>
      </w:pPr>
      <w:r>
        <w:rPr>
          <w:rFonts w:ascii="Calibri" w:hAnsi="Calibri" w:cs="Calibri"/>
          <w:b/>
        </w:rPr>
        <w:tab/>
      </w:r>
    </w:p>
    <w:p w14:paraId="68741EBD" w14:textId="77777777" w:rsidR="00F416B3" w:rsidRDefault="00F416B3" w:rsidP="00F416B3">
      <w:pPr>
        <w:tabs>
          <w:tab w:val="left" w:pos="4020"/>
        </w:tabs>
        <w:spacing w:after="160" w:line="259" w:lineRule="auto"/>
        <w:rPr>
          <w:rFonts w:ascii="Calibri" w:hAnsi="Calibri" w:cs="Calibri"/>
        </w:rPr>
      </w:pPr>
    </w:p>
    <w:p w14:paraId="49CC1C04" w14:textId="77777777" w:rsidR="00F416B3" w:rsidRPr="00F416B3" w:rsidRDefault="00F416B3" w:rsidP="00F416B3">
      <w:pPr>
        <w:rPr>
          <w:rFonts w:ascii="Calibri" w:hAnsi="Calibri" w:cs="Calibri"/>
        </w:rPr>
      </w:pPr>
    </w:p>
    <w:p w14:paraId="365B99C0" w14:textId="77777777" w:rsidR="00F416B3" w:rsidRPr="00F416B3" w:rsidRDefault="00F416B3" w:rsidP="00F416B3">
      <w:pPr>
        <w:rPr>
          <w:rFonts w:ascii="Calibri" w:hAnsi="Calibri" w:cs="Calibri"/>
        </w:rPr>
      </w:pPr>
    </w:p>
    <w:p w14:paraId="73261B7C" w14:textId="77777777" w:rsidR="00F416B3" w:rsidRDefault="00F416B3" w:rsidP="00F416B3"/>
    <w:p w14:paraId="1C1A8A22" w14:textId="1DAB135D" w:rsidR="00E61106" w:rsidRPr="00E61106" w:rsidRDefault="00E61106" w:rsidP="00E61106">
      <w:pPr>
        <w:tabs>
          <w:tab w:val="left" w:pos="4020"/>
        </w:tabs>
        <w:spacing w:after="160" w:line="259" w:lineRule="auto"/>
        <w:jc w:val="center"/>
        <w:rPr>
          <w:rFonts w:ascii="Calibri" w:hAnsi="Calibri" w:cs="Calibri"/>
          <w:b/>
          <w:sz w:val="28"/>
          <w:u w:val="single"/>
        </w:rPr>
      </w:pPr>
      <w:r w:rsidRPr="00181671">
        <w:rPr>
          <w:rFonts w:eastAsia="Times New Roman" w:cstheme="minorHAnsi"/>
          <w:b/>
          <w:noProof/>
          <w:sz w:val="24"/>
          <w:szCs w:val="24"/>
          <w:lang w:eastAsia="en-GB"/>
        </w:rPr>
        <w:lastRenderedPageBreak/>
        <w:drawing>
          <wp:inline distT="0" distB="0" distL="0" distR="0" wp14:anchorId="2DF7895D" wp14:editId="0C5D882F">
            <wp:extent cx="1714229" cy="1151890"/>
            <wp:effectExtent l="0" t="0" r="635" b="0"/>
            <wp:docPr id="4" name="Picture 4"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400" cy="1160740"/>
                    </a:xfrm>
                    <a:prstGeom prst="rect">
                      <a:avLst/>
                    </a:prstGeom>
                    <a:noFill/>
                    <a:ln>
                      <a:noFill/>
                    </a:ln>
                  </pic:spPr>
                </pic:pic>
              </a:graphicData>
            </a:graphic>
          </wp:inline>
        </w:drawing>
      </w:r>
    </w:p>
    <w:p w14:paraId="3407A97B" w14:textId="77777777" w:rsidR="00E61106" w:rsidRDefault="00E61106" w:rsidP="00E61106">
      <w:pPr>
        <w:jc w:val="center"/>
        <w:rPr>
          <w:rFonts w:cstheme="minorHAnsi"/>
          <w:b/>
          <w:bCs/>
          <w:sz w:val="24"/>
          <w:szCs w:val="24"/>
          <w:u w:val="single"/>
        </w:rPr>
      </w:pPr>
    </w:p>
    <w:p w14:paraId="277CC157" w14:textId="4131F16D" w:rsidR="00E61106" w:rsidRPr="00830AA5" w:rsidRDefault="00E61106" w:rsidP="00E61106">
      <w:pPr>
        <w:jc w:val="center"/>
        <w:rPr>
          <w:rFonts w:cstheme="minorHAnsi"/>
          <w:b/>
          <w:bCs/>
          <w:sz w:val="24"/>
          <w:szCs w:val="24"/>
          <w:u w:val="single"/>
        </w:rPr>
      </w:pPr>
      <w:r w:rsidRPr="00830AA5">
        <w:rPr>
          <w:rFonts w:cstheme="minorHAnsi"/>
          <w:b/>
          <w:bCs/>
          <w:sz w:val="24"/>
          <w:szCs w:val="24"/>
          <w:u w:val="single"/>
        </w:rPr>
        <w:t>Background</w:t>
      </w:r>
    </w:p>
    <w:p w14:paraId="7811DEA6" w14:textId="77777777" w:rsidR="00E61106" w:rsidRDefault="00E61106" w:rsidP="00E61106">
      <w:pPr>
        <w:rPr>
          <w:rFonts w:cstheme="minorHAnsi"/>
          <w:sz w:val="20"/>
        </w:rPr>
      </w:pPr>
    </w:p>
    <w:p w14:paraId="5721A903" w14:textId="77777777" w:rsidR="00F80AE6" w:rsidRPr="00F80AE6" w:rsidRDefault="00F80AE6" w:rsidP="00E61106">
      <w:pPr>
        <w:rPr>
          <w:rFonts w:cstheme="minorHAnsi"/>
          <w:b/>
          <w:bCs/>
          <w:u w:val="single"/>
        </w:rPr>
      </w:pPr>
      <w:bookmarkStart w:id="1" w:name="_GoBack"/>
      <w:bookmarkEnd w:id="1"/>
    </w:p>
    <w:p w14:paraId="3FB806C3" w14:textId="69620B4A" w:rsidR="00025043" w:rsidRPr="00203B3D" w:rsidRDefault="0091224C" w:rsidP="0091224C">
      <w:pPr>
        <w:rPr>
          <w:rFonts w:cstheme="minorHAnsi"/>
        </w:rPr>
      </w:pPr>
      <w:r w:rsidRPr="00203B3D">
        <w:rPr>
          <w:rFonts w:cstheme="minorHAnsi"/>
        </w:rPr>
        <w:t>Since 2018 the college has been working with the Government to prepare for the introduction of T-Levels with particular focus on increasing our links and collaborations with local employers to build our placement capacity</w:t>
      </w:r>
      <w:r w:rsidR="00F43BFC">
        <w:rPr>
          <w:rFonts w:cstheme="minorHAnsi"/>
        </w:rPr>
        <w:t>. This is to ensure</w:t>
      </w:r>
      <w:r w:rsidRPr="00203B3D">
        <w:rPr>
          <w:rFonts w:cstheme="minorHAnsi"/>
        </w:rPr>
        <w:t xml:space="preserve"> that T-Level students have meaningful experiences when they go out into the workplace as part of their courses. </w:t>
      </w:r>
    </w:p>
    <w:p w14:paraId="17C97095" w14:textId="77777777" w:rsidR="00025043" w:rsidRPr="00203B3D" w:rsidRDefault="00025043" w:rsidP="0091224C">
      <w:pPr>
        <w:rPr>
          <w:rFonts w:cstheme="minorHAnsi"/>
        </w:rPr>
      </w:pPr>
    </w:p>
    <w:p w14:paraId="23C11A6F" w14:textId="501D2CB1" w:rsidR="0091224C" w:rsidRPr="00203B3D" w:rsidRDefault="00776D2E" w:rsidP="0091224C">
      <w:pPr>
        <w:rPr>
          <w:rFonts w:cstheme="minorHAnsi"/>
        </w:rPr>
      </w:pPr>
      <w:r w:rsidRPr="00203B3D">
        <w:rPr>
          <w:rFonts w:cstheme="minorHAnsi"/>
        </w:rPr>
        <w:t>The successful candidate will be responsible for introducing new strategies, as well as overseeing established activities, relating to employer engagement and the securing of industrial placements for students.</w:t>
      </w:r>
      <w:r w:rsidR="00025043" w:rsidRPr="00203B3D">
        <w:rPr>
          <w:rFonts w:cstheme="minorHAnsi"/>
        </w:rPr>
        <w:t xml:space="preserve"> </w:t>
      </w:r>
      <w:r w:rsidR="0091224C" w:rsidRPr="00203B3D">
        <w:rPr>
          <w:rFonts w:cstheme="minorHAnsi"/>
        </w:rPr>
        <w:t>This role will be instrumental in supporting the work ongoing with employers</w:t>
      </w:r>
      <w:r w:rsidR="001A6C37" w:rsidRPr="00203B3D">
        <w:rPr>
          <w:rFonts w:cstheme="minorHAnsi"/>
        </w:rPr>
        <w:t>,</w:t>
      </w:r>
      <w:r w:rsidR="0091224C" w:rsidRPr="00203B3D">
        <w:rPr>
          <w:rFonts w:cstheme="minorHAnsi"/>
        </w:rPr>
        <w:t xml:space="preserve"> </w:t>
      </w:r>
      <w:r w:rsidR="002671F4" w:rsidRPr="00203B3D">
        <w:rPr>
          <w:rFonts w:cstheme="minorHAnsi"/>
        </w:rPr>
        <w:t>a</w:t>
      </w:r>
      <w:r w:rsidR="00535DD5" w:rsidRPr="00203B3D">
        <w:rPr>
          <w:rFonts w:cstheme="minorHAnsi"/>
        </w:rPr>
        <w:t xml:space="preserve">s well as </w:t>
      </w:r>
      <w:r w:rsidR="0091224C" w:rsidRPr="00203B3D">
        <w:rPr>
          <w:rFonts w:cstheme="minorHAnsi"/>
        </w:rPr>
        <w:t>introduc</w:t>
      </w:r>
      <w:r w:rsidR="002671F4" w:rsidRPr="00203B3D">
        <w:rPr>
          <w:rFonts w:cstheme="minorHAnsi"/>
        </w:rPr>
        <w:t>ing</w:t>
      </w:r>
      <w:r w:rsidR="0091224C" w:rsidRPr="00203B3D">
        <w:rPr>
          <w:rFonts w:cstheme="minorHAnsi"/>
        </w:rPr>
        <w:t xml:space="preserve"> new approaches that have successful outcomes</w:t>
      </w:r>
      <w:r w:rsidR="00535DD5" w:rsidRPr="00203B3D">
        <w:rPr>
          <w:rFonts w:cstheme="minorHAnsi"/>
        </w:rPr>
        <w:t xml:space="preserve"> in order to support </w:t>
      </w:r>
      <w:r w:rsidRPr="00203B3D">
        <w:rPr>
          <w:rFonts w:cstheme="minorHAnsi"/>
        </w:rPr>
        <w:t xml:space="preserve">the introduction of T Levels from September 2020. </w:t>
      </w:r>
    </w:p>
    <w:p w14:paraId="7345EB02" w14:textId="5C5590BA" w:rsidR="0091224C" w:rsidRPr="00203B3D" w:rsidRDefault="0091224C" w:rsidP="00E61106">
      <w:pPr>
        <w:rPr>
          <w:rFonts w:cstheme="minorHAnsi"/>
          <w:sz w:val="20"/>
        </w:rPr>
      </w:pPr>
    </w:p>
    <w:p w14:paraId="599E2A14" w14:textId="77777777" w:rsidR="0091224C" w:rsidRPr="00203B3D" w:rsidRDefault="0091224C" w:rsidP="00E61106">
      <w:pPr>
        <w:rPr>
          <w:rFonts w:cstheme="minorHAnsi"/>
          <w:sz w:val="20"/>
        </w:rPr>
      </w:pPr>
    </w:p>
    <w:p w14:paraId="2F4C83C5" w14:textId="77777777" w:rsidR="00E61106" w:rsidRPr="00830AA5" w:rsidRDefault="00E61106" w:rsidP="00E61106">
      <w:pPr>
        <w:rPr>
          <w:rFonts w:cstheme="minorHAnsi"/>
          <w:sz w:val="20"/>
        </w:rPr>
      </w:pPr>
    </w:p>
    <w:p w14:paraId="26CE0553" w14:textId="77777777" w:rsidR="00E61106" w:rsidRPr="00830AA5" w:rsidRDefault="00E61106" w:rsidP="00E61106">
      <w:pPr>
        <w:rPr>
          <w:rFonts w:cstheme="minorHAnsi"/>
        </w:rPr>
      </w:pPr>
      <w:r w:rsidRPr="00830AA5">
        <w:rPr>
          <w:rFonts w:cstheme="minorHAnsi"/>
        </w:rPr>
        <w:t xml:space="preserve">  </w:t>
      </w:r>
    </w:p>
    <w:p w14:paraId="269FCD76" w14:textId="5B99F232" w:rsidR="00F80AE6" w:rsidRDefault="00F80AE6" w:rsidP="00F80AE6">
      <w:pPr>
        <w:tabs>
          <w:tab w:val="left" w:pos="4020"/>
        </w:tabs>
        <w:spacing w:after="160" w:line="259" w:lineRule="auto"/>
        <w:rPr>
          <w:rFonts w:ascii="Calibri" w:hAnsi="Calibri" w:cs="Calibri"/>
          <w:b/>
          <w:u w:val="single"/>
        </w:rPr>
      </w:pPr>
    </w:p>
    <w:p w14:paraId="3BED4932" w14:textId="77777777" w:rsidR="00F80AE6" w:rsidRPr="00F80AE6" w:rsidRDefault="00F80AE6" w:rsidP="00F80AE6">
      <w:pPr>
        <w:tabs>
          <w:tab w:val="left" w:pos="4020"/>
        </w:tabs>
        <w:spacing w:after="160" w:line="259" w:lineRule="auto"/>
        <w:rPr>
          <w:rFonts w:ascii="Calibri" w:hAnsi="Calibri" w:cs="Calibri"/>
          <w:b/>
          <w:u w:val="single"/>
        </w:rPr>
      </w:pPr>
    </w:p>
    <w:p w14:paraId="03B362B6" w14:textId="5CBB6A07" w:rsidR="0092712C" w:rsidRPr="0092712C" w:rsidRDefault="00F416B3" w:rsidP="0092712C">
      <w:pPr>
        <w:tabs>
          <w:tab w:val="left" w:pos="4020"/>
        </w:tabs>
        <w:spacing w:after="160" w:line="259" w:lineRule="auto"/>
        <w:rPr>
          <w:rFonts w:ascii="Calibri" w:hAnsi="Calibri" w:cs="Calibri"/>
          <w:b/>
        </w:rPr>
      </w:pPr>
      <w:r w:rsidRPr="00F416B3">
        <w:rPr>
          <w:rFonts w:ascii="Calibri" w:hAnsi="Calibri" w:cs="Calibri"/>
        </w:rPr>
        <w:br w:type="page"/>
      </w:r>
      <w:r>
        <w:rPr>
          <w:rFonts w:ascii="Calibri" w:hAnsi="Calibri" w:cs="Calibri"/>
          <w:b/>
        </w:rPr>
        <w:lastRenderedPageBreak/>
        <w:tab/>
      </w:r>
      <w:r w:rsidR="0092712C" w:rsidRPr="00181671">
        <w:rPr>
          <w:rFonts w:eastAsia="Times New Roman" w:cstheme="minorHAnsi"/>
          <w:b/>
          <w:noProof/>
          <w:sz w:val="24"/>
          <w:szCs w:val="24"/>
          <w:lang w:eastAsia="en-GB"/>
        </w:rPr>
        <w:drawing>
          <wp:inline distT="0" distB="0" distL="0" distR="0" wp14:anchorId="3A47F82F" wp14:editId="7608FF88">
            <wp:extent cx="1714229" cy="1151890"/>
            <wp:effectExtent l="0" t="0" r="635" b="0"/>
            <wp:docPr id="18" name="Picture 18"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onnel\Logos\New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400" cy="1160740"/>
                    </a:xfrm>
                    <a:prstGeom prst="rect">
                      <a:avLst/>
                    </a:prstGeom>
                    <a:noFill/>
                    <a:ln>
                      <a:noFill/>
                    </a:ln>
                  </pic:spPr>
                </pic:pic>
              </a:graphicData>
            </a:graphic>
          </wp:inline>
        </w:drawing>
      </w:r>
    </w:p>
    <w:p w14:paraId="13DE90D3" w14:textId="77777777" w:rsidR="0092712C" w:rsidRPr="006507CA" w:rsidRDefault="0092712C" w:rsidP="0092712C">
      <w:pPr>
        <w:jc w:val="both"/>
        <w:rPr>
          <w:rFonts w:ascii="Calibri" w:eastAsia="Calibri" w:hAnsi="Calibri" w:cs="Times New Roman"/>
        </w:rPr>
      </w:pPr>
    </w:p>
    <w:p w14:paraId="5C66A4AD" w14:textId="77777777" w:rsidR="0092712C" w:rsidRPr="006507CA" w:rsidRDefault="0092712C" w:rsidP="0092712C">
      <w:pPr>
        <w:rPr>
          <w:rFonts w:ascii="Calibri" w:eastAsia="Calibri" w:hAnsi="Calibri" w:cs="Calibri"/>
          <w:b/>
          <w:sz w:val="28"/>
        </w:rPr>
      </w:pPr>
      <w:r w:rsidRPr="006507CA">
        <w:rPr>
          <w:rFonts w:ascii="Calibri" w:eastAsia="Calibri" w:hAnsi="Calibri" w:cs="Calibri"/>
          <w:b/>
          <w:sz w:val="28"/>
        </w:rPr>
        <w:t>JOB DESCRIPTION</w:t>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r w:rsidRPr="006507CA">
        <w:rPr>
          <w:rFonts w:ascii="Calibri" w:eastAsia="Calibri" w:hAnsi="Calibri" w:cs="Calibri"/>
          <w:b/>
          <w:sz w:val="28"/>
        </w:rPr>
        <w:tab/>
      </w:r>
    </w:p>
    <w:p w14:paraId="68C85943" w14:textId="5559AA4F" w:rsidR="0092712C" w:rsidRPr="006507CA" w:rsidRDefault="00E40704" w:rsidP="0092712C">
      <w:pPr>
        <w:pBdr>
          <w:bottom w:val="single" w:sz="12" w:space="1" w:color="auto"/>
        </w:pBdr>
        <w:rPr>
          <w:rFonts w:ascii="Calibri" w:eastAsia="Calibri" w:hAnsi="Calibri" w:cs="Calibri"/>
          <w:b/>
          <w:sz w:val="28"/>
        </w:rPr>
      </w:pPr>
      <w:r>
        <w:rPr>
          <w:rFonts w:ascii="Calibri" w:eastAsia="Calibri" w:hAnsi="Calibri" w:cs="Calibri"/>
          <w:b/>
          <w:sz w:val="28"/>
        </w:rPr>
        <w:t xml:space="preserve">Work </w:t>
      </w:r>
      <w:r w:rsidR="0092712C">
        <w:rPr>
          <w:rFonts w:ascii="Calibri" w:eastAsia="Calibri" w:hAnsi="Calibri" w:cs="Calibri"/>
          <w:b/>
          <w:sz w:val="28"/>
        </w:rPr>
        <w:t xml:space="preserve">Placement Co-Ordinator </w:t>
      </w:r>
    </w:p>
    <w:p w14:paraId="69154610" w14:textId="77777777" w:rsidR="0092712C" w:rsidRPr="006507CA" w:rsidRDefault="0092712C" w:rsidP="0092712C">
      <w:pPr>
        <w:jc w:val="right"/>
        <w:rPr>
          <w:rFonts w:ascii="Calibri" w:eastAsia="Times New Roman" w:hAnsi="Calibri" w:cs="Calibri"/>
          <w:b/>
          <w:szCs w:val="24"/>
        </w:rPr>
      </w:pPr>
    </w:p>
    <w:p w14:paraId="702DD523" w14:textId="77777777" w:rsidR="0092712C" w:rsidRPr="006507CA" w:rsidRDefault="0092712C" w:rsidP="0092712C">
      <w:pPr>
        <w:jc w:val="both"/>
        <w:rPr>
          <w:rFonts w:ascii="Calibri" w:eastAsia="Times New Roman" w:hAnsi="Calibri" w:cs="Calibri"/>
          <w:bCs/>
          <w:szCs w:val="24"/>
        </w:rPr>
      </w:pPr>
      <w:r w:rsidRPr="006507CA">
        <w:rPr>
          <w:rFonts w:ascii="Calibri" w:eastAsia="Times New Roman" w:hAnsi="Calibri" w:cs="Calibri"/>
          <w:b/>
          <w:szCs w:val="24"/>
        </w:rPr>
        <w:t>Responsible to:</w:t>
      </w:r>
      <w:r w:rsidRPr="006507CA">
        <w:rPr>
          <w:rFonts w:ascii="Calibri" w:eastAsia="Times New Roman" w:hAnsi="Calibri" w:cs="Calibri"/>
          <w:b/>
          <w:szCs w:val="24"/>
        </w:rPr>
        <w:tab/>
      </w:r>
      <w:r w:rsidRPr="006507CA">
        <w:rPr>
          <w:rFonts w:ascii="Calibri" w:eastAsia="Times New Roman" w:hAnsi="Calibri" w:cs="Calibri"/>
          <w:b/>
          <w:szCs w:val="24"/>
        </w:rPr>
        <w:tab/>
      </w:r>
      <w:r>
        <w:rPr>
          <w:rFonts w:ascii="Calibri" w:eastAsia="Times New Roman" w:hAnsi="Calibri" w:cs="Calibri"/>
          <w:bCs/>
          <w:szCs w:val="24"/>
        </w:rPr>
        <w:t>Assistant Principal (HE and T-Level)</w:t>
      </w:r>
    </w:p>
    <w:p w14:paraId="29568D30" w14:textId="77777777" w:rsidR="0092712C" w:rsidRPr="006507CA" w:rsidRDefault="0092712C" w:rsidP="0092712C">
      <w:pPr>
        <w:ind w:firstLine="426"/>
        <w:jc w:val="both"/>
        <w:rPr>
          <w:rFonts w:ascii="Calibri" w:eastAsia="Times New Roman" w:hAnsi="Calibri" w:cs="Calibri"/>
          <w:szCs w:val="24"/>
        </w:rPr>
      </w:pPr>
    </w:p>
    <w:p w14:paraId="78732C72" w14:textId="77777777" w:rsidR="0092712C" w:rsidRPr="006507CA" w:rsidRDefault="0092712C" w:rsidP="0092712C">
      <w:pPr>
        <w:jc w:val="both"/>
        <w:rPr>
          <w:rFonts w:ascii="Calibri" w:eastAsia="Times New Roman" w:hAnsi="Calibri" w:cs="Calibri"/>
          <w:szCs w:val="24"/>
        </w:rPr>
      </w:pPr>
      <w:r w:rsidRPr="006507CA">
        <w:rPr>
          <w:rFonts w:ascii="Calibri" w:eastAsia="Times New Roman" w:hAnsi="Calibri" w:cs="Calibri"/>
          <w:b/>
          <w:szCs w:val="24"/>
        </w:rPr>
        <w:t>Responsible for:</w:t>
      </w:r>
      <w:r w:rsidRPr="006507CA">
        <w:rPr>
          <w:rFonts w:ascii="Calibri" w:eastAsia="Times New Roman" w:hAnsi="Calibri" w:cs="Calibri"/>
          <w:b/>
          <w:szCs w:val="24"/>
        </w:rPr>
        <w:tab/>
      </w:r>
    </w:p>
    <w:p w14:paraId="757D1296" w14:textId="77777777" w:rsidR="0092712C" w:rsidRDefault="0092712C" w:rsidP="0092712C">
      <w:pPr>
        <w:ind w:firstLine="426"/>
        <w:jc w:val="both"/>
        <w:rPr>
          <w:rFonts w:ascii="Calibri" w:eastAsia="Times New Roman" w:hAnsi="Calibri" w:cs="Calibri"/>
          <w:szCs w:val="24"/>
        </w:rPr>
      </w:pPr>
    </w:p>
    <w:p w14:paraId="6F7EF631" w14:textId="236ED653" w:rsidR="0092712C" w:rsidRDefault="000F7004" w:rsidP="0092712C">
      <w:pPr>
        <w:jc w:val="both"/>
        <w:rPr>
          <w:rFonts w:eastAsia="Arial" w:cstheme="minorHAnsi"/>
        </w:rPr>
      </w:pPr>
      <w:r w:rsidRPr="008A45FD">
        <w:rPr>
          <w:rFonts w:eastAsia="Arial" w:cstheme="minorHAnsi"/>
          <w:bCs/>
        </w:rPr>
        <w:t>Taking the lead in</w:t>
      </w:r>
      <w:r w:rsidRPr="008A45FD">
        <w:rPr>
          <w:rFonts w:eastAsia="Arial" w:cstheme="minorHAnsi"/>
        </w:rPr>
        <w:t xml:space="preserve"> </w:t>
      </w:r>
      <w:r w:rsidR="0092712C" w:rsidRPr="008A45FD">
        <w:rPr>
          <w:rFonts w:eastAsia="Arial" w:cstheme="minorHAnsi"/>
        </w:rPr>
        <w:t>build</w:t>
      </w:r>
      <w:r w:rsidRPr="008A45FD">
        <w:rPr>
          <w:rFonts w:eastAsia="Arial" w:cstheme="minorHAnsi"/>
        </w:rPr>
        <w:t>ing</w:t>
      </w:r>
      <w:r w:rsidR="0092712C" w:rsidRPr="008A45FD">
        <w:rPr>
          <w:rFonts w:eastAsia="Arial" w:cstheme="minorHAnsi"/>
        </w:rPr>
        <w:t xml:space="preserve"> and develop</w:t>
      </w:r>
      <w:r w:rsidRPr="008A45FD">
        <w:rPr>
          <w:rFonts w:eastAsia="Arial" w:cstheme="minorHAnsi"/>
        </w:rPr>
        <w:t xml:space="preserve">ing </w:t>
      </w:r>
      <w:r w:rsidR="0092712C" w:rsidRPr="008A45FD">
        <w:rPr>
          <w:rFonts w:eastAsia="Arial" w:cstheme="minorHAnsi"/>
        </w:rPr>
        <w:t>Industrial Placements for students studying on</w:t>
      </w:r>
      <w:r w:rsidR="000A6F85" w:rsidRPr="008A45FD">
        <w:rPr>
          <w:rFonts w:eastAsia="Arial" w:cstheme="minorHAnsi"/>
        </w:rPr>
        <w:t xml:space="preserve"> T-Levels / transition or towards CDF hours</w:t>
      </w:r>
      <w:r w:rsidRPr="008A45FD">
        <w:rPr>
          <w:rFonts w:eastAsia="Arial" w:cstheme="minorHAnsi"/>
          <w:bCs/>
        </w:rPr>
        <w:t xml:space="preserve"> by working in collaboration with colleagues and employers</w:t>
      </w:r>
      <w:r w:rsidR="0092712C" w:rsidRPr="008A45FD">
        <w:rPr>
          <w:rFonts w:eastAsia="Arial" w:cstheme="minorHAnsi"/>
        </w:rPr>
        <w:t>.</w:t>
      </w:r>
      <w:r w:rsidR="00320D4C" w:rsidRPr="008A45FD">
        <w:rPr>
          <w:rFonts w:eastAsia="Arial" w:cstheme="minorHAnsi"/>
        </w:rPr>
        <w:t xml:space="preserve"> </w:t>
      </w:r>
      <w:r w:rsidR="0092712C" w:rsidRPr="008A45FD">
        <w:rPr>
          <w:rFonts w:eastAsia="Arial" w:cstheme="minorHAnsi"/>
        </w:rPr>
        <w:t>Developing and managing processes and systems to promote opportunities for students to develop</w:t>
      </w:r>
      <w:r w:rsidR="0092712C" w:rsidRPr="009870F4">
        <w:rPr>
          <w:rFonts w:eastAsia="Arial" w:cstheme="minorHAnsi"/>
        </w:rPr>
        <w:t xml:space="preserve"> and practice</w:t>
      </w:r>
      <w:r w:rsidR="0092712C" w:rsidRPr="003B5D73">
        <w:rPr>
          <w:rFonts w:eastAsia="Arial" w:cstheme="minorHAnsi"/>
        </w:rPr>
        <w:t xml:space="preserve"> practical and technical knowledge and behaviours relevant to their study programme and related job role.</w:t>
      </w:r>
      <w:r w:rsidR="0092712C">
        <w:rPr>
          <w:rFonts w:eastAsia="Arial" w:cstheme="minorHAnsi"/>
        </w:rPr>
        <w:t xml:space="preserve"> </w:t>
      </w:r>
    </w:p>
    <w:p w14:paraId="42F70257" w14:textId="13B56DB3" w:rsidR="0092712C" w:rsidRPr="006507CA" w:rsidRDefault="0092712C" w:rsidP="00320D4C">
      <w:pPr>
        <w:jc w:val="both"/>
        <w:rPr>
          <w:rFonts w:ascii="Calibri" w:eastAsia="Times New Roman" w:hAnsi="Calibri" w:cs="Calibri"/>
          <w:szCs w:val="24"/>
        </w:rPr>
      </w:pPr>
    </w:p>
    <w:p w14:paraId="19219A00" w14:textId="77777777" w:rsidR="0092712C" w:rsidRPr="006507CA" w:rsidRDefault="0092712C" w:rsidP="0092712C">
      <w:pPr>
        <w:jc w:val="both"/>
        <w:rPr>
          <w:rFonts w:ascii="Calibri" w:eastAsia="Times New Roman" w:hAnsi="Calibri" w:cs="Calibri"/>
          <w:b/>
          <w:szCs w:val="24"/>
        </w:rPr>
      </w:pPr>
      <w:r>
        <w:rPr>
          <w:rFonts w:ascii="Calibri" w:eastAsia="Times New Roman" w:hAnsi="Calibri" w:cs="Calibri"/>
          <w:b/>
          <w:szCs w:val="24"/>
        </w:rPr>
        <w:t xml:space="preserve">Responsibilities </w:t>
      </w:r>
      <w:r w:rsidRPr="006507CA">
        <w:rPr>
          <w:rFonts w:ascii="Calibri" w:eastAsia="Times New Roman" w:hAnsi="Calibri" w:cs="Calibri"/>
          <w:b/>
          <w:szCs w:val="24"/>
        </w:rPr>
        <w:tab/>
      </w:r>
    </w:p>
    <w:p w14:paraId="391DB609" w14:textId="77777777" w:rsidR="0092712C" w:rsidRPr="003B5D73" w:rsidRDefault="0092712C" w:rsidP="0092712C">
      <w:pPr>
        <w:pBdr>
          <w:top w:val="nil"/>
          <w:left w:val="nil"/>
          <w:bottom w:val="nil"/>
          <w:right w:val="nil"/>
          <w:between w:val="nil"/>
        </w:pBdr>
        <w:spacing w:before="80" w:after="60"/>
        <w:ind w:left="720"/>
        <w:contextualSpacing/>
        <w:rPr>
          <w:rFonts w:asciiTheme="majorHAnsi" w:eastAsia="Arial" w:hAnsiTheme="majorHAnsi" w:cstheme="majorHAnsi"/>
        </w:rPr>
      </w:pPr>
    </w:p>
    <w:p w14:paraId="43DD4E69" w14:textId="20FE604F" w:rsidR="0092712C" w:rsidRPr="003B5D73" w:rsidRDefault="0092712C" w:rsidP="0092712C">
      <w:pPr>
        <w:numPr>
          <w:ilvl w:val="0"/>
          <w:numId w:val="29"/>
        </w:numPr>
        <w:pBdr>
          <w:top w:val="nil"/>
          <w:left w:val="nil"/>
          <w:bottom w:val="nil"/>
          <w:right w:val="nil"/>
          <w:between w:val="nil"/>
        </w:pBdr>
        <w:spacing w:before="80" w:after="60"/>
        <w:contextualSpacing/>
        <w:rPr>
          <w:rFonts w:eastAsia="Arial" w:cstheme="minorHAnsi"/>
        </w:rPr>
      </w:pPr>
      <w:r w:rsidRPr="003B5D73">
        <w:rPr>
          <w:rFonts w:eastAsia="Times New Roman" w:cstheme="minorHAnsi"/>
          <w:szCs w:val="24"/>
        </w:rPr>
        <w:t>Continuously striving to build, maintain and improve relationships with both learners and employers, whilst being an ambassador for the college</w:t>
      </w:r>
      <w:r w:rsidR="008A0FD9">
        <w:rPr>
          <w:rFonts w:eastAsia="Times New Roman" w:cstheme="minorHAnsi"/>
          <w:szCs w:val="24"/>
        </w:rPr>
        <w:t>.</w:t>
      </w:r>
      <w:r w:rsidRPr="003B5D73">
        <w:rPr>
          <w:rFonts w:eastAsia="Times New Roman" w:cstheme="minorHAnsi"/>
          <w:szCs w:val="24"/>
        </w:rPr>
        <w:t xml:space="preserve"> </w:t>
      </w:r>
      <w:r w:rsidRPr="003B5D73">
        <w:rPr>
          <w:rFonts w:cstheme="minorHAnsi"/>
        </w:rPr>
        <w:br/>
      </w:r>
    </w:p>
    <w:p w14:paraId="1C15F581" w14:textId="77777777" w:rsidR="0092712C" w:rsidRPr="00C238C9" w:rsidRDefault="0092712C" w:rsidP="0092712C">
      <w:pPr>
        <w:numPr>
          <w:ilvl w:val="0"/>
          <w:numId w:val="29"/>
        </w:numPr>
        <w:pBdr>
          <w:top w:val="nil"/>
          <w:left w:val="nil"/>
          <w:bottom w:val="nil"/>
          <w:right w:val="nil"/>
          <w:between w:val="nil"/>
        </w:pBdr>
        <w:spacing w:after="60"/>
        <w:contextualSpacing/>
        <w:rPr>
          <w:rFonts w:eastAsia="Arial" w:cstheme="minorHAnsi"/>
        </w:rPr>
      </w:pPr>
      <w:r w:rsidRPr="003B5D73">
        <w:rPr>
          <w:rFonts w:eastAsia="Arial" w:cstheme="minorHAnsi"/>
        </w:rPr>
        <w:t>Continuously and proactively engage with both new and existing employers and businesses to build the number and range of organisations who are willing to host meaningful work experience placements.</w:t>
      </w:r>
      <w:r w:rsidRPr="003B5D73">
        <w:rPr>
          <w:rFonts w:eastAsia="Arial" w:cstheme="minorHAnsi"/>
        </w:rPr>
        <w:br/>
      </w:r>
    </w:p>
    <w:p w14:paraId="117803CC" w14:textId="77777777" w:rsidR="0092712C" w:rsidRPr="003B5D73" w:rsidRDefault="0092712C" w:rsidP="0092712C">
      <w:pPr>
        <w:numPr>
          <w:ilvl w:val="0"/>
          <w:numId w:val="29"/>
        </w:numPr>
        <w:pBdr>
          <w:top w:val="nil"/>
          <w:left w:val="nil"/>
          <w:bottom w:val="nil"/>
          <w:right w:val="nil"/>
          <w:between w:val="nil"/>
        </w:pBdr>
        <w:spacing w:after="60"/>
        <w:contextualSpacing/>
        <w:rPr>
          <w:rFonts w:eastAsia="Arial" w:cstheme="minorHAnsi"/>
        </w:rPr>
      </w:pPr>
      <w:r w:rsidRPr="003B5D73">
        <w:rPr>
          <w:rFonts w:eastAsia="Arial" w:cstheme="minorHAnsi"/>
        </w:rPr>
        <w:t>Ensure that the employer and the learner know the relevant support arrangements and the requirement of a log of activity and review arrangements.</w:t>
      </w:r>
      <w:r w:rsidRPr="003B5D73">
        <w:rPr>
          <w:rFonts w:eastAsia="Arial" w:cstheme="minorHAnsi"/>
        </w:rPr>
        <w:br/>
      </w:r>
    </w:p>
    <w:p w14:paraId="443669D9" w14:textId="77777777" w:rsidR="0092712C" w:rsidRPr="003B5D73" w:rsidRDefault="0092712C" w:rsidP="0092712C">
      <w:pPr>
        <w:numPr>
          <w:ilvl w:val="0"/>
          <w:numId w:val="29"/>
        </w:numPr>
        <w:pBdr>
          <w:top w:val="nil"/>
          <w:left w:val="nil"/>
          <w:bottom w:val="nil"/>
          <w:right w:val="nil"/>
          <w:between w:val="nil"/>
        </w:pBdr>
        <w:spacing w:after="60"/>
        <w:contextualSpacing/>
        <w:rPr>
          <w:rFonts w:eastAsia="Arial" w:cstheme="minorHAnsi"/>
        </w:rPr>
      </w:pPr>
      <w:r w:rsidRPr="003B5D73">
        <w:rPr>
          <w:rFonts w:eastAsia="Arial" w:cstheme="minorHAnsi"/>
        </w:rPr>
        <w:t>Arrange specific support for learners in relation to SEND/LLDD needs to enable them to access suitable work placements.</w:t>
      </w:r>
      <w:r w:rsidRPr="003B5D73">
        <w:rPr>
          <w:rFonts w:eastAsia="Arial" w:cstheme="minorHAnsi"/>
        </w:rPr>
        <w:br/>
      </w:r>
    </w:p>
    <w:p w14:paraId="76878145" w14:textId="77777777" w:rsidR="0092712C" w:rsidRPr="003B5D73" w:rsidRDefault="0092712C" w:rsidP="0092712C">
      <w:pPr>
        <w:numPr>
          <w:ilvl w:val="0"/>
          <w:numId w:val="27"/>
        </w:numPr>
        <w:pBdr>
          <w:top w:val="nil"/>
          <w:left w:val="nil"/>
          <w:bottom w:val="nil"/>
          <w:right w:val="nil"/>
          <w:between w:val="nil"/>
        </w:pBdr>
        <w:spacing w:after="60"/>
        <w:contextualSpacing/>
        <w:rPr>
          <w:rFonts w:eastAsia="Arial" w:cstheme="minorHAnsi"/>
        </w:rPr>
      </w:pPr>
      <w:r w:rsidRPr="003B5D73">
        <w:rPr>
          <w:rFonts w:eastAsia="Arial" w:cstheme="minorHAnsi"/>
        </w:rPr>
        <w:t>Maintain</w:t>
      </w:r>
      <w:r>
        <w:rPr>
          <w:rFonts w:eastAsia="Arial" w:cstheme="minorHAnsi"/>
        </w:rPr>
        <w:t xml:space="preserve"> and oversee</w:t>
      </w:r>
      <w:r w:rsidRPr="003B5D73">
        <w:rPr>
          <w:rFonts w:eastAsia="Arial" w:cstheme="minorHAnsi"/>
        </w:rPr>
        <w:t xml:space="preserve"> live and accurate records and details of all employers and businesses who are involved in facilitating work experience placements.</w:t>
      </w:r>
    </w:p>
    <w:p w14:paraId="4777334B" w14:textId="77777777" w:rsidR="0092712C" w:rsidRPr="003B5D73" w:rsidRDefault="0092712C" w:rsidP="0092712C">
      <w:pPr>
        <w:pBdr>
          <w:top w:val="nil"/>
          <w:left w:val="nil"/>
          <w:bottom w:val="nil"/>
          <w:right w:val="nil"/>
          <w:between w:val="nil"/>
        </w:pBdr>
        <w:spacing w:after="60"/>
        <w:rPr>
          <w:rFonts w:eastAsia="Arial" w:cstheme="minorHAnsi"/>
        </w:rPr>
      </w:pPr>
    </w:p>
    <w:p w14:paraId="42F7AE92" w14:textId="5EEE95C8" w:rsidR="0092712C" w:rsidRDefault="0092712C" w:rsidP="0092712C">
      <w:pPr>
        <w:pStyle w:val="ListParagraph"/>
        <w:numPr>
          <w:ilvl w:val="0"/>
          <w:numId w:val="27"/>
        </w:numPr>
        <w:pBdr>
          <w:top w:val="nil"/>
          <w:left w:val="nil"/>
          <w:bottom w:val="nil"/>
          <w:right w:val="nil"/>
          <w:between w:val="nil"/>
        </w:pBdr>
        <w:spacing w:after="60"/>
        <w:rPr>
          <w:rFonts w:eastAsia="Arial" w:cstheme="minorHAnsi"/>
        </w:rPr>
      </w:pPr>
      <w:r w:rsidRPr="003B5D73">
        <w:rPr>
          <w:rFonts w:eastAsia="Arial" w:cstheme="minorHAnsi"/>
        </w:rPr>
        <w:t>To liaise with course leaders to provide f</w:t>
      </w:r>
      <w:r w:rsidR="001746D5">
        <w:rPr>
          <w:rFonts w:eastAsia="Arial" w:cstheme="minorHAnsi"/>
        </w:rPr>
        <w:t xml:space="preserve">eedback on students developing </w:t>
      </w:r>
      <w:r w:rsidRPr="003B5D73">
        <w:rPr>
          <w:rFonts w:eastAsia="Arial" w:cstheme="minorHAnsi"/>
        </w:rPr>
        <w:t xml:space="preserve">knowledge, skills and behaviours in the workplace. </w:t>
      </w:r>
    </w:p>
    <w:p w14:paraId="32F0E737" w14:textId="6EE9B98F" w:rsidR="0092712C" w:rsidRPr="008D0C6D" w:rsidRDefault="0092712C" w:rsidP="0092712C">
      <w:pPr>
        <w:pStyle w:val="ListParagraph"/>
        <w:rPr>
          <w:rFonts w:eastAsia="Arial" w:cstheme="minorHAnsi"/>
        </w:rPr>
      </w:pPr>
    </w:p>
    <w:p w14:paraId="5EE2EA17" w14:textId="6466178A" w:rsidR="0092712C" w:rsidRPr="008D0C6D" w:rsidRDefault="0092712C" w:rsidP="0092712C">
      <w:pPr>
        <w:pStyle w:val="ListParagraph"/>
        <w:numPr>
          <w:ilvl w:val="0"/>
          <w:numId w:val="27"/>
        </w:numPr>
        <w:pBdr>
          <w:top w:val="nil"/>
          <w:left w:val="nil"/>
          <w:bottom w:val="nil"/>
          <w:right w:val="nil"/>
          <w:between w:val="nil"/>
        </w:pBdr>
        <w:spacing w:after="60"/>
        <w:rPr>
          <w:rFonts w:eastAsia="Arial" w:cstheme="minorHAnsi"/>
        </w:rPr>
      </w:pPr>
      <w:r w:rsidRPr="008D0C6D">
        <w:rPr>
          <w:rFonts w:eastAsia="Arial" w:cstheme="minorHAnsi"/>
        </w:rPr>
        <w:t>To record student progress in their Industrial Placements evolving from</w:t>
      </w:r>
      <w:r w:rsidR="00B677F0">
        <w:rPr>
          <w:rFonts w:eastAsia="Arial" w:cstheme="minorHAnsi"/>
        </w:rPr>
        <w:t>,</w:t>
      </w:r>
      <w:r w:rsidRPr="008D0C6D">
        <w:rPr>
          <w:rFonts w:eastAsia="Arial" w:cstheme="minorHAnsi"/>
        </w:rPr>
        <w:t xml:space="preserve"> but not exclusively</w:t>
      </w:r>
      <w:r w:rsidR="00B677F0">
        <w:rPr>
          <w:rFonts w:eastAsia="Arial" w:cstheme="minorHAnsi"/>
        </w:rPr>
        <w:t>,</w:t>
      </w:r>
      <w:r w:rsidRPr="008D0C6D">
        <w:rPr>
          <w:rFonts w:eastAsia="Arial" w:cstheme="minorHAnsi"/>
        </w:rPr>
        <w:t xml:space="preserve"> visits to placements.   </w:t>
      </w:r>
    </w:p>
    <w:p w14:paraId="423B6EA3" w14:textId="77777777" w:rsidR="0092712C" w:rsidRDefault="0092712C" w:rsidP="0092712C">
      <w:pPr>
        <w:pStyle w:val="ListParagraph"/>
        <w:rPr>
          <w:rFonts w:eastAsia="Arial" w:cstheme="minorHAnsi"/>
        </w:rPr>
      </w:pPr>
    </w:p>
    <w:p w14:paraId="7D104DD6" w14:textId="59C17317" w:rsidR="0092712C" w:rsidRPr="00763EA3" w:rsidRDefault="0092712C" w:rsidP="0037504B">
      <w:pPr>
        <w:numPr>
          <w:ilvl w:val="0"/>
          <w:numId w:val="28"/>
        </w:numPr>
        <w:pBdr>
          <w:top w:val="nil"/>
          <w:left w:val="nil"/>
          <w:bottom w:val="nil"/>
          <w:right w:val="nil"/>
          <w:between w:val="nil"/>
        </w:pBdr>
        <w:spacing w:before="120" w:after="60"/>
        <w:ind w:left="709" w:hanging="283"/>
        <w:contextualSpacing/>
        <w:rPr>
          <w:rFonts w:asciiTheme="majorHAnsi" w:eastAsia="Arial" w:hAnsiTheme="majorHAnsi" w:cstheme="majorHAnsi"/>
        </w:rPr>
      </w:pPr>
      <w:r w:rsidRPr="00A6293E">
        <w:rPr>
          <w:rFonts w:ascii="Calibri" w:hAnsi="Calibri" w:cs="Calibri"/>
        </w:rPr>
        <w:t xml:space="preserve">To work collaboratively with teaching and support staff to assist with the development </w:t>
      </w:r>
      <w:r>
        <w:rPr>
          <w:rFonts w:ascii="Calibri" w:hAnsi="Calibri" w:cs="Calibri"/>
        </w:rPr>
        <w:t xml:space="preserve">and evaluation of </w:t>
      </w:r>
      <w:r w:rsidRPr="00A6293E">
        <w:rPr>
          <w:rFonts w:ascii="Calibri" w:hAnsi="Calibri" w:cs="Calibri"/>
        </w:rPr>
        <w:t>systems and processes</w:t>
      </w:r>
      <w:r w:rsidR="008A0FD9">
        <w:rPr>
          <w:rFonts w:ascii="Calibri" w:hAnsi="Calibri" w:cs="Calibri"/>
        </w:rPr>
        <w:t>.</w:t>
      </w:r>
      <w:r w:rsidRPr="00A6293E">
        <w:rPr>
          <w:rFonts w:ascii="Calibri" w:hAnsi="Calibri" w:cs="Calibri"/>
        </w:rPr>
        <w:t xml:space="preserve"> </w:t>
      </w:r>
      <w:r>
        <w:rPr>
          <w:rFonts w:ascii="Calibri" w:hAnsi="Calibri" w:cs="Calibri"/>
        </w:rPr>
        <w:br/>
      </w:r>
    </w:p>
    <w:p w14:paraId="7586F6C9" w14:textId="107E7240" w:rsidR="0092712C" w:rsidRPr="00763EA3" w:rsidRDefault="0092712C" w:rsidP="0037504B">
      <w:pPr>
        <w:numPr>
          <w:ilvl w:val="0"/>
          <w:numId w:val="28"/>
        </w:numPr>
        <w:pBdr>
          <w:top w:val="nil"/>
          <w:left w:val="nil"/>
          <w:bottom w:val="nil"/>
          <w:right w:val="nil"/>
          <w:between w:val="nil"/>
        </w:pBdr>
        <w:spacing w:before="120" w:after="60"/>
        <w:ind w:left="709" w:hanging="283"/>
        <w:contextualSpacing/>
        <w:rPr>
          <w:rFonts w:asciiTheme="majorHAnsi" w:eastAsia="Arial" w:hAnsiTheme="majorHAnsi" w:cstheme="majorHAnsi"/>
        </w:rPr>
      </w:pPr>
      <w:r>
        <w:t>To liaise with the College manager responsible for health and safety to ensure all relevant procedures are adhered to at the placement employer’s premises, including risk assessments</w:t>
      </w:r>
      <w:r w:rsidR="001E5C88">
        <w:t>.</w:t>
      </w:r>
    </w:p>
    <w:p w14:paraId="55B67A86" w14:textId="4A38C840" w:rsidR="0092712C" w:rsidRPr="00763EA3" w:rsidRDefault="0092712C" w:rsidP="0092712C">
      <w:pPr>
        <w:pStyle w:val="ListParagraph"/>
        <w:pBdr>
          <w:top w:val="nil"/>
          <w:left w:val="nil"/>
          <w:bottom w:val="nil"/>
          <w:right w:val="nil"/>
          <w:between w:val="nil"/>
        </w:pBdr>
        <w:spacing w:before="120" w:after="120"/>
        <w:ind w:left="426"/>
        <w:rPr>
          <w:rFonts w:ascii="Calibri" w:hAnsi="Calibri" w:cs="Calibri"/>
        </w:rPr>
      </w:pPr>
    </w:p>
    <w:p w14:paraId="37008027" w14:textId="0EE6AFEB" w:rsidR="0092712C" w:rsidRPr="008750F3" w:rsidRDefault="0092712C" w:rsidP="008750F3">
      <w:pPr>
        <w:pStyle w:val="ListParagraph"/>
        <w:numPr>
          <w:ilvl w:val="0"/>
          <w:numId w:val="30"/>
        </w:numPr>
        <w:pBdr>
          <w:top w:val="nil"/>
          <w:left w:val="nil"/>
          <w:bottom w:val="nil"/>
          <w:right w:val="nil"/>
          <w:between w:val="nil"/>
        </w:pBdr>
        <w:spacing w:before="120" w:after="120"/>
        <w:ind w:left="426" w:hanging="284"/>
        <w:rPr>
          <w:rFonts w:ascii="Calibri" w:hAnsi="Calibri" w:cs="Calibri"/>
        </w:rPr>
      </w:pPr>
      <w:r>
        <w:lastRenderedPageBreak/>
        <w:t>To be aware of the requirements of the College’s safeguarding policy, particularly as they apply to students on work placement.</w:t>
      </w:r>
    </w:p>
    <w:p w14:paraId="42F773A8" w14:textId="77777777" w:rsidR="008750F3" w:rsidRPr="008750F3" w:rsidRDefault="008750F3" w:rsidP="008750F3">
      <w:pPr>
        <w:pStyle w:val="ListParagraph"/>
        <w:pBdr>
          <w:top w:val="nil"/>
          <w:left w:val="nil"/>
          <w:bottom w:val="nil"/>
          <w:right w:val="nil"/>
          <w:between w:val="nil"/>
        </w:pBdr>
        <w:spacing w:before="120" w:after="120"/>
        <w:ind w:left="426"/>
        <w:rPr>
          <w:rFonts w:ascii="Calibri" w:hAnsi="Calibri" w:cs="Calibri"/>
        </w:rPr>
      </w:pPr>
    </w:p>
    <w:p w14:paraId="34EC1B4F" w14:textId="1135CD72" w:rsidR="008750F3" w:rsidRPr="008750F3" w:rsidRDefault="0092712C" w:rsidP="008750F3">
      <w:pPr>
        <w:pStyle w:val="ListParagraph"/>
        <w:numPr>
          <w:ilvl w:val="0"/>
          <w:numId w:val="30"/>
        </w:numPr>
        <w:pBdr>
          <w:top w:val="nil"/>
          <w:left w:val="nil"/>
          <w:bottom w:val="nil"/>
          <w:right w:val="nil"/>
          <w:between w:val="nil"/>
        </w:pBdr>
        <w:spacing w:before="120" w:after="120"/>
        <w:ind w:left="426" w:hanging="284"/>
        <w:rPr>
          <w:rFonts w:ascii="Calibri" w:hAnsi="Calibri" w:cs="Calibri"/>
        </w:rPr>
      </w:pPr>
      <w:r>
        <w:t>To deal effectively and promptly with enquires relating to employers working with us in providing Industrial Placements</w:t>
      </w:r>
      <w:r w:rsidR="008750F3">
        <w:t>.</w:t>
      </w:r>
    </w:p>
    <w:p w14:paraId="0F0E1C17" w14:textId="77777777" w:rsidR="008750F3" w:rsidRPr="008750F3" w:rsidRDefault="008750F3" w:rsidP="008750F3">
      <w:pPr>
        <w:pStyle w:val="ListParagraph"/>
        <w:rPr>
          <w:rFonts w:ascii="Calibri" w:hAnsi="Calibri" w:cs="Calibri"/>
        </w:rPr>
      </w:pPr>
    </w:p>
    <w:p w14:paraId="58174064" w14:textId="77777777" w:rsidR="008750F3" w:rsidRPr="008750F3" w:rsidRDefault="008750F3" w:rsidP="008750F3">
      <w:pPr>
        <w:pStyle w:val="ListParagraph"/>
        <w:pBdr>
          <w:top w:val="nil"/>
          <w:left w:val="nil"/>
          <w:bottom w:val="nil"/>
          <w:right w:val="nil"/>
          <w:between w:val="nil"/>
        </w:pBdr>
        <w:spacing w:before="120" w:after="120"/>
        <w:ind w:left="426"/>
        <w:rPr>
          <w:rFonts w:ascii="Calibri" w:hAnsi="Calibri" w:cs="Calibri"/>
        </w:rPr>
      </w:pPr>
    </w:p>
    <w:p w14:paraId="6D3A7630" w14:textId="7C5F36D6" w:rsidR="0092712C" w:rsidRDefault="0092712C" w:rsidP="0092712C">
      <w:pPr>
        <w:pStyle w:val="ListParagraph"/>
        <w:numPr>
          <w:ilvl w:val="0"/>
          <w:numId w:val="30"/>
        </w:numPr>
        <w:pBdr>
          <w:top w:val="nil"/>
          <w:left w:val="nil"/>
          <w:bottom w:val="nil"/>
          <w:right w:val="nil"/>
          <w:between w:val="nil"/>
        </w:pBdr>
        <w:spacing w:before="120" w:after="120"/>
        <w:ind w:left="426" w:hanging="284"/>
        <w:rPr>
          <w:rFonts w:ascii="Calibri" w:hAnsi="Calibri" w:cs="Calibri"/>
        </w:rPr>
      </w:pPr>
      <w:r w:rsidRPr="002D57D0">
        <w:rPr>
          <w:rFonts w:ascii="Calibri" w:hAnsi="Calibri" w:cs="Calibri"/>
        </w:rPr>
        <w:t xml:space="preserve">To provide a comprehensive and accurate administrative support function </w:t>
      </w:r>
      <w:r>
        <w:rPr>
          <w:rFonts w:ascii="Calibri" w:hAnsi="Calibri" w:cs="Calibri"/>
        </w:rPr>
        <w:t>in the roles above.</w:t>
      </w:r>
    </w:p>
    <w:p w14:paraId="76D50A77" w14:textId="77777777" w:rsidR="0092712C" w:rsidRDefault="0092712C" w:rsidP="0092712C">
      <w:pPr>
        <w:pStyle w:val="ListParagraph"/>
        <w:pBdr>
          <w:top w:val="nil"/>
          <w:left w:val="nil"/>
          <w:bottom w:val="nil"/>
          <w:right w:val="nil"/>
          <w:between w:val="nil"/>
        </w:pBdr>
        <w:spacing w:before="120" w:after="120"/>
        <w:ind w:left="426"/>
        <w:rPr>
          <w:rFonts w:ascii="Calibri" w:hAnsi="Calibri" w:cs="Calibri"/>
        </w:rPr>
      </w:pPr>
    </w:p>
    <w:p w14:paraId="65FF8152" w14:textId="03C84602" w:rsidR="0092712C" w:rsidRPr="002D57D0" w:rsidRDefault="0092712C" w:rsidP="0092712C">
      <w:pPr>
        <w:pStyle w:val="ListParagraph"/>
        <w:numPr>
          <w:ilvl w:val="0"/>
          <w:numId w:val="30"/>
        </w:numPr>
        <w:pBdr>
          <w:top w:val="nil"/>
          <w:left w:val="nil"/>
          <w:bottom w:val="nil"/>
          <w:right w:val="nil"/>
          <w:between w:val="nil"/>
        </w:pBdr>
        <w:spacing w:before="120" w:after="120"/>
        <w:ind w:left="426" w:hanging="284"/>
        <w:rPr>
          <w:rFonts w:ascii="Calibri" w:hAnsi="Calibri" w:cs="Calibri"/>
        </w:rPr>
      </w:pPr>
      <w:r w:rsidRPr="002D57D0">
        <w:rPr>
          <w:rFonts w:eastAsia="Times New Roman" w:cstheme="minorHAnsi"/>
        </w:rPr>
        <w:t>Support management with other appropriate activities when required</w:t>
      </w:r>
      <w:r w:rsidR="00B928E5">
        <w:rPr>
          <w:rFonts w:eastAsia="Times New Roman" w:cstheme="minorHAnsi"/>
        </w:rPr>
        <w:t>.</w:t>
      </w:r>
      <w:r w:rsidRPr="002D57D0">
        <w:rPr>
          <w:rFonts w:ascii="Calibri" w:hAnsi="Calibri" w:cs="Calibri"/>
        </w:rPr>
        <w:br/>
      </w:r>
    </w:p>
    <w:p w14:paraId="16111E01" w14:textId="353269DC" w:rsidR="0092712C" w:rsidRPr="00DD1C36" w:rsidRDefault="0092712C" w:rsidP="0092712C">
      <w:pPr>
        <w:pStyle w:val="ListParagraph"/>
        <w:numPr>
          <w:ilvl w:val="0"/>
          <w:numId w:val="30"/>
        </w:numPr>
        <w:ind w:left="426" w:hanging="284"/>
        <w:rPr>
          <w:rFonts w:ascii="Calibri" w:hAnsi="Calibri" w:cs="Calibri"/>
        </w:rPr>
      </w:pPr>
      <w:r>
        <w:rPr>
          <w:rFonts w:ascii="Calibri" w:hAnsi="Calibri" w:cs="Calibri"/>
        </w:rPr>
        <w:t>Make a positive contribution to t</w:t>
      </w:r>
      <w:r w:rsidRPr="00DD1C36">
        <w:rPr>
          <w:rFonts w:ascii="Calibri" w:hAnsi="Calibri" w:cs="Calibri"/>
        </w:rPr>
        <w:t>he College’s Equality and Diversity practices</w:t>
      </w:r>
      <w:r w:rsidR="00B928E5">
        <w:rPr>
          <w:rFonts w:ascii="Calibri" w:hAnsi="Calibri" w:cs="Calibri"/>
        </w:rPr>
        <w:t>.</w:t>
      </w:r>
    </w:p>
    <w:p w14:paraId="29B8BF77" w14:textId="5C7EB0FB" w:rsidR="0092712C" w:rsidRPr="001E7E67" w:rsidRDefault="0092712C" w:rsidP="0092712C">
      <w:pPr>
        <w:pStyle w:val="ListParagraph"/>
        <w:pBdr>
          <w:top w:val="nil"/>
          <w:left w:val="nil"/>
          <w:bottom w:val="nil"/>
          <w:right w:val="nil"/>
          <w:between w:val="nil"/>
        </w:pBdr>
        <w:spacing w:before="120" w:after="120"/>
        <w:ind w:left="709"/>
        <w:rPr>
          <w:rFonts w:ascii="Calibri" w:hAnsi="Calibri" w:cs="Calibri"/>
        </w:rPr>
      </w:pPr>
    </w:p>
    <w:p w14:paraId="2F960D6D" w14:textId="3F33A939" w:rsidR="0092712C" w:rsidRDefault="0092712C" w:rsidP="0092712C">
      <w:pPr>
        <w:spacing w:before="120" w:after="120"/>
        <w:ind w:left="708"/>
        <w:jc w:val="both"/>
        <w:rPr>
          <w:rFonts w:ascii="Calibri" w:hAnsi="Calibri" w:cs="Calibri"/>
        </w:rPr>
      </w:pPr>
    </w:p>
    <w:p w14:paraId="2A8DD63B" w14:textId="1388E091" w:rsidR="0092712C" w:rsidRDefault="0092712C" w:rsidP="0092712C">
      <w:pPr>
        <w:spacing w:before="120" w:after="120"/>
        <w:ind w:left="708"/>
        <w:jc w:val="both"/>
        <w:rPr>
          <w:rFonts w:ascii="Calibri" w:hAnsi="Calibri" w:cs="Calibri"/>
        </w:rPr>
      </w:pPr>
    </w:p>
    <w:p w14:paraId="1E6061CA" w14:textId="633A263E" w:rsidR="0092712C" w:rsidRDefault="0092712C" w:rsidP="0092712C">
      <w:pPr>
        <w:spacing w:before="120" w:after="120"/>
        <w:ind w:left="708"/>
        <w:jc w:val="both"/>
        <w:rPr>
          <w:rFonts w:ascii="Calibri" w:hAnsi="Calibri" w:cs="Calibri"/>
        </w:rPr>
      </w:pPr>
    </w:p>
    <w:p w14:paraId="72943961" w14:textId="08634D46" w:rsidR="0092712C" w:rsidRDefault="0092712C" w:rsidP="0092712C">
      <w:pPr>
        <w:spacing w:before="120" w:after="120"/>
        <w:ind w:left="708"/>
        <w:jc w:val="both"/>
        <w:rPr>
          <w:rFonts w:ascii="Calibri" w:hAnsi="Calibri" w:cs="Calibri"/>
        </w:rPr>
      </w:pPr>
    </w:p>
    <w:p w14:paraId="3B6A2484" w14:textId="77777777" w:rsidR="0092712C" w:rsidRDefault="0092712C" w:rsidP="0092712C">
      <w:pPr>
        <w:spacing w:before="120" w:after="120"/>
        <w:ind w:left="708"/>
        <w:jc w:val="both"/>
        <w:rPr>
          <w:rFonts w:ascii="Calibri" w:hAnsi="Calibri" w:cs="Calibri"/>
        </w:rPr>
      </w:pPr>
    </w:p>
    <w:p w14:paraId="7207B38B" w14:textId="77777777" w:rsidR="0092712C" w:rsidRDefault="0092712C" w:rsidP="0092712C">
      <w:pPr>
        <w:spacing w:before="120" w:after="120"/>
        <w:ind w:left="708"/>
        <w:jc w:val="both"/>
        <w:rPr>
          <w:rFonts w:ascii="Calibri" w:hAnsi="Calibri" w:cs="Calibri"/>
        </w:rPr>
      </w:pPr>
    </w:p>
    <w:p w14:paraId="2C7FC24D" w14:textId="77777777" w:rsidR="0092712C" w:rsidRDefault="0092712C" w:rsidP="0092712C">
      <w:pPr>
        <w:spacing w:before="120" w:after="120"/>
        <w:ind w:left="708"/>
        <w:jc w:val="both"/>
        <w:rPr>
          <w:rFonts w:ascii="Calibri" w:hAnsi="Calibri" w:cs="Calibri"/>
        </w:rPr>
      </w:pPr>
    </w:p>
    <w:p w14:paraId="3C4DBF8B" w14:textId="77777777" w:rsidR="0092712C" w:rsidRDefault="0092712C" w:rsidP="0092712C">
      <w:pPr>
        <w:spacing w:before="120" w:after="120"/>
        <w:ind w:left="708"/>
        <w:jc w:val="both"/>
        <w:rPr>
          <w:rFonts w:ascii="Calibri" w:hAnsi="Calibri" w:cs="Calibri"/>
        </w:rPr>
      </w:pPr>
    </w:p>
    <w:p w14:paraId="0DB9FA7C" w14:textId="77777777" w:rsidR="0092712C" w:rsidRDefault="0092712C" w:rsidP="0092712C">
      <w:pPr>
        <w:spacing w:before="120" w:after="120"/>
        <w:ind w:left="708"/>
        <w:jc w:val="both"/>
        <w:rPr>
          <w:rFonts w:ascii="Calibri" w:hAnsi="Calibri" w:cs="Calibri"/>
        </w:rPr>
      </w:pPr>
    </w:p>
    <w:p w14:paraId="32CB295C" w14:textId="77777777" w:rsidR="0092712C" w:rsidRDefault="0092712C" w:rsidP="0092712C">
      <w:pPr>
        <w:spacing w:before="120" w:after="120"/>
        <w:ind w:left="708"/>
        <w:jc w:val="both"/>
        <w:rPr>
          <w:rFonts w:ascii="Calibri" w:hAnsi="Calibri" w:cs="Calibri"/>
        </w:rPr>
      </w:pPr>
    </w:p>
    <w:p w14:paraId="36FE7EBF" w14:textId="77777777" w:rsidR="0092712C" w:rsidRDefault="0092712C" w:rsidP="0092712C">
      <w:pPr>
        <w:spacing w:before="120" w:after="120"/>
        <w:ind w:left="708"/>
        <w:jc w:val="both"/>
        <w:rPr>
          <w:rFonts w:ascii="Calibri" w:hAnsi="Calibri" w:cs="Calibri"/>
        </w:rPr>
      </w:pPr>
    </w:p>
    <w:p w14:paraId="5C51346F" w14:textId="4510B80B" w:rsidR="0092712C" w:rsidRDefault="0092712C" w:rsidP="0092712C">
      <w:pPr>
        <w:spacing w:before="120" w:after="120"/>
        <w:ind w:left="708"/>
        <w:jc w:val="both"/>
        <w:rPr>
          <w:rFonts w:ascii="Calibri" w:hAnsi="Calibri" w:cs="Calibri"/>
        </w:rPr>
      </w:pPr>
    </w:p>
    <w:p w14:paraId="3255785E" w14:textId="4841BAF4" w:rsidR="0092712C" w:rsidRDefault="0092712C" w:rsidP="0092712C">
      <w:pPr>
        <w:spacing w:before="120" w:after="120"/>
        <w:ind w:left="708"/>
        <w:jc w:val="both"/>
        <w:rPr>
          <w:rFonts w:ascii="Calibri" w:hAnsi="Calibri" w:cs="Calibri"/>
        </w:rPr>
      </w:pPr>
    </w:p>
    <w:p w14:paraId="13F77329" w14:textId="1827CD37" w:rsidR="0092712C" w:rsidRDefault="0092712C" w:rsidP="0092712C">
      <w:pPr>
        <w:spacing w:before="120" w:after="120"/>
        <w:ind w:left="708"/>
        <w:jc w:val="both"/>
        <w:rPr>
          <w:rFonts w:ascii="Calibri" w:hAnsi="Calibri" w:cs="Calibri"/>
        </w:rPr>
      </w:pPr>
    </w:p>
    <w:p w14:paraId="1AD399D0" w14:textId="24787FF2" w:rsidR="0092712C" w:rsidRDefault="0092712C" w:rsidP="0092712C">
      <w:pPr>
        <w:spacing w:before="120" w:after="120"/>
        <w:ind w:left="708"/>
        <w:jc w:val="both"/>
        <w:rPr>
          <w:rFonts w:ascii="Calibri" w:hAnsi="Calibri" w:cs="Calibri"/>
        </w:rPr>
      </w:pPr>
    </w:p>
    <w:p w14:paraId="6E529CBB" w14:textId="24BFD2E3" w:rsidR="0092712C" w:rsidRDefault="0092712C" w:rsidP="0092712C">
      <w:pPr>
        <w:spacing w:before="120" w:after="120"/>
        <w:ind w:left="708"/>
        <w:jc w:val="both"/>
        <w:rPr>
          <w:rFonts w:ascii="Calibri" w:hAnsi="Calibri" w:cs="Calibri"/>
        </w:rPr>
      </w:pPr>
    </w:p>
    <w:p w14:paraId="0D78D666" w14:textId="16D5BE18" w:rsidR="0092712C" w:rsidRDefault="0092712C" w:rsidP="0092712C">
      <w:pPr>
        <w:spacing w:before="120" w:after="120"/>
        <w:ind w:left="708"/>
        <w:jc w:val="both"/>
        <w:rPr>
          <w:rFonts w:ascii="Calibri" w:hAnsi="Calibri" w:cs="Calibri"/>
        </w:rPr>
      </w:pPr>
    </w:p>
    <w:p w14:paraId="1709AA8A" w14:textId="30544609" w:rsidR="0092712C" w:rsidRDefault="0092712C" w:rsidP="0092712C">
      <w:pPr>
        <w:spacing w:before="120" w:after="120"/>
        <w:ind w:left="708"/>
        <w:jc w:val="both"/>
        <w:rPr>
          <w:rFonts w:ascii="Calibri" w:hAnsi="Calibri" w:cs="Calibri"/>
        </w:rPr>
      </w:pPr>
    </w:p>
    <w:p w14:paraId="68E01DE9" w14:textId="483DB868" w:rsidR="0092712C" w:rsidRDefault="0092712C" w:rsidP="0092712C">
      <w:pPr>
        <w:spacing w:before="120" w:after="120"/>
        <w:ind w:left="708"/>
        <w:jc w:val="both"/>
        <w:rPr>
          <w:rFonts w:ascii="Calibri" w:hAnsi="Calibri" w:cs="Calibri"/>
        </w:rPr>
      </w:pPr>
    </w:p>
    <w:p w14:paraId="02D85B1B" w14:textId="77777777" w:rsidR="008750F3" w:rsidRDefault="008750F3" w:rsidP="0092712C">
      <w:pPr>
        <w:spacing w:before="120" w:after="120"/>
        <w:ind w:left="708"/>
        <w:jc w:val="both"/>
        <w:rPr>
          <w:rFonts w:ascii="Calibri" w:hAnsi="Calibri" w:cs="Calibri"/>
        </w:rPr>
      </w:pPr>
    </w:p>
    <w:p w14:paraId="78E8732B" w14:textId="5B2B515D" w:rsidR="0092712C" w:rsidRDefault="0092712C" w:rsidP="0092712C">
      <w:pPr>
        <w:spacing w:before="120" w:after="120"/>
        <w:ind w:left="708"/>
        <w:jc w:val="both"/>
        <w:rPr>
          <w:rFonts w:ascii="Calibri" w:hAnsi="Calibri" w:cs="Calibri"/>
        </w:rPr>
      </w:pPr>
    </w:p>
    <w:p w14:paraId="08973EAC" w14:textId="07AE1912" w:rsidR="0092712C" w:rsidRDefault="0092712C" w:rsidP="0092712C">
      <w:pPr>
        <w:rPr>
          <w:rFonts w:ascii="Calibri" w:eastAsia="Times New Roman" w:hAnsi="Calibri" w:cs="Calibri"/>
          <w:lang w:val="en-US"/>
        </w:rPr>
      </w:pPr>
    </w:p>
    <w:p w14:paraId="2D4BFE50" w14:textId="15465984" w:rsidR="0092712C" w:rsidRDefault="0092712C" w:rsidP="0092712C">
      <w:pPr>
        <w:rPr>
          <w:rFonts w:ascii="Calibri" w:eastAsia="Times New Roman" w:hAnsi="Calibri" w:cs="Calibri"/>
          <w:lang w:val="en-US"/>
        </w:rPr>
      </w:pPr>
    </w:p>
    <w:p w14:paraId="576814E2" w14:textId="21C1956E" w:rsidR="0092712C" w:rsidRDefault="0092712C" w:rsidP="0092712C">
      <w:pPr>
        <w:rPr>
          <w:rFonts w:cs="Arial"/>
        </w:rPr>
      </w:pPr>
    </w:p>
    <w:p w14:paraId="4EF6096D" w14:textId="342F7AA4" w:rsidR="0092712C" w:rsidRDefault="0092712C" w:rsidP="0092712C">
      <w:pPr>
        <w:jc w:val="center"/>
        <w:rPr>
          <w:rFonts w:cs="Arial"/>
          <w:b/>
          <w:u w:val="single"/>
        </w:rPr>
      </w:pPr>
    </w:p>
    <w:p w14:paraId="4FD486F1" w14:textId="2D9A7BED" w:rsidR="0092712C" w:rsidRDefault="0092712C" w:rsidP="0092712C">
      <w:pPr>
        <w:jc w:val="center"/>
        <w:rPr>
          <w:rFonts w:cs="Arial"/>
          <w:b/>
          <w:u w:val="single"/>
        </w:rPr>
      </w:pPr>
    </w:p>
    <w:p w14:paraId="2749BE6B" w14:textId="6A07216A" w:rsidR="0092712C" w:rsidRDefault="0092712C" w:rsidP="0092712C">
      <w:pPr>
        <w:jc w:val="center"/>
        <w:rPr>
          <w:rFonts w:cs="Arial"/>
          <w:b/>
          <w:u w:val="single"/>
        </w:rPr>
      </w:pPr>
    </w:p>
    <w:p w14:paraId="531AD3CE" w14:textId="450867CB" w:rsidR="0092712C" w:rsidRDefault="0092712C" w:rsidP="0092712C">
      <w:pPr>
        <w:jc w:val="center"/>
        <w:rPr>
          <w:rFonts w:cs="Arial"/>
          <w:b/>
          <w:u w:val="single"/>
        </w:rPr>
      </w:pPr>
    </w:p>
    <w:p w14:paraId="0ACE5CC2" w14:textId="3FA151EB" w:rsidR="0092712C" w:rsidRDefault="0092712C" w:rsidP="0092712C">
      <w:pPr>
        <w:jc w:val="center"/>
        <w:rPr>
          <w:rFonts w:cs="Arial"/>
          <w:b/>
          <w:u w:val="single"/>
        </w:rPr>
      </w:pPr>
    </w:p>
    <w:p w14:paraId="2649326B" w14:textId="189C52B7" w:rsidR="0092712C" w:rsidRDefault="0092712C" w:rsidP="0092712C">
      <w:pPr>
        <w:jc w:val="center"/>
        <w:rPr>
          <w:rFonts w:cs="Arial"/>
          <w:b/>
          <w:u w:val="single"/>
        </w:rPr>
      </w:pPr>
    </w:p>
    <w:p w14:paraId="23165080" w14:textId="0DC6B1B7" w:rsidR="0092712C" w:rsidRDefault="0092712C" w:rsidP="0092712C">
      <w:pPr>
        <w:jc w:val="center"/>
        <w:rPr>
          <w:rFonts w:cs="Arial"/>
          <w:b/>
          <w:u w:val="single"/>
        </w:rPr>
      </w:pPr>
    </w:p>
    <w:p w14:paraId="6B901E23" w14:textId="0E0102DA" w:rsidR="0092712C" w:rsidRDefault="00C30483" w:rsidP="0092712C">
      <w:pPr>
        <w:jc w:val="center"/>
        <w:rPr>
          <w:rFonts w:cs="Arial"/>
          <w:b/>
          <w:u w:val="single"/>
        </w:rPr>
      </w:pPr>
      <w:r w:rsidRPr="006C13A2">
        <w:rPr>
          <w:rFonts w:eastAsia="Times New Roman" w:cstheme="minorHAnsi"/>
          <w:noProof/>
          <w:lang w:eastAsia="en-GB"/>
        </w:rPr>
        <w:lastRenderedPageBreak/>
        <w:drawing>
          <wp:anchor distT="0" distB="0" distL="114300" distR="114300" simplePos="0" relativeHeight="251658254" behindDoc="0" locked="0" layoutInCell="1" allowOverlap="1" wp14:anchorId="0ECC2514" wp14:editId="24EB4A47">
            <wp:simplePos x="0" y="0"/>
            <wp:positionH relativeFrom="page">
              <wp:align>center</wp:align>
            </wp:positionH>
            <wp:positionV relativeFrom="paragraph">
              <wp:posOffset>-436245</wp:posOffset>
            </wp:positionV>
            <wp:extent cx="1552575" cy="1042670"/>
            <wp:effectExtent l="0" t="0" r="9525" b="5080"/>
            <wp:wrapNone/>
            <wp:docPr id="6" name="Picture 6"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2575"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7D815" w14:textId="77777777" w:rsidR="00C30483" w:rsidRDefault="00C30483" w:rsidP="0092712C">
      <w:pPr>
        <w:jc w:val="center"/>
        <w:rPr>
          <w:rFonts w:cs="Arial"/>
          <w:b/>
          <w:u w:val="single"/>
        </w:rPr>
      </w:pPr>
    </w:p>
    <w:p w14:paraId="151FAA10" w14:textId="77777777" w:rsidR="00C30483" w:rsidRDefault="00C30483" w:rsidP="0092712C">
      <w:pPr>
        <w:jc w:val="center"/>
        <w:rPr>
          <w:rFonts w:cs="Arial"/>
          <w:b/>
          <w:u w:val="single"/>
        </w:rPr>
      </w:pPr>
    </w:p>
    <w:p w14:paraId="7B7D0279" w14:textId="77777777" w:rsidR="00C30483" w:rsidRDefault="00C30483" w:rsidP="0092712C">
      <w:pPr>
        <w:jc w:val="center"/>
        <w:rPr>
          <w:rFonts w:cs="Arial"/>
          <w:b/>
          <w:u w:val="single"/>
        </w:rPr>
      </w:pPr>
    </w:p>
    <w:p w14:paraId="4F12450B" w14:textId="77777777" w:rsidR="00C30483" w:rsidRDefault="00C30483" w:rsidP="0092712C">
      <w:pPr>
        <w:jc w:val="center"/>
        <w:rPr>
          <w:rFonts w:cs="Arial"/>
          <w:b/>
          <w:u w:val="single"/>
        </w:rPr>
      </w:pPr>
    </w:p>
    <w:p w14:paraId="473C63DF" w14:textId="05D4C83B" w:rsidR="0092712C" w:rsidRPr="006847C2" w:rsidRDefault="0092712C" w:rsidP="0092712C">
      <w:pPr>
        <w:jc w:val="center"/>
        <w:rPr>
          <w:rFonts w:cs="Arial"/>
          <w:b/>
          <w:u w:val="single"/>
        </w:rPr>
      </w:pPr>
      <w:r w:rsidRPr="006847C2">
        <w:rPr>
          <w:rFonts w:cs="Arial"/>
          <w:b/>
          <w:u w:val="single"/>
        </w:rPr>
        <w:t>PERSON SPECIFICATIO</w:t>
      </w:r>
      <w:r>
        <w:rPr>
          <w:rFonts w:cs="Arial"/>
          <w:b/>
          <w:u w:val="single"/>
        </w:rPr>
        <w:t>N</w:t>
      </w:r>
    </w:p>
    <w:p w14:paraId="72D03A46" w14:textId="2F77739D" w:rsidR="0092712C" w:rsidRDefault="0092712C" w:rsidP="0092712C">
      <w:pPr>
        <w:rPr>
          <w:rFonts w:ascii="Calibri" w:eastAsia="Times New Roman" w:hAnsi="Calibri" w:cs="Calibri"/>
          <w:lang w:val="en-US"/>
        </w:rPr>
      </w:pPr>
    </w:p>
    <w:tbl>
      <w:tblPr>
        <w:tblpPr w:leftFromText="180" w:rightFromText="180" w:vertAnchor="text" w:horzAnchor="margin" w:tblpY="123"/>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3691"/>
        <w:gridCol w:w="2531"/>
        <w:gridCol w:w="2147"/>
      </w:tblGrid>
      <w:tr w:rsidR="0092712C" w:rsidRPr="00345BE6" w14:paraId="50F914A9" w14:textId="77777777" w:rsidTr="00081EA3">
        <w:tc>
          <w:tcPr>
            <w:tcW w:w="9850"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9588E95" w14:textId="42B70D02" w:rsidR="0092712C" w:rsidRPr="00345BE6" w:rsidRDefault="0092712C" w:rsidP="00081EA3">
            <w:pPr>
              <w:rPr>
                <w:rFonts w:eastAsia="Times New Roman" w:cstheme="minorHAnsi"/>
                <w:b/>
                <w:bCs/>
              </w:rPr>
            </w:pPr>
            <w:r w:rsidRPr="00345BE6">
              <w:rPr>
                <w:rFonts w:eastAsia="Times New Roman" w:cstheme="minorHAnsi"/>
                <w:b/>
                <w:bCs/>
              </w:rPr>
              <w:t>All staff must make a positive contribution to:</w:t>
            </w:r>
          </w:p>
          <w:p w14:paraId="1562CD69" w14:textId="144961B4" w:rsidR="0092712C" w:rsidRPr="008D3E89" w:rsidRDefault="0092712C" w:rsidP="0092712C">
            <w:pPr>
              <w:pStyle w:val="ListParagraph"/>
              <w:numPr>
                <w:ilvl w:val="0"/>
                <w:numId w:val="3"/>
              </w:numPr>
              <w:tabs>
                <w:tab w:val="num" w:pos="1897"/>
              </w:tabs>
              <w:ind w:left="720" w:hanging="698"/>
              <w:rPr>
                <w:rFonts w:eastAsia="Times New Roman"/>
              </w:rPr>
            </w:pPr>
            <w:r w:rsidRPr="008D3E89">
              <w:rPr>
                <w:rFonts w:eastAsia="Times New Roman"/>
              </w:rPr>
              <w:t>the Catholic ethos of the College and its distinctive nature;</w:t>
            </w:r>
          </w:p>
          <w:p w14:paraId="0A6F0279" w14:textId="6A61AE10" w:rsidR="0092712C" w:rsidRPr="00345BE6" w:rsidRDefault="0092712C" w:rsidP="0092712C">
            <w:pPr>
              <w:numPr>
                <w:ilvl w:val="0"/>
                <w:numId w:val="3"/>
              </w:numPr>
              <w:ind w:left="0" w:firstLine="0"/>
              <w:rPr>
                <w:rFonts w:eastAsia="Times New Roman" w:cstheme="minorHAnsi"/>
                <w:bCs/>
              </w:rPr>
            </w:pPr>
            <w:r w:rsidRPr="00345BE6">
              <w:rPr>
                <w:rFonts w:eastAsia="Times New Roman" w:cstheme="minorHAnsi"/>
                <w:bCs/>
              </w:rPr>
              <w:t>the College Equality and Diversity, Health and Safety and Safeguarding Policies and Procedures;</w:t>
            </w:r>
          </w:p>
          <w:p w14:paraId="5FBEA0D1" w14:textId="4C28F847" w:rsidR="0092712C" w:rsidRPr="00345BE6" w:rsidRDefault="0092712C" w:rsidP="0092712C">
            <w:pPr>
              <w:numPr>
                <w:ilvl w:val="0"/>
                <w:numId w:val="3"/>
              </w:numPr>
              <w:ind w:left="0" w:firstLine="0"/>
              <w:rPr>
                <w:rFonts w:eastAsia="Times New Roman" w:cstheme="minorHAnsi"/>
                <w:bCs/>
              </w:rPr>
            </w:pPr>
            <w:r w:rsidRPr="00345BE6">
              <w:rPr>
                <w:rFonts w:eastAsia="Times New Roman" w:cstheme="minorHAnsi"/>
                <w:bCs/>
              </w:rPr>
              <w:t>the pursuit of excellence and the highest standards of quality in all aspects of College life;</w:t>
            </w:r>
          </w:p>
          <w:p w14:paraId="2F2C48FE" w14:textId="3709EA35" w:rsidR="0092712C" w:rsidRPr="00345BE6" w:rsidRDefault="0092712C" w:rsidP="0092712C">
            <w:pPr>
              <w:numPr>
                <w:ilvl w:val="0"/>
                <w:numId w:val="3"/>
              </w:numPr>
              <w:ind w:left="0" w:firstLine="0"/>
              <w:rPr>
                <w:rFonts w:eastAsia="Times New Roman" w:cstheme="minorHAnsi"/>
                <w:bCs/>
              </w:rPr>
            </w:pPr>
            <w:r w:rsidRPr="00345BE6">
              <w:rPr>
                <w:rFonts w:eastAsia="Times New Roman" w:cstheme="minorHAnsi"/>
                <w:bCs/>
              </w:rPr>
              <w:t>their own professional development, in accordance with the needs of the College.</w:t>
            </w:r>
          </w:p>
        </w:tc>
      </w:tr>
      <w:tr w:rsidR="0092712C" w:rsidRPr="00345BE6" w14:paraId="75D0528F" w14:textId="77777777" w:rsidTr="00E26C68">
        <w:trPr>
          <w:trHeight w:val="567"/>
        </w:trPr>
        <w:tc>
          <w:tcPr>
            <w:tcW w:w="1481"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tcPr>
          <w:p w14:paraId="7E9A6FCE" w14:textId="77777777" w:rsidR="0092712C" w:rsidRPr="00345BE6" w:rsidRDefault="0092712C" w:rsidP="00081EA3">
            <w:pPr>
              <w:rPr>
                <w:rFonts w:eastAsia="Times New Roman" w:cstheme="minorHAnsi"/>
                <w:b/>
                <w:bCs/>
              </w:rPr>
            </w:pPr>
          </w:p>
        </w:tc>
        <w:tc>
          <w:tcPr>
            <w:tcW w:w="3829"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05C03EEE" w14:textId="77777777" w:rsidR="0092712C" w:rsidRPr="00345BE6" w:rsidRDefault="0092712C" w:rsidP="00081EA3">
            <w:pPr>
              <w:rPr>
                <w:rFonts w:eastAsia="Times New Roman" w:cstheme="minorHAnsi"/>
                <w:b/>
                <w:bCs/>
              </w:rPr>
            </w:pPr>
            <w:r w:rsidRPr="00345BE6">
              <w:rPr>
                <w:rFonts w:eastAsia="Times New Roman" w:cstheme="minorHAnsi"/>
                <w:b/>
                <w:bCs/>
              </w:rPr>
              <w:t>Essential</w:t>
            </w:r>
          </w:p>
        </w:tc>
        <w:tc>
          <w:tcPr>
            <w:tcW w:w="2623"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3B3AE523" w14:textId="05AFE281" w:rsidR="0092712C" w:rsidRPr="00345BE6" w:rsidRDefault="0092712C" w:rsidP="00081EA3">
            <w:pPr>
              <w:rPr>
                <w:rFonts w:eastAsia="Times New Roman" w:cstheme="minorHAnsi"/>
                <w:b/>
                <w:bCs/>
              </w:rPr>
            </w:pPr>
            <w:r w:rsidRPr="00345BE6">
              <w:rPr>
                <w:rFonts w:eastAsia="Times New Roman" w:cstheme="minorHAnsi"/>
                <w:b/>
                <w:bCs/>
              </w:rPr>
              <w:t>Desirable</w:t>
            </w:r>
          </w:p>
        </w:tc>
        <w:tc>
          <w:tcPr>
            <w:tcW w:w="1917" w:type="dxa"/>
            <w:tcBorders>
              <w:top w:val="single" w:sz="4" w:space="0" w:color="auto"/>
              <w:left w:val="single" w:sz="4" w:space="0" w:color="auto"/>
              <w:bottom w:val="single" w:sz="4" w:space="0" w:color="auto"/>
              <w:right w:val="single" w:sz="4" w:space="0" w:color="auto"/>
            </w:tcBorders>
            <w:shd w:val="clear" w:color="auto" w:fill="FFFFFF" w:themeFill="background1"/>
            <w:tcMar>
              <w:top w:w="85" w:type="dxa"/>
              <w:left w:w="108" w:type="dxa"/>
              <w:bottom w:w="85" w:type="dxa"/>
              <w:right w:w="108" w:type="dxa"/>
            </w:tcMar>
            <w:vAlign w:val="center"/>
            <w:hideMark/>
          </w:tcPr>
          <w:p w14:paraId="5D753DCA" w14:textId="687D100F" w:rsidR="0092712C" w:rsidRPr="00345BE6" w:rsidRDefault="0092712C" w:rsidP="00081EA3">
            <w:pPr>
              <w:rPr>
                <w:rFonts w:eastAsia="Times New Roman" w:cstheme="minorHAnsi"/>
                <w:b/>
                <w:bCs/>
              </w:rPr>
            </w:pPr>
            <w:r w:rsidRPr="00345BE6">
              <w:rPr>
                <w:rFonts w:eastAsia="Times New Roman" w:cstheme="minorHAnsi"/>
                <w:b/>
                <w:bCs/>
              </w:rPr>
              <w:t>How Identified</w:t>
            </w:r>
          </w:p>
        </w:tc>
      </w:tr>
      <w:tr w:rsidR="0092712C" w:rsidRPr="00345BE6" w14:paraId="67E0083E" w14:textId="77777777" w:rsidTr="00E26C68">
        <w:tc>
          <w:tcPr>
            <w:tcW w:w="14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3FC3288" w14:textId="77777777" w:rsidR="0092712C" w:rsidRPr="00345BE6" w:rsidRDefault="0092712C" w:rsidP="00081EA3">
            <w:pPr>
              <w:rPr>
                <w:rFonts w:eastAsia="Times New Roman" w:cstheme="minorHAnsi"/>
                <w:b/>
              </w:rPr>
            </w:pPr>
            <w:r w:rsidRPr="00345BE6">
              <w:rPr>
                <w:rFonts w:eastAsia="Times New Roman" w:cstheme="minorHAnsi"/>
                <w:b/>
              </w:rPr>
              <w:t>Qualifications / Education and Training</w:t>
            </w:r>
          </w:p>
        </w:tc>
        <w:tc>
          <w:tcPr>
            <w:tcW w:w="382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63A0A2F" w14:textId="3AD893BC" w:rsidR="008A1083" w:rsidRPr="00DA1EE7" w:rsidRDefault="008A1083" w:rsidP="00081EA3">
            <w:pPr>
              <w:pStyle w:val="ListParagraph"/>
              <w:numPr>
                <w:ilvl w:val="0"/>
                <w:numId w:val="31"/>
              </w:numPr>
              <w:ind w:left="538" w:right="34" w:hanging="538"/>
              <w:rPr>
                <w:rFonts w:cstheme="minorHAnsi"/>
              </w:rPr>
            </w:pPr>
            <w:r w:rsidRPr="00DA1EE7">
              <w:rPr>
                <w:rFonts w:cstheme="minorHAnsi"/>
              </w:rPr>
              <w:t>An undergraduate degree or an equivalent level of knowledge gained through experience in a similar role</w:t>
            </w:r>
          </w:p>
          <w:p w14:paraId="0D2B6B8B" w14:textId="2B80C609" w:rsidR="0092712C" w:rsidRPr="00DA1EE7" w:rsidRDefault="0092712C" w:rsidP="00081EA3">
            <w:pPr>
              <w:pStyle w:val="ListParagraph"/>
              <w:numPr>
                <w:ilvl w:val="0"/>
                <w:numId w:val="31"/>
              </w:numPr>
              <w:ind w:left="538" w:right="34" w:hanging="538"/>
              <w:rPr>
                <w:rFonts w:cstheme="minorHAnsi"/>
              </w:rPr>
            </w:pPr>
            <w:r w:rsidRPr="00DA1EE7">
              <w:rPr>
                <w:rFonts w:cstheme="minorHAnsi"/>
              </w:rPr>
              <w:t>GCSE Grade A*-C, or equivalent, in Mathematics &amp; English Language</w:t>
            </w:r>
          </w:p>
          <w:p w14:paraId="55C968B2" w14:textId="77777777" w:rsidR="0092712C" w:rsidRPr="00DA1EE7" w:rsidRDefault="0092712C" w:rsidP="00081EA3">
            <w:pPr>
              <w:pStyle w:val="ListParagraph"/>
              <w:numPr>
                <w:ilvl w:val="0"/>
                <w:numId w:val="31"/>
              </w:numPr>
              <w:ind w:left="538" w:right="34" w:hanging="538"/>
            </w:pPr>
            <w:r w:rsidRPr="00DA1EE7">
              <w:t>Full driving licence and access to own vehicle as travel is an essential element of the role</w:t>
            </w:r>
          </w:p>
          <w:p w14:paraId="7B16BEDC" w14:textId="77777777" w:rsidR="0092712C" w:rsidRPr="00DA1EE7" w:rsidRDefault="0092712C" w:rsidP="00081EA3">
            <w:pPr>
              <w:pStyle w:val="ListParagraph"/>
              <w:numPr>
                <w:ilvl w:val="0"/>
                <w:numId w:val="31"/>
              </w:numPr>
              <w:ind w:left="538" w:right="34" w:hanging="538"/>
              <w:rPr>
                <w:rFonts w:cstheme="minorHAnsi"/>
              </w:rPr>
            </w:pPr>
            <w:r w:rsidRPr="00DA1EE7">
              <w:rPr>
                <w:rFonts w:cstheme="minorHAnsi"/>
              </w:rPr>
              <w:t>Ability to undertake further training and development as required</w:t>
            </w:r>
          </w:p>
        </w:tc>
        <w:tc>
          <w:tcPr>
            <w:tcW w:w="262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2A4FB21" w14:textId="70876E40" w:rsidR="0092712C" w:rsidRPr="00DA1EE7" w:rsidRDefault="0092712C" w:rsidP="00550E9B">
            <w:pPr>
              <w:pStyle w:val="ListParagraph"/>
              <w:tabs>
                <w:tab w:val="center" w:pos="4153"/>
                <w:tab w:val="right" w:pos="8306"/>
              </w:tabs>
              <w:ind w:left="319"/>
              <w:rPr>
                <w:rFonts w:ascii="Calibri" w:eastAsia="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7E42E88B" w14:textId="410696E9" w:rsidR="0092712C" w:rsidRPr="00345BE6" w:rsidRDefault="0092712C" w:rsidP="0092712C">
            <w:pPr>
              <w:numPr>
                <w:ilvl w:val="0"/>
                <w:numId w:val="4"/>
              </w:numPr>
              <w:jc w:val="both"/>
              <w:rPr>
                <w:rFonts w:eastAsia="Times New Roman" w:cstheme="minorHAnsi"/>
              </w:rPr>
            </w:pPr>
            <w:r w:rsidRPr="00345BE6">
              <w:rPr>
                <w:rFonts w:eastAsia="Times New Roman" w:cstheme="minorHAnsi"/>
              </w:rPr>
              <w:t>Application form</w:t>
            </w:r>
          </w:p>
        </w:tc>
      </w:tr>
      <w:tr w:rsidR="0092712C" w:rsidRPr="00345BE6" w14:paraId="3D945FB6" w14:textId="77777777" w:rsidTr="00E26C68">
        <w:tc>
          <w:tcPr>
            <w:tcW w:w="14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18A91428" w14:textId="77777777" w:rsidR="0092712C" w:rsidRPr="00345BE6" w:rsidRDefault="0092712C" w:rsidP="00081EA3">
            <w:pPr>
              <w:spacing w:before="240" w:after="60"/>
              <w:outlineLvl w:val="6"/>
              <w:rPr>
                <w:rFonts w:eastAsia="Times New Roman" w:cstheme="minorHAnsi"/>
                <w:b/>
              </w:rPr>
            </w:pPr>
            <w:r w:rsidRPr="00345BE6">
              <w:rPr>
                <w:rFonts w:eastAsia="Times New Roman" w:cstheme="minorHAnsi"/>
                <w:b/>
              </w:rPr>
              <w:t>Experience, Knowledge and Skills</w:t>
            </w:r>
          </w:p>
        </w:tc>
        <w:tc>
          <w:tcPr>
            <w:tcW w:w="382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9771002" w14:textId="63A0A193" w:rsidR="0092712C" w:rsidRPr="007B6A06" w:rsidRDefault="0092712C" w:rsidP="00081EA3">
            <w:pPr>
              <w:pStyle w:val="ListParagraph"/>
              <w:numPr>
                <w:ilvl w:val="0"/>
                <w:numId w:val="32"/>
              </w:numPr>
              <w:tabs>
                <w:tab w:val="clear" w:pos="360"/>
                <w:tab w:val="num" w:pos="538"/>
              </w:tabs>
              <w:ind w:left="538" w:right="34" w:hanging="538"/>
              <w:rPr>
                <w:rFonts w:cstheme="minorHAnsi"/>
              </w:rPr>
            </w:pPr>
            <w:r w:rsidRPr="007B6A06">
              <w:rPr>
                <w:rFonts w:cstheme="minorHAnsi"/>
              </w:rPr>
              <w:t>Experience of generating sales, marketing and promoting services/products and of developing relationships with employers</w:t>
            </w:r>
          </w:p>
          <w:p w14:paraId="642FE5B0" w14:textId="331351B8" w:rsidR="007F4A55" w:rsidRPr="00DA1EE7" w:rsidRDefault="007F4A55" w:rsidP="00081EA3">
            <w:pPr>
              <w:pStyle w:val="ListParagraph"/>
              <w:numPr>
                <w:ilvl w:val="0"/>
                <w:numId w:val="32"/>
              </w:numPr>
              <w:tabs>
                <w:tab w:val="clear" w:pos="360"/>
                <w:tab w:val="num" w:pos="538"/>
              </w:tabs>
              <w:ind w:left="538" w:right="34" w:hanging="538"/>
              <w:rPr>
                <w:rFonts w:cstheme="minorHAnsi"/>
              </w:rPr>
            </w:pPr>
            <w:r w:rsidRPr="007B6A06">
              <w:rPr>
                <w:rFonts w:cstheme="minorHAnsi"/>
              </w:rPr>
              <w:t>Experience of working</w:t>
            </w:r>
            <w:r w:rsidRPr="00DA1EE7">
              <w:rPr>
                <w:rFonts w:cstheme="minorHAnsi"/>
              </w:rPr>
              <w:t xml:space="preserve"> in an environment of </w:t>
            </w:r>
            <w:r w:rsidR="002C5B4A" w:rsidRPr="00DA1EE7">
              <w:rPr>
                <w:rFonts w:cstheme="minorHAnsi"/>
              </w:rPr>
              <w:t>high-quality</w:t>
            </w:r>
            <w:r w:rsidRPr="00DA1EE7">
              <w:rPr>
                <w:rFonts w:cstheme="minorHAnsi"/>
              </w:rPr>
              <w:t xml:space="preserve"> service delivery and customer </w:t>
            </w:r>
            <w:r w:rsidR="00C825A7" w:rsidRPr="00DA1EE7">
              <w:rPr>
                <w:rFonts w:cstheme="minorHAnsi"/>
              </w:rPr>
              <w:t>focus</w:t>
            </w:r>
          </w:p>
          <w:p w14:paraId="41F3C0DF" w14:textId="3E61BE2A" w:rsidR="002501D4" w:rsidRPr="00DA1EE7" w:rsidRDefault="002501D4" w:rsidP="002501D4">
            <w:pPr>
              <w:pStyle w:val="ListParagraph"/>
              <w:numPr>
                <w:ilvl w:val="0"/>
                <w:numId w:val="32"/>
              </w:numPr>
              <w:tabs>
                <w:tab w:val="clear" w:pos="360"/>
              </w:tabs>
              <w:ind w:left="538" w:hanging="538"/>
              <w:rPr>
                <w:rFonts w:cstheme="minorHAnsi"/>
              </w:rPr>
            </w:pPr>
            <w:r w:rsidRPr="00DA1EE7">
              <w:rPr>
                <w:rFonts w:cstheme="minorHAnsi"/>
              </w:rPr>
              <w:t>Ability to build and maintain relationships with employers, partner institutions and students</w:t>
            </w:r>
          </w:p>
          <w:p w14:paraId="57ADEF85" w14:textId="5C948EF0" w:rsidR="0092712C" w:rsidRDefault="0092712C" w:rsidP="0092712C">
            <w:pPr>
              <w:pStyle w:val="ListParagraph"/>
              <w:numPr>
                <w:ilvl w:val="0"/>
                <w:numId w:val="8"/>
              </w:numPr>
              <w:ind w:left="538" w:right="34" w:hanging="538"/>
              <w:rPr>
                <w:rFonts w:cstheme="minorHAnsi"/>
              </w:rPr>
            </w:pPr>
            <w:r w:rsidRPr="00DA1EE7">
              <w:rPr>
                <w:rFonts w:cstheme="minorHAnsi"/>
              </w:rPr>
              <w:t>Experience of working in a busy environment with the ability to respond positively to high work demands</w:t>
            </w:r>
          </w:p>
          <w:p w14:paraId="46CAB681" w14:textId="048E33D2" w:rsidR="0092712C" w:rsidRPr="00DA1EE7" w:rsidRDefault="00CC0283" w:rsidP="00B7552D">
            <w:pPr>
              <w:pStyle w:val="ListParagraph"/>
              <w:numPr>
                <w:ilvl w:val="0"/>
                <w:numId w:val="8"/>
              </w:numPr>
              <w:ind w:left="538" w:right="34" w:hanging="538"/>
            </w:pPr>
            <w:r>
              <w:t>Ability to</w:t>
            </w:r>
            <w:r w:rsidR="0092712C" w:rsidRPr="00DA1EE7">
              <w:t xml:space="preserve"> work autonomously and </w:t>
            </w:r>
            <w:r w:rsidR="00006189">
              <w:t>collaboratively with a wider</w:t>
            </w:r>
            <w:r w:rsidR="0092712C" w:rsidRPr="00DA1EE7">
              <w:t xml:space="preserve"> a team, managing own workloads and achieving deadlines</w:t>
            </w:r>
          </w:p>
          <w:p w14:paraId="771FDD63" w14:textId="6542BCFF" w:rsidR="0092712C" w:rsidRPr="00DA1EE7" w:rsidRDefault="0092712C" w:rsidP="0092712C">
            <w:pPr>
              <w:pStyle w:val="ListParagraph"/>
              <w:numPr>
                <w:ilvl w:val="0"/>
                <w:numId w:val="8"/>
              </w:numPr>
              <w:ind w:left="538" w:right="34" w:hanging="538"/>
              <w:rPr>
                <w:rFonts w:cstheme="minorHAnsi"/>
              </w:rPr>
            </w:pPr>
            <w:r w:rsidRPr="00DA1EE7">
              <w:rPr>
                <w:rFonts w:cstheme="minorHAnsi"/>
              </w:rPr>
              <w:lastRenderedPageBreak/>
              <w:t>Good working knowledge of IT packages including Microsoft Office; Word, Excel, Outlook etc</w:t>
            </w:r>
          </w:p>
          <w:p w14:paraId="1C7D240A" w14:textId="1404323E" w:rsidR="0092712C" w:rsidRPr="00DA1EE7" w:rsidRDefault="0092712C" w:rsidP="0092712C">
            <w:pPr>
              <w:pStyle w:val="ListParagraph"/>
              <w:numPr>
                <w:ilvl w:val="0"/>
                <w:numId w:val="8"/>
              </w:numPr>
              <w:ind w:left="538" w:right="34" w:hanging="538"/>
              <w:rPr>
                <w:rFonts w:cstheme="minorHAnsi"/>
              </w:rPr>
            </w:pPr>
            <w:r w:rsidRPr="00DA1EE7">
              <w:rPr>
                <w:rFonts w:cstheme="minorHAnsi"/>
              </w:rPr>
              <w:t>Highly developed organisation and administrative skills</w:t>
            </w:r>
          </w:p>
          <w:p w14:paraId="2C0AA788" w14:textId="0D367778" w:rsidR="0092712C" w:rsidRPr="00DA1EE7" w:rsidRDefault="0092712C" w:rsidP="0092712C">
            <w:pPr>
              <w:pStyle w:val="ListParagraph"/>
              <w:numPr>
                <w:ilvl w:val="0"/>
                <w:numId w:val="8"/>
              </w:numPr>
              <w:ind w:left="538" w:right="34" w:hanging="538"/>
              <w:rPr>
                <w:rFonts w:cstheme="minorHAnsi"/>
              </w:rPr>
            </w:pPr>
            <w:r w:rsidRPr="00DA1EE7">
              <w:rPr>
                <w:rFonts w:cstheme="minorHAnsi"/>
              </w:rPr>
              <w:t>Ability to analyse and interpret information and present findings in a clear and concise manner</w:t>
            </w:r>
          </w:p>
          <w:p w14:paraId="2FC9CC9F" w14:textId="1DDF5D35" w:rsidR="0092712C" w:rsidRPr="00DA1EE7" w:rsidRDefault="0092712C" w:rsidP="0092712C">
            <w:pPr>
              <w:pStyle w:val="ListParagraph"/>
              <w:numPr>
                <w:ilvl w:val="0"/>
                <w:numId w:val="8"/>
              </w:numPr>
              <w:ind w:left="538" w:right="34" w:hanging="538"/>
              <w:rPr>
                <w:rFonts w:cstheme="minorHAnsi"/>
              </w:rPr>
            </w:pPr>
            <w:r w:rsidRPr="00DA1EE7">
              <w:rPr>
                <w:rFonts w:cstheme="minorHAnsi"/>
              </w:rPr>
              <w:t xml:space="preserve">Ability to maintain efficient record keeping systems </w:t>
            </w:r>
          </w:p>
          <w:p w14:paraId="1B20B70A" w14:textId="77777777" w:rsidR="0092712C" w:rsidRPr="00DA1EE7" w:rsidRDefault="0092712C" w:rsidP="0092712C">
            <w:pPr>
              <w:pStyle w:val="ListParagraph"/>
              <w:numPr>
                <w:ilvl w:val="0"/>
                <w:numId w:val="8"/>
              </w:numPr>
              <w:ind w:left="538" w:right="34" w:hanging="538"/>
              <w:rPr>
                <w:rFonts w:cstheme="minorHAnsi"/>
              </w:rPr>
            </w:pPr>
            <w:r w:rsidRPr="00DA1EE7">
              <w:rPr>
                <w:rFonts w:cstheme="minorHAnsi"/>
              </w:rPr>
              <w:t>Problem solving skills</w:t>
            </w:r>
          </w:p>
          <w:p w14:paraId="6BBBBCC9" w14:textId="06C79DCA" w:rsidR="00B677F0" w:rsidRPr="00DA1EE7" w:rsidRDefault="00B677F0" w:rsidP="00B677F0">
            <w:pPr>
              <w:pStyle w:val="ListParagraph"/>
              <w:numPr>
                <w:ilvl w:val="0"/>
                <w:numId w:val="8"/>
              </w:numPr>
              <w:ind w:left="538" w:right="34" w:hanging="535"/>
            </w:pPr>
            <w:r w:rsidRPr="00DA1EE7">
              <w:t xml:space="preserve">Have an understanding of students’ needs </w:t>
            </w:r>
          </w:p>
        </w:tc>
        <w:tc>
          <w:tcPr>
            <w:tcW w:w="262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3AE41355" w14:textId="21CBF84C" w:rsidR="008E3A1E" w:rsidRDefault="0092712C" w:rsidP="008E3A1E">
            <w:pPr>
              <w:pStyle w:val="ListParagraph"/>
              <w:numPr>
                <w:ilvl w:val="0"/>
                <w:numId w:val="8"/>
              </w:numPr>
              <w:ind w:left="286" w:right="34" w:hanging="286"/>
            </w:pPr>
            <w:r w:rsidRPr="00DA1EE7">
              <w:lastRenderedPageBreak/>
              <w:t>Exp</w:t>
            </w:r>
            <w:r w:rsidR="00DA1EE7">
              <w:t>e</w:t>
            </w:r>
            <w:r w:rsidRPr="00DA1EE7">
              <w:t>rience of employer engagement and T Levels</w:t>
            </w:r>
          </w:p>
          <w:p w14:paraId="2901517B" w14:textId="77777777" w:rsidR="008E3A1E" w:rsidRPr="00DA1EE7" w:rsidRDefault="008E3A1E" w:rsidP="008E3A1E">
            <w:pPr>
              <w:pStyle w:val="ListParagraph"/>
              <w:ind w:left="286" w:right="34"/>
            </w:pPr>
          </w:p>
          <w:p w14:paraId="50B5C331" w14:textId="39CA6A74" w:rsidR="008E3A1E" w:rsidRDefault="008E3A1E" w:rsidP="008E3A1E">
            <w:pPr>
              <w:pStyle w:val="ListParagraph"/>
              <w:numPr>
                <w:ilvl w:val="0"/>
                <w:numId w:val="34"/>
              </w:numPr>
              <w:ind w:left="241" w:right="34" w:hanging="283"/>
            </w:pPr>
            <w:r>
              <w:t>Experience of working in delivery of placements in an academic environment</w:t>
            </w:r>
          </w:p>
          <w:p w14:paraId="2F2F9EF7" w14:textId="77777777" w:rsidR="008E3A1E" w:rsidRDefault="008E3A1E" w:rsidP="008E3A1E">
            <w:pPr>
              <w:ind w:left="286" w:right="34" w:hanging="286"/>
            </w:pPr>
          </w:p>
          <w:p w14:paraId="09BD553F" w14:textId="411FE5F9" w:rsidR="0092712C" w:rsidRPr="00DA1EE7" w:rsidRDefault="008E3A1E" w:rsidP="008E3A1E">
            <w:pPr>
              <w:pStyle w:val="ListParagraph"/>
              <w:numPr>
                <w:ilvl w:val="0"/>
                <w:numId w:val="34"/>
              </w:numPr>
              <w:ind w:left="286" w:right="34" w:hanging="286"/>
            </w:pPr>
            <w:r>
              <w:t>Experience of organising events</w:t>
            </w:r>
          </w:p>
          <w:p w14:paraId="12CFBF01" w14:textId="77777777" w:rsidR="0092712C" w:rsidRPr="00DA1EE7" w:rsidRDefault="0092712C" w:rsidP="008E3A1E">
            <w:pPr>
              <w:ind w:left="286" w:right="34" w:hanging="286"/>
            </w:pPr>
          </w:p>
          <w:p w14:paraId="0A93DE55" w14:textId="5F441029" w:rsidR="0092712C" w:rsidRPr="00DA1EE7" w:rsidRDefault="0092712C" w:rsidP="00175889">
            <w:pPr>
              <w:pStyle w:val="ListParagraph"/>
              <w:ind w:left="286" w:right="34"/>
              <w:rPr>
                <w:rFonts w:eastAsia="Times New Roman" w:cstheme="minorHAnsi"/>
              </w:rPr>
            </w:pPr>
          </w:p>
        </w:tc>
        <w:tc>
          <w:tcPr>
            <w:tcW w:w="191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65C50F16" w14:textId="05D4BCA9" w:rsidR="0092712C" w:rsidRPr="00345BE6" w:rsidRDefault="0092712C" w:rsidP="0092712C">
            <w:pPr>
              <w:numPr>
                <w:ilvl w:val="0"/>
                <w:numId w:val="4"/>
              </w:numPr>
              <w:ind w:right="288"/>
              <w:jc w:val="both"/>
              <w:rPr>
                <w:rFonts w:eastAsia="Times New Roman" w:cstheme="minorHAnsi"/>
              </w:rPr>
            </w:pPr>
            <w:r w:rsidRPr="00345BE6">
              <w:rPr>
                <w:rFonts w:eastAsia="Times New Roman" w:cstheme="minorHAnsi"/>
              </w:rPr>
              <w:t>Application form</w:t>
            </w:r>
          </w:p>
          <w:p w14:paraId="53E09F46" w14:textId="6A5AC866" w:rsidR="0092712C" w:rsidRPr="00345BE6" w:rsidRDefault="0092712C" w:rsidP="0092712C">
            <w:pPr>
              <w:pStyle w:val="ListParagraph"/>
              <w:numPr>
                <w:ilvl w:val="0"/>
                <w:numId w:val="4"/>
              </w:numPr>
              <w:jc w:val="both"/>
              <w:rPr>
                <w:rFonts w:eastAsia="Times New Roman" w:cstheme="minorHAnsi"/>
              </w:rPr>
            </w:pPr>
            <w:r w:rsidRPr="00345BE6">
              <w:rPr>
                <w:rFonts w:eastAsia="Times New Roman" w:cstheme="minorHAnsi"/>
              </w:rPr>
              <w:t>Interview</w:t>
            </w:r>
          </w:p>
          <w:p w14:paraId="6B4B29ED" w14:textId="61E7EBAB" w:rsidR="0092712C" w:rsidRPr="00345BE6" w:rsidRDefault="0092712C" w:rsidP="0092712C">
            <w:pPr>
              <w:pStyle w:val="ListParagraph"/>
              <w:numPr>
                <w:ilvl w:val="0"/>
                <w:numId w:val="4"/>
              </w:numPr>
              <w:jc w:val="both"/>
              <w:rPr>
                <w:rFonts w:eastAsia="Times New Roman" w:cstheme="minorHAnsi"/>
              </w:rPr>
            </w:pPr>
            <w:r w:rsidRPr="00345BE6">
              <w:rPr>
                <w:rFonts w:eastAsia="Times New Roman" w:cstheme="minorHAnsi"/>
              </w:rPr>
              <w:t>References</w:t>
            </w:r>
          </w:p>
        </w:tc>
      </w:tr>
      <w:tr w:rsidR="0092712C" w:rsidRPr="00345BE6" w14:paraId="6E895BE3" w14:textId="77777777" w:rsidTr="00E26C68">
        <w:tc>
          <w:tcPr>
            <w:tcW w:w="148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00289147" w14:textId="77777777" w:rsidR="0092712C" w:rsidRPr="00345BE6" w:rsidRDefault="0092712C" w:rsidP="00081EA3">
            <w:pPr>
              <w:spacing w:before="240" w:after="60"/>
              <w:outlineLvl w:val="6"/>
              <w:rPr>
                <w:rFonts w:eastAsia="Times New Roman" w:cstheme="minorHAnsi"/>
                <w:b/>
                <w:bCs/>
              </w:rPr>
            </w:pPr>
            <w:r w:rsidRPr="00345BE6">
              <w:rPr>
                <w:rFonts w:eastAsia="Times New Roman" w:cstheme="minorHAnsi"/>
                <w:b/>
                <w:bCs/>
              </w:rPr>
              <w:t>Personal Qualities</w:t>
            </w:r>
          </w:p>
        </w:tc>
        <w:tc>
          <w:tcPr>
            <w:tcW w:w="382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2F5A0133" w14:textId="320C0B4F" w:rsidR="0092712C" w:rsidRPr="00BB065F" w:rsidRDefault="0092712C" w:rsidP="0092712C">
            <w:pPr>
              <w:pStyle w:val="ListParagraph"/>
              <w:numPr>
                <w:ilvl w:val="0"/>
                <w:numId w:val="9"/>
              </w:numPr>
              <w:ind w:right="34"/>
              <w:rPr>
                <w:rFonts w:cstheme="minorHAnsi"/>
              </w:rPr>
            </w:pPr>
            <w:r w:rsidRPr="00BB065F">
              <w:rPr>
                <w:rFonts w:cstheme="minorHAnsi"/>
              </w:rPr>
              <w:t>Confident communicator with excellent interpersonal skills with the ability to engage with employers, students, parents and staff</w:t>
            </w:r>
          </w:p>
          <w:p w14:paraId="2AECC20B" w14:textId="5DB7E9F6" w:rsidR="0092712C" w:rsidRPr="00345BE6" w:rsidRDefault="0092712C" w:rsidP="0092712C">
            <w:pPr>
              <w:pStyle w:val="ListParagraph"/>
              <w:numPr>
                <w:ilvl w:val="0"/>
                <w:numId w:val="9"/>
              </w:numPr>
              <w:ind w:right="34"/>
              <w:rPr>
                <w:rFonts w:cstheme="minorHAnsi"/>
              </w:rPr>
            </w:pPr>
            <w:r w:rsidRPr="00345BE6">
              <w:rPr>
                <w:rFonts w:cstheme="minorHAnsi"/>
              </w:rPr>
              <w:t>A ‘can do’ attitude</w:t>
            </w:r>
          </w:p>
          <w:p w14:paraId="57DCF0EB" w14:textId="1EC784AE" w:rsidR="0092712C" w:rsidRPr="00345BE6" w:rsidRDefault="0092712C" w:rsidP="0092712C">
            <w:pPr>
              <w:pStyle w:val="ListParagraph"/>
              <w:numPr>
                <w:ilvl w:val="0"/>
                <w:numId w:val="9"/>
              </w:numPr>
              <w:ind w:right="34"/>
              <w:rPr>
                <w:rFonts w:cstheme="minorHAnsi"/>
              </w:rPr>
            </w:pPr>
            <w:r w:rsidRPr="00345BE6">
              <w:rPr>
                <w:rFonts w:cstheme="minorHAnsi"/>
              </w:rPr>
              <w:t>A willingness to be flexible and occasionally work outside of normal hours</w:t>
            </w:r>
          </w:p>
          <w:p w14:paraId="521347CE" w14:textId="38EC5A9A" w:rsidR="0092712C" w:rsidRPr="00345BE6" w:rsidRDefault="0092712C" w:rsidP="0092712C">
            <w:pPr>
              <w:pStyle w:val="ListParagraph"/>
              <w:numPr>
                <w:ilvl w:val="0"/>
                <w:numId w:val="9"/>
              </w:numPr>
              <w:ind w:right="34"/>
              <w:rPr>
                <w:rFonts w:cstheme="minorHAnsi"/>
              </w:rPr>
            </w:pPr>
            <w:r w:rsidRPr="00345BE6">
              <w:rPr>
                <w:rFonts w:cstheme="minorHAnsi"/>
              </w:rPr>
              <w:t>Excellent time-keeping and attendance record</w:t>
            </w:r>
            <w:r>
              <w:rPr>
                <w:rFonts w:cstheme="minorHAnsi"/>
              </w:rPr>
              <w:t xml:space="preserve"> subject to the provision of the Equality Act 2010.</w:t>
            </w:r>
          </w:p>
          <w:p w14:paraId="48B67AE8" w14:textId="77777777" w:rsidR="0092712C" w:rsidRPr="00345BE6" w:rsidRDefault="0092712C" w:rsidP="0092712C">
            <w:pPr>
              <w:pStyle w:val="ListParagraph"/>
              <w:numPr>
                <w:ilvl w:val="0"/>
                <w:numId w:val="9"/>
              </w:numPr>
              <w:ind w:right="34"/>
              <w:rPr>
                <w:rFonts w:cstheme="minorHAnsi"/>
              </w:rPr>
            </w:pPr>
            <w:r w:rsidRPr="00345BE6">
              <w:rPr>
                <w:rFonts w:cstheme="minorHAnsi"/>
              </w:rPr>
              <w:t>Energy, enthusiasm and commitment</w:t>
            </w:r>
          </w:p>
          <w:p w14:paraId="1B9604A7" w14:textId="77777777" w:rsidR="0092712C" w:rsidRPr="00345BE6" w:rsidRDefault="0092712C" w:rsidP="0092712C">
            <w:pPr>
              <w:pStyle w:val="ListParagraph"/>
              <w:numPr>
                <w:ilvl w:val="0"/>
                <w:numId w:val="9"/>
              </w:numPr>
              <w:rPr>
                <w:rFonts w:eastAsia="Times New Roman"/>
              </w:rPr>
            </w:pPr>
            <w:r w:rsidRPr="2E4A0F5C">
              <w:t xml:space="preserve">Enhanced Disclosure clearance (including barred list check) </w:t>
            </w:r>
            <w:r w:rsidRPr="2E4A0F5C">
              <w:rPr>
                <w:b/>
                <w:bCs/>
              </w:rPr>
              <w:t>*</w:t>
            </w:r>
          </w:p>
          <w:p w14:paraId="653D437F" w14:textId="5EFC432E" w:rsidR="0092712C" w:rsidRPr="00345BE6" w:rsidRDefault="0092712C" w:rsidP="0092712C">
            <w:pPr>
              <w:pStyle w:val="ListParagraph"/>
              <w:numPr>
                <w:ilvl w:val="0"/>
                <w:numId w:val="9"/>
              </w:numPr>
            </w:pPr>
            <w:r w:rsidRPr="2E4A0F5C">
              <w:t>Medical clearance</w:t>
            </w:r>
            <w:r w:rsidRPr="2E4A0F5C">
              <w:rPr>
                <w:b/>
                <w:bCs/>
              </w:rPr>
              <w:t>*</w:t>
            </w:r>
          </w:p>
          <w:p w14:paraId="7A534E41" w14:textId="77777777" w:rsidR="0092712C" w:rsidRPr="00345BE6" w:rsidRDefault="0092712C" w:rsidP="0092712C">
            <w:pPr>
              <w:pStyle w:val="ListParagraph"/>
              <w:numPr>
                <w:ilvl w:val="0"/>
                <w:numId w:val="9"/>
              </w:numPr>
              <w:rPr>
                <w:rFonts w:cstheme="minorHAnsi"/>
              </w:rPr>
            </w:pPr>
            <w:r w:rsidRPr="00345BE6">
              <w:rPr>
                <w:rFonts w:cstheme="minorHAnsi"/>
              </w:rPr>
              <w:t>Provision of two references which are deemed as satisfactory to the Principal*</w:t>
            </w:r>
          </w:p>
          <w:p w14:paraId="0CE05444" w14:textId="5C7DAD6E" w:rsidR="0092712C" w:rsidRPr="00C30483" w:rsidRDefault="0092712C" w:rsidP="00081EA3">
            <w:pPr>
              <w:pStyle w:val="ListParagraph"/>
              <w:numPr>
                <w:ilvl w:val="0"/>
                <w:numId w:val="9"/>
              </w:numPr>
              <w:rPr>
                <w:rFonts w:cstheme="minorHAnsi"/>
              </w:rPr>
            </w:pPr>
            <w:r w:rsidRPr="00345BE6">
              <w:rPr>
                <w:rFonts w:cstheme="minorHAnsi"/>
              </w:rPr>
              <w:t>The ability to meet the requirements of the Asylum and Immigration Act (to be eligible to work in the UK)</w:t>
            </w:r>
          </w:p>
          <w:p w14:paraId="150D61D0" w14:textId="77777777" w:rsidR="0092712C" w:rsidRPr="00345BE6" w:rsidRDefault="0092712C" w:rsidP="00081EA3">
            <w:pPr>
              <w:rPr>
                <w:rFonts w:eastAsia="Times New Roman" w:cstheme="minorHAnsi"/>
              </w:rPr>
            </w:pPr>
            <w:r w:rsidRPr="00345BE6">
              <w:rPr>
                <w:rFonts w:eastAsia="Times New Roman" w:cstheme="minorHAnsi"/>
              </w:rPr>
              <w:t>*following a conditional offer of appointment</w:t>
            </w:r>
          </w:p>
        </w:tc>
        <w:tc>
          <w:tcPr>
            <w:tcW w:w="2623"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3D6E2960" w14:textId="40946F81" w:rsidR="0092712C" w:rsidRPr="00345BE6" w:rsidRDefault="0092712C" w:rsidP="00081EA3">
            <w:pPr>
              <w:ind w:left="357"/>
              <w:rPr>
                <w:rFonts w:eastAsia="Times New Roman" w:cstheme="minorHAnsi"/>
              </w:rPr>
            </w:pPr>
          </w:p>
        </w:tc>
        <w:tc>
          <w:tcPr>
            <w:tcW w:w="191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46362649" w14:textId="77777777" w:rsidR="0092712C" w:rsidRPr="00345BE6" w:rsidRDefault="0092712C" w:rsidP="0092712C">
            <w:pPr>
              <w:numPr>
                <w:ilvl w:val="0"/>
                <w:numId w:val="4"/>
              </w:numPr>
              <w:jc w:val="both"/>
              <w:rPr>
                <w:rFonts w:eastAsia="Times New Roman" w:cstheme="minorHAnsi"/>
              </w:rPr>
            </w:pPr>
            <w:r w:rsidRPr="00345BE6">
              <w:rPr>
                <w:rFonts w:eastAsia="Times New Roman" w:cstheme="minorHAnsi"/>
              </w:rPr>
              <w:t>Interview/ Presentation/test</w:t>
            </w:r>
          </w:p>
          <w:p w14:paraId="26679344" w14:textId="77777777" w:rsidR="0092712C" w:rsidRPr="00345BE6" w:rsidRDefault="0092712C" w:rsidP="0092712C">
            <w:pPr>
              <w:numPr>
                <w:ilvl w:val="0"/>
                <w:numId w:val="4"/>
              </w:numPr>
              <w:jc w:val="both"/>
              <w:rPr>
                <w:rFonts w:eastAsia="Times New Roman" w:cstheme="minorHAnsi"/>
                <w:b/>
              </w:rPr>
            </w:pPr>
            <w:r w:rsidRPr="00345BE6">
              <w:rPr>
                <w:rFonts w:eastAsia="Times New Roman" w:cstheme="minorHAnsi"/>
              </w:rPr>
              <w:t>References</w:t>
            </w:r>
          </w:p>
        </w:tc>
      </w:tr>
    </w:tbl>
    <w:p w14:paraId="2696F88C" w14:textId="22CDC74B" w:rsidR="0092712C" w:rsidRDefault="0092712C" w:rsidP="0092712C">
      <w:pPr>
        <w:rPr>
          <w:rFonts w:cs="Calibri"/>
          <w:b/>
        </w:rPr>
      </w:pPr>
    </w:p>
    <w:p w14:paraId="08C9C7B0" w14:textId="0955F3DC" w:rsidR="0092712C" w:rsidRPr="00AA06BC" w:rsidRDefault="0092712C" w:rsidP="0092712C">
      <w:pPr>
        <w:pStyle w:val="ListParagraph"/>
        <w:spacing w:line="276" w:lineRule="auto"/>
        <w:ind w:left="0"/>
        <w:rPr>
          <w:rFonts w:cstheme="minorHAnsi"/>
          <w:sz w:val="20"/>
        </w:rPr>
      </w:pPr>
      <w:r w:rsidRPr="00AA06BC">
        <w:rPr>
          <w:rFonts w:cstheme="minorHAnsi"/>
          <w:sz w:val="20"/>
        </w:rPr>
        <w:t>*Following an initial offer of appointment.</w:t>
      </w:r>
    </w:p>
    <w:p w14:paraId="397D67DD" w14:textId="7439CF41" w:rsidR="00A55BEA" w:rsidRDefault="0092712C" w:rsidP="009B4240">
      <w:pPr>
        <w:rPr>
          <w:sz w:val="20"/>
          <w:szCs w:val="20"/>
        </w:rPr>
      </w:pPr>
      <w:r w:rsidRPr="00AA06BC">
        <w:rPr>
          <w:rFonts w:cstheme="minorHAnsi"/>
          <w:sz w:val="20"/>
        </w:rPr>
        <w:t>Cardinal Newman College has a commitment to safeguarding and promoting the welfare of students and expects all staff and volunteers to share this commitment.  All posts are subject to Enhanced Disclosure</w:t>
      </w:r>
      <w:r>
        <w:rPr>
          <w:rFonts w:cstheme="minorHAnsi"/>
          <w:sz w:val="20"/>
        </w:rPr>
        <w:t xml:space="preserve"> </w:t>
      </w:r>
      <w:r w:rsidRPr="2E4A0F5C">
        <w:rPr>
          <w:sz w:val="20"/>
          <w:szCs w:val="20"/>
        </w:rPr>
        <w:t>Clearance through the Disclosure and Barring Service.  Please note candidates’ suitability to work with children will be explored at interview and confirmed through references for the appointe</w:t>
      </w:r>
      <w:r w:rsidR="00097EEC">
        <w:rPr>
          <w:sz w:val="20"/>
          <w:szCs w:val="20"/>
        </w:rPr>
        <w:t>d</w:t>
      </w:r>
    </w:p>
    <w:p w14:paraId="68D0F216" w14:textId="3776DABD" w:rsidR="00097EEC" w:rsidRDefault="00097EEC" w:rsidP="009B4240">
      <w:pPr>
        <w:rPr>
          <w:sz w:val="20"/>
          <w:szCs w:val="20"/>
        </w:rPr>
      </w:pPr>
    </w:p>
    <w:p w14:paraId="7747F61C" w14:textId="69D5DD33" w:rsidR="00097EEC" w:rsidRDefault="00097EEC" w:rsidP="009B4240">
      <w:pPr>
        <w:rPr>
          <w:sz w:val="20"/>
          <w:szCs w:val="20"/>
        </w:rPr>
      </w:pPr>
    </w:p>
    <w:p w14:paraId="4F1B4DAD" w14:textId="27129CA1" w:rsidR="00097EEC" w:rsidRDefault="00097EEC" w:rsidP="009B4240">
      <w:pPr>
        <w:rPr>
          <w:sz w:val="20"/>
          <w:szCs w:val="20"/>
        </w:rPr>
      </w:pPr>
    </w:p>
    <w:p w14:paraId="6F20892B" w14:textId="397CD1D4" w:rsidR="00097EEC" w:rsidRDefault="00097EEC" w:rsidP="009B4240">
      <w:pPr>
        <w:rPr>
          <w:sz w:val="20"/>
          <w:szCs w:val="20"/>
        </w:rPr>
      </w:pPr>
    </w:p>
    <w:p w14:paraId="5117A9F2" w14:textId="68A4F1D2" w:rsidR="00097EEC" w:rsidRDefault="00097EEC" w:rsidP="009B4240">
      <w:pPr>
        <w:rPr>
          <w:sz w:val="20"/>
          <w:szCs w:val="20"/>
        </w:rPr>
      </w:pPr>
    </w:p>
    <w:p w14:paraId="766C59A8" w14:textId="7B0508E9" w:rsidR="00097EEC" w:rsidRPr="00097EEC" w:rsidRDefault="00097EEC" w:rsidP="00097EEC">
      <w:pPr>
        <w:rPr>
          <w:rFonts w:cstheme="minorHAnsi"/>
          <w:sz w:val="20"/>
        </w:rPr>
      </w:pPr>
    </w:p>
    <w:p w14:paraId="4565F780" w14:textId="77777777" w:rsidR="009268A5" w:rsidRDefault="009268A5" w:rsidP="009268A5">
      <w:pPr>
        <w:rPr>
          <w:rFonts w:cstheme="minorHAnsi"/>
          <w:sz w:val="20"/>
        </w:rPr>
      </w:pPr>
    </w:p>
    <w:p w14:paraId="0277A2B8" w14:textId="660ABF9E" w:rsidR="00097EEC" w:rsidRPr="003E08ED" w:rsidRDefault="00097EEC" w:rsidP="009268A5">
      <w:pPr>
        <w:jc w:val="center"/>
        <w:rPr>
          <w:rFonts w:eastAsia="Times New Roman" w:cstheme="minorHAnsi"/>
          <w:b/>
          <w:sz w:val="24"/>
          <w:szCs w:val="24"/>
        </w:rPr>
      </w:pPr>
      <w:r w:rsidRPr="003E08ED">
        <w:rPr>
          <w:rFonts w:eastAsia="Times New Roman" w:cstheme="minorHAnsi"/>
          <w:b/>
          <w:sz w:val="24"/>
          <w:szCs w:val="24"/>
        </w:rPr>
        <w:lastRenderedPageBreak/>
        <w:t>SUMMARY OF MAIN TERMS AND CONDITIONS</w:t>
      </w:r>
    </w:p>
    <w:p w14:paraId="42AA1442" w14:textId="77777777" w:rsidR="00097EEC" w:rsidRPr="003E08ED" w:rsidRDefault="00097EEC" w:rsidP="00097EEC">
      <w:pPr>
        <w:jc w:val="center"/>
        <w:rPr>
          <w:rFonts w:eastAsia="Times New Roman" w:cstheme="minorHAnsi"/>
          <w:b/>
          <w:sz w:val="24"/>
          <w:szCs w:val="24"/>
        </w:rPr>
      </w:pPr>
      <w:r w:rsidRPr="003E08ED">
        <w:rPr>
          <w:rFonts w:eastAsia="Times New Roman" w:cstheme="minorHAnsi"/>
          <w:b/>
          <w:sz w:val="24"/>
          <w:szCs w:val="24"/>
        </w:rPr>
        <w:t>SUPPORT STAFF</w:t>
      </w:r>
    </w:p>
    <w:p w14:paraId="11D7F04A" w14:textId="77777777" w:rsidR="00097EEC" w:rsidRPr="00EF10FD" w:rsidRDefault="00097EEC" w:rsidP="00097EEC">
      <w:pPr>
        <w:jc w:val="center"/>
        <w:rPr>
          <w:rFonts w:eastAsia="Times New Roman" w:cstheme="minorHAnsi"/>
          <w:b/>
          <w:sz w:val="24"/>
          <w:szCs w:val="24"/>
        </w:rPr>
      </w:pPr>
    </w:p>
    <w:tbl>
      <w:tblPr>
        <w:tblW w:w="0" w:type="auto"/>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097EEC" w:rsidRPr="00EF10FD" w14:paraId="76C339AA" w14:textId="77777777" w:rsidTr="00097EEC">
        <w:trPr>
          <w:trHeight w:val="1062"/>
        </w:trPr>
        <w:tc>
          <w:tcPr>
            <w:tcW w:w="2671" w:type="dxa"/>
            <w:shd w:val="clear" w:color="auto" w:fill="auto"/>
          </w:tcPr>
          <w:p w14:paraId="2429F5DD" w14:textId="77777777" w:rsidR="00097EEC" w:rsidRPr="00EF10FD" w:rsidRDefault="00097EEC" w:rsidP="00081EA3">
            <w:pPr>
              <w:rPr>
                <w:rFonts w:eastAsia="Times New Roman" w:cs="Calibri"/>
                <w:b/>
                <w:sz w:val="24"/>
                <w:szCs w:val="24"/>
              </w:rPr>
            </w:pPr>
            <w:r w:rsidRPr="00EF10FD">
              <w:rPr>
                <w:rFonts w:eastAsia="Times New Roman" w:cs="Calibri"/>
                <w:b/>
                <w:sz w:val="24"/>
                <w:szCs w:val="24"/>
              </w:rPr>
              <w:t>Salary</w:t>
            </w:r>
          </w:p>
        </w:tc>
        <w:tc>
          <w:tcPr>
            <w:tcW w:w="6089" w:type="dxa"/>
            <w:shd w:val="clear" w:color="auto" w:fill="auto"/>
          </w:tcPr>
          <w:p w14:paraId="23FB2C77" w14:textId="30D13F88" w:rsidR="00E55AA2" w:rsidRDefault="00097EEC" w:rsidP="00081EA3">
            <w:pPr>
              <w:rPr>
                <w:rFonts w:ascii="Calibri" w:eastAsia="Times New Roman" w:hAnsi="Calibri" w:cs="Calibri"/>
                <w:sz w:val="24"/>
                <w:szCs w:val="24"/>
              </w:rPr>
            </w:pPr>
            <w:r w:rsidRPr="004A3922">
              <w:rPr>
                <w:rFonts w:ascii="Calibri" w:eastAsia="Times New Roman" w:hAnsi="Calibri" w:cs="Calibri"/>
                <w:sz w:val="24"/>
                <w:szCs w:val="24"/>
              </w:rPr>
              <w:t>The post will be paid on the Sixth Form Colleges’ Support Staff Pay Spine at poin</w:t>
            </w:r>
            <w:r w:rsidRPr="0017007D">
              <w:rPr>
                <w:rFonts w:ascii="Calibri" w:eastAsia="Times New Roman" w:hAnsi="Calibri" w:cs="Calibri"/>
                <w:sz w:val="24"/>
                <w:szCs w:val="24"/>
              </w:rPr>
              <w:t xml:space="preserve">ts </w:t>
            </w:r>
            <w:r w:rsidR="008A6EAB">
              <w:rPr>
                <w:rFonts w:ascii="Calibri" w:eastAsia="Times New Roman" w:hAnsi="Calibri" w:cs="Calibri"/>
                <w:sz w:val="24"/>
                <w:szCs w:val="24"/>
              </w:rPr>
              <w:t>3</w:t>
            </w:r>
            <w:r w:rsidR="0086052B">
              <w:rPr>
                <w:rFonts w:ascii="Calibri" w:eastAsia="Times New Roman" w:hAnsi="Calibri" w:cs="Calibri"/>
                <w:sz w:val="24"/>
                <w:szCs w:val="24"/>
              </w:rPr>
              <w:t>2</w:t>
            </w:r>
            <w:r w:rsidRPr="0017007D">
              <w:rPr>
                <w:rFonts w:ascii="Calibri" w:eastAsia="Times New Roman" w:hAnsi="Calibri" w:cs="Calibri"/>
                <w:sz w:val="24"/>
                <w:szCs w:val="24"/>
              </w:rPr>
              <w:t xml:space="preserve"> to</w:t>
            </w:r>
            <w:r w:rsidRPr="00563F6A">
              <w:rPr>
                <w:rFonts w:ascii="Calibri" w:eastAsia="Times New Roman" w:hAnsi="Calibri" w:cs="Calibri"/>
                <w:sz w:val="24"/>
                <w:szCs w:val="24"/>
              </w:rPr>
              <w:t xml:space="preserve"> </w:t>
            </w:r>
            <w:r>
              <w:rPr>
                <w:rFonts w:ascii="Calibri" w:eastAsia="Times New Roman" w:hAnsi="Calibri" w:cs="Calibri"/>
                <w:sz w:val="24"/>
                <w:szCs w:val="24"/>
              </w:rPr>
              <w:t>3</w:t>
            </w:r>
            <w:r w:rsidR="008A6EAB">
              <w:rPr>
                <w:rFonts w:ascii="Calibri" w:eastAsia="Times New Roman" w:hAnsi="Calibri" w:cs="Calibri"/>
                <w:sz w:val="24"/>
                <w:szCs w:val="24"/>
              </w:rPr>
              <w:t>4</w:t>
            </w:r>
            <w:r w:rsidRPr="004A3922">
              <w:rPr>
                <w:rFonts w:ascii="Calibri" w:eastAsia="Times New Roman" w:hAnsi="Calibri" w:cs="Calibri"/>
                <w:sz w:val="24"/>
                <w:szCs w:val="24"/>
              </w:rPr>
              <w:t xml:space="preserve">- pro rata </w:t>
            </w:r>
            <w:r w:rsidRPr="00FE60DF">
              <w:rPr>
                <w:rFonts w:ascii="Calibri" w:eastAsia="Times New Roman" w:hAnsi="Calibri" w:cs="Calibri"/>
                <w:sz w:val="24"/>
                <w:szCs w:val="24"/>
              </w:rPr>
              <w:t>to £</w:t>
            </w:r>
            <w:r w:rsidR="00215E66" w:rsidRPr="00FE60DF">
              <w:rPr>
                <w:rFonts w:ascii="Calibri" w:eastAsia="Times New Roman" w:hAnsi="Calibri" w:cs="Calibri"/>
                <w:sz w:val="24"/>
                <w:szCs w:val="24"/>
              </w:rPr>
              <w:t>2</w:t>
            </w:r>
            <w:r w:rsidR="0086052B">
              <w:rPr>
                <w:rFonts w:ascii="Calibri" w:eastAsia="Times New Roman" w:hAnsi="Calibri" w:cs="Calibri"/>
                <w:sz w:val="24"/>
                <w:szCs w:val="24"/>
              </w:rPr>
              <w:t>5</w:t>
            </w:r>
            <w:r w:rsidR="00622392">
              <w:rPr>
                <w:rFonts w:ascii="Calibri" w:eastAsia="Times New Roman" w:hAnsi="Calibri" w:cs="Calibri"/>
                <w:sz w:val="24"/>
                <w:szCs w:val="24"/>
              </w:rPr>
              <w:t>,</w:t>
            </w:r>
            <w:r w:rsidR="0086052B">
              <w:rPr>
                <w:rFonts w:ascii="Calibri" w:eastAsia="Times New Roman" w:hAnsi="Calibri" w:cs="Calibri"/>
                <w:sz w:val="24"/>
                <w:szCs w:val="24"/>
              </w:rPr>
              <w:t>725</w:t>
            </w:r>
            <w:r w:rsidRPr="00FE60DF">
              <w:rPr>
                <w:rFonts w:ascii="Calibri" w:eastAsia="Times New Roman" w:hAnsi="Calibri" w:cs="Calibri"/>
                <w:sz w:val="24"/>
                <w:szCs w:val="24"/>
              </w:rPr>
              <w:t xml:space="preserve"> to £</w:t>
            </w:r>
            <w:r w:rsidR="00622392">
              <w:rPr>
                <w:rFonts w:ascii="Calibri" w:eastAsia="Times New Roman" w:hAnsi="Calibri" w:cs="Calibri"/>
                <w:sz w:val="24"/>
                <w:szCs w:val="24"/>
              </w:rPr>
              <w:t>27,481</w:t>
            </w:r>
            <w:r w:rsidR="00E55AA2" w:rsidRPr="00FE60DF">
              <w:rPr>
                <w:rFonts w:ascii="Calibri" w:eastAsia="Times New Roman" w:hAnsi="Calibri" w:cs="Calibri"/>
                <w:sz w:val="24"/>
                <w:szCs w:val="24"/>
              </w:rPr>
              <w:t xml:space="preserve"> </w:t>
            </w:r>
            <w:r w:rsidRPr="00FE60DF">
              <w:rPr>
                <w:rFonts w:ascii="Calibri" w:eastAsia="Times New Roman" w:hAnsi="Calibri" w:cs="Calibri"/>
                <w:sz w:val="24"/>
                <w:szCs w:val="24"/>
              </w:rPr>
              <w:t>per annum.</w:t>
            </w:r>
          </w:p>
          <w:p w14:paraId="0E1C4F13" w14:textId="77777777" w:rsidR="00E55AA2" w:rsidRDefault="00E55AA2" w:rsidP="00081EA3">
            <w:pPr>
              <w:rPr>
                <w:rFonts w:ascii="Calibri" w:eastAsia="Times New Roman" w:hAnsi="Calibri" w:cs="Calibri"/>
                <w:sz w:val="24"/>
                <w:szCs w:val="24"/>
              </w:rPr>
            </w:pPr>
          </w:p>
          <w:p w14:paraId="0EF6181C" w14:textId="71507927" w:rsidR="00097EEC" w:rsidRPr="006126B5" w:rsidRDefault="00097EEC" w:rsidP="00081EA3">
            <w:pPr>
              <w:rPr>
                <w:rFonts w:ascii="Calibri" w:eastAsia="Times New Roman" w:hAnsi="Calibri" w:cs="Calibri"/>
                <w:sz w:val="24"/>
                <w:szCs w:val="24"/>
              </w:rPr>
            </w:pPr>
            <w:r w:rsidRPr="006126B5">
              <w:rPr>
                <w:rFonts w:ascii="Calibri" w:eastAsia="Times New Roman" w:hAnsi="Calibri" w:cs="Calibri"/>
                <w:sz w:val="24"/>
                <w:szCs w:val="24"/>
              </w:rPr>
              <w:t>Actual Salary</w:t>
            </w:r>
            <w:r w:rsidR="00E868AE" w:rsidRPr="006126B5">
              <w:rPr>
                <w:rFonts w:ascii="Calibri" w:eastAsia="Times New Roman" w:hAnsi="Calibri" w:cs="Calibri"/>
                <w:sz w:val="24"/>
                <w:szCs w:val="24"/>
              </w:rPr>
              <w:t xml:space="preserve"> for term time plus 2 weeks</w:t>
            </w:r>
            <w:r w:rsidRPr="006126B5">
              <w:rPr>
                <w:rFonts w:ascii="Calibri" w:eastAsia="Times New Roman" w:hAnsi="Calibri" w:cs="Calibri"/>
                <w:sz w:val="24"/>
                <w:szCs w:val="24"/>
              </w:rPr>
              <w:t xml:space="preserve"> £</w:t>
            </w:r>
            <w:r w:rsidR="00FB0960" w:rsidRPr="006126B5">
              <w:rPr>
                <w:rFonts w:ascii="Calibri" w:eastAsia="Times New Roman" w:hAnsi="Calibri" w:cs="Calibri"/>
                <w:sz w:val="24"/>
                <w:szCs w:val="24"/>
              </w:rPr>
              <w:t>2</w:t>
            </w:r>
            <w:r w:rsidR="0086052B">
              <w:rPr>
                <w:rFonts w:ascii="Calibri" w:eastAsia="Times New Roman" w:hAnsi="Calibri" w:cs="Calibri"/>
                <w:sz w:val="24"/>
                <w:szCs w:val="24"/>
              </w:rPr>
              <w:t>3</w:t>
            </w:r>
            <w:r w:rsidR="00FB0960" w:rsidRPr="006126B5">
              <w:rPr>
                <w:rFonts w:ascii="Calibri" w:eastAsia="Times New Roman" w:hAnsi="Calibri" w:cs="Calibri"/>
                <w:sz w:val="24"/>
                <w:szCs w:val="24"/>
              </w:rPr>
              <w:t>,</w:t>
            </w:r>
            <w:r w:rsidR="0086052B">
              <w:rPr>
                <w:rFonts w:ascii="Calibri" w:eastAsia="Times New Roman" w:hAnsi="Calibri" w:cs="Calibri"/>
                <w:sz w:val="24"/>
                <w:szCs w:val="24"/>
              </w:rPr>
              <w:t>335</w:t>
            </w:r>
            <w:r w:rsidRPr="006126B5">
              <w:rPr>
                <w:rFonts w:ascii="Calibri" w:eastAsia="Times New Roman" w:hAnsi="Calibri" w:cs="Calibri"/>
                <w:sz w:val="24"/>
                <w:szCs w:val="24"/>
              </w:rPr>
              <w:t xml:space="preserve"> to £</w:t>
            </w:r>
            <w:r w:rsidR="00F5418B">
              <w:rPr>
                <w:rFonts w:ascii="Calibri" w:eastAsia="Times New Roman" w:hAnsi="Calibri" w:cs="Calibri"/>
                <w:sz w:val="24"/>
                <w:szCs w:val="24"/>
              </w:rPr>
              <w:t>24,</w:t>
            </w:r>
            <w:r w:rsidR="00D233D4">
              <w:rPr>
                <w:rFonts w:ascii="Calibri" w:eastAsia="Times New Roman" w:hAnsi="Calibri" w:cs="Calibri"/>
                <w:sz w:val="24"/>
                <w:szCs w:val="24"/>
              </w:rPr>
              <w:t xml:space="preserve">927 </w:t>
            </w:r>
            <w:r w:rsidRPr="006126B5">
              <w:rPr>
                <w:rFonts w:ascii="Calibri" w:eastAsia="Times New Roman" w:hAnsi="Calibri" w:cs="Calibri"/>
                <w:sz w:val="24"/>
                <w:szCs w:val="24"/>
              </w:rPr>
              <w:t>per annum</w:t>
            </w:r>
          </w:p>
          <w:p w14:paraId="03BD6010" w14:textId="77777777" w:rsidR="00E55AA2" w:rsidRPr="006126B5" w:rsidRDefault="00E55AA2" w:rsidP="00081EA3">
            <w:pPr>
              <w:rPr>
                <w:rFonts w:ascii="Calibri" w:eastAsia="Times New Roman" w:hAnsi="Calibri" w:cs="Calibri"/>
                <w:sz w:val="24"/>
                <w:szCs w:val="24"/>
              </w:rPr>
            </w:pPr>
          </w:p>
          <w:p w14:paraId="78C9F4DA" w14:textId="137028C0" w:rsidR="00E55AA2" w:rsidRPr="008175B0" w:rsidRDefault="00E55AA2" w:rsidP="00081EA3">
            <w:pPr>
              <w:rPr>
                <w:rFonts w:ascii="Calibri" w:eastAsia="Times New Roman" w:hAnsi="Calibri" w:cs="Calibri"/>
                <w:sz w:val="24"/>
                <w:szCs w:val="24"/>
                <w:highlight w:val="yellow"/>
              </w:rPr>
            </w:pPr>
            <w:r w:rsidRPr="006126B5">
              <w:rPr>
                <w:rFonts w:ascii="Calibri" w:eastAsia="Times New Roman" w:hAnsi="Calibri" w:cs="Calibri"/>
                <w:sz w:val="24"/>
                <w:szCs w:val="24"/>
              </w:rPr>
              <w:t xml:space="preserve">Actual Salary for term time plus 4 weeks </w:t>
            </w:r>
            <w:r w:rsidR="008D5070" w:rsidRPr="006126B5">
              <w:rPr>
                <w:rFonts w:ascii="Calibri" w:eastAsia="Times New Roman" w:hAnsi="Calibri" w:cs="Calibri"/>
                <w:sz w:val="24"/>
                <w:szCs w:val="24"/>
              </w:rPr>
              <w:t>£</w:t>
            </w:r>
            <w:r w:rsidR="003C6EA3">
              <w:rPr>
                <w:rFonts w:ascii="Calibri" w:eastAsia="Times New Roman" w:hAnsi="Calibri" w:cs="Calibri"/>
                <w:sz w:val="24"/>
                <w:szCs w:val="24"/>
              </w:rPr>
              <w:t>2</w:t>
            </w:r>
            <w:r w:rsidR="0086052B">
              <w:rPr>
                <w:rFonts w:ascii="Calibri" w:eastAsia="Times New Roman" w:hAnsi="Calibri" w:cs="Calibri"/>
                <w:sz w:val="24"/>
                <w:szCs w:val="24"/>
              </w:rPr>
              <w:t>4</w:t>
            </w:r>
            <w:r w:rsidR="003C6EA3">
              <w:rPr>
                <w:rFonts w:ascii="Calibri" w:eastAsia="Times New Roman" w:hAnsi="Calibri" w:cs="Calibri"/>
                <w:sz w:val="24"/>
                <w:szCs w:val="24"/>
              </w:rPr>
              <w:t>,</w:t>
            </w:r>
            <w:r w:rsidR="0086052B">
              <w:rPr>
                <w:rFonts w:ascii="Calibri" w:eastAsia="Times New Roman" w:hAnsi="Calibri" w:cs="Calibri"/>
                <w:sz w:val="24"/>
                <w:szCs w:val="24"/>
              </w:rPr>
              <w:t>473</w:t>
            </w:r>
            <w:r w:rsidR="00C87FF6" w:rsidRPr="006126B5">
              <w:rPr>
                <w:rFonts w:ascii="Calibri" w:eastAsia="Times New Roman" w:hAnsi="Calibri" w:cs="Calibri"/>
                <w:sz w:val="24"/>
                <w:szCs w:val="24"/>
              </w:rPr>
              <w:t xml:space="preserve"> to £</w:t>
            </w:r>
            <w:r w:rsidR="002B4005" w:rsidRPr="002B4005">
              <w:rPr>
                <w:rFonts w:ascii="Calibri" w:eastAsia="Times New Roman" w:hAnsi="Calibri" w:cs="Calibri"/>
                <w:sz w:val="24"/>
                <w:szCs w:val="24"/>
              </w:rPr>
              <w:t>26,143</w:t>
            </w:r>
          </w:p>
        </w:tc>
      </w:tr>
      <w:tr w:rsidR="00097EEC" w:rsidRPr="00EF10FD" w14:paraId="28EDE78E" w14:textId="77777777" w:rsidTr="00097EEC">
        <w:trPr>
          <w:trHeight w:val="962"/>
        </w:trPr>
        <w:tc>
          <w:tcPr>
            <w:tcW w:w="2671" w:type="dxa"/>
            <w:shd w:val="clear" w:color="auto" w:fill="auto"/>
          </w:tcPr>
          <w:p w14:paraId="3A88334E" w14:textId="77777777" w:rsidR="00097EEC" w:rsidRPr="00EF10FD" w:rsidRDefault="00097EEC" w:rsidP="00081EA3">
            <w:pPr>
              <w:rPr>
                <w:rFonts w:eastAsia="Times New Roman" w:cs="Calibri"/>
                <w:b/>
                <w:sz w:val="24"/>
                <w:szCs w:val="24"/>
              </w:rPr>
            </w:pPr>
            <w:r w:rsidRPr="00EF10FD">
              <w:rPr>
                <w:rFonts w:eastAsia="Times New Roman" w:cs="Calibri"/>
                <w:b/>
                <w:sz w:val="24"/>
                <w:szCs w:val="24"/>
              </w:rPr>
              <w:t>Payment of salary</w:t>
            </w:r>
          </w:p>
        </w:tc>
        <w:tc>
          <w:tcPr>
            <w:tcW w:w="6089" w:type="dxa"/>
            <w:shd w:val="clear" w:color="auto" w:fill="auto"/>
          </w:tcPr>
          <w:p w14:paraId="16251D9E" w14:textId="77777777" w:rsidR="00097EEC" w:rsidRPr="008175B0" w:rsidRDefault="00097EEC" w:rsidP="00081EA3">
            <w:pPr>
              <w:rPr>
                <w:rFonts w:eastAsia="Times New Roman" w:cs="Calibri"/>
                <w:sz w:val="24"/>
                <w:szCs w:val="24"/>
                <w:highlight w:val="yellow"/>
              </w:rPr>
            </w:pPr>
            <w:r w:rsidRPr="00910445">
              <w:rPr>
                <w:rFonts w:eastAsia="Times New Roman" w:cs="Calibri"/>
                <w:sz w:val="24"/>
                <w:szCs w:val="24"/>
              </w:rPr>
              <w:t>Your salary will be paid by BACs transfer into your bank account on the last banking day of the month (except at Christmas when payment is made before the holiday)</w:t>
            </w:r>
          </w:p>
        </w:tc>
      </w:tr>
      <w:tr w:rsidR="00097EEC" w:rsidRPr="00EF10FD" w14:paraId="5EEC16B0" w14:textId="77777777" w:rsidTr="00097EEC">
        <w:trPr>
          <w:trHeight w:val="975"/>
        </w:trPr>
        <w:tc>
          <w:tcPr>
            <w:tcW w:w="2671" w:type="dxa"/>
            <w:shd w:val="clear" w:color="auto" w:fill="auto"/>
          </w:tcPr>
          <w:p w14:paraId="49D8EC0E" w14:textId="77777777" w:rsidR="00097EEC" w:rsidRPr="00EF10FD" w:rsidRDefault="00097EEC" w:rsidP="00081EA3">
            <w:pPr>
              <w:rPr>
                <w:rFonts w:eastAsia="Times New Roman" w:cs="Calibri"/>
                <w:b/>
                <w:sz w:val="24"/>
                <w:szCs w:val="24"/>
              </w:rPr>
            </w:pPr>
            <w:r w:rsidRPr="00EF10FD">
              <w:rPr>
                <w:rFonts w:eastAsia="Times New Roman" w:cs="Calibri"/>
                <w:b/>
                <w:sz w:val="24"/>
                <w:szCs w:val="24"/>
              </w:rPr>
              <w:t>Pension Scheme</w:t>
            </w:r>
          </w:p>
        </w:tc>
        <w:tc>
          <w:tcPr>
            <w:tcW w:w="6089" w:type="dxa"/>
            <w:shd w:val="clear" w:color="auto" w:fill="auto"/>
          </w:tcPr>
          <w:p w14:paraId="21E4BB24" w14:textId="77777777" w:rsidR="00097EEC" w:rsidRPr="0016386B" w:rsidRDefault="00097EEC" w:rsidP="00081EA3">
            <w:pPr>
              <w:rPr>
                <w:rFonts w:eastAsia="Times New Roman" w:cs="Calibri"/>
                <w:sz w:val="24"/>
                <w:szCs w:val="24"/>
              </w:rPr>
            </w:pPr>
            <w:r w:rsidRPr="0016386B">
              <w:rPr>
                <w:rFonts w:eastAsia="Times New Roman" w:cs="Calibri"/>
                <w:sz w:val="24"/>
                <w:szCs w:val="24"/>
              </w:rPr>
              <w:t xml:space="preserve">You will automatically become a member of the Local Government Pension Scheme (unless you opt-out).  Further details are available at </w:t>
            </w:r>
            <w:hyperlink r:id="rId17" w:history="1">
              <w:r w:rsidRPr="0016386B">
                <w:rPr>
                  <w:rFonts w:eastAsia="Times New Roman" w:cs="Calibri"/>
                  <w:color w:val="0000FF"/>
                  <w:sz w:val="24"/>
                  <w:szCs w:val="24"/>
                  <w:u w:val="single"/>
                </w:rPr>
                <w:t>www.lancs-pensions.org.uk</w:t>
              </w:r>
            </w:hyperlink>
          </w:p>
        </w:tc>
      </w:tr>
      <w:tr w:rsidR="00097EEC" w:rsidRPr="00EF10FD" w14:paraId="12F19A56" w14:textId="77777777" w:rsidTr="00097EEC">
        <w:trPr>
          <w:trHeight w:val="438"/>
        </w:trPr>
        <w:tc>
          <w:tcPr>
            <w:tcW w:w="2671" w:type="dxa"/>
            <w:shd w:val="clear" w:color="auto" w:fill="auto"/>
          </w:tcPr>
          <w:p w14:paraId="222F4A23" w14:textId="77777777" w:rsidR="00097EEC" w:rsidRPr="00EF10FD" w:rsidRDefault="00097EEC" w:rsidP="00081EA3">
            <w:pPr>
              <w:rPr>
                <w:rFonts w:eastAsia="Times New Roman" w:cs="Calibri"/>
                <w:b/>
                <w:sz w:val="24"/>
                <w:szCs w:val="24"/>
              </w:rPr>
            </w:pPr>
            <w:r w:rsidRPr="00EF10FD">
              <w:rPr>
                <w:rFonts w:eastAsia="Times New Roman" w:cs="Calibri"/>
                <w:b/>
                <w:sz w:val="24"/>
                <w:szCs w:val="24"/>
              </w:rPr>
              <w:t>Working Hours</w:t>
            </w:r>
          </w:p>
        </w:tc>
        <w:tc>
          <w:tcPr>
            <w:tcW w:w="6089" w:type="dxa"/>
            <w:shd w:val="clear" w:color="auto" w:fill="auto"/>
          </w:tcPr>
          <w:p w14:paraId="06CCF449" w14:textId="77777777" w:rsidR="00361879" w:rsidRPr="0016386B" w:rsidRDefault="00C87FF6" w:rsidP="00081EA3">
            <w:pPr>
              <w:rPr>
                <w:rFonts w:eastAsia="Times New Roman" w:cs="Calibri"/>
              </w:rPr>
            </w:pPr>
            <w:r w:rsidRPr="0016386B">
              <w:rPr>
                <w:rFonts w:eastAsia="Times New Roman" w:cs="Calibri"/>
              </w:rPr>
              <w:t>37</w:t>
            </w:r>
            <w:r w:rsidR="00097EEC" w:rsidRPr="0016386B">
              <w:rPr>
                <w:rFonts w:eastAsia="Times New Roman" w:cs="Calibri"/>
              </w:rPr>
              <w:t xml:space="preserve"> hours per week</w:t>
            </w:r>
          </w:p>
          <w:p w14:paraId="2A32BA7B" w14:textId="77777777" w:rsidR="00361879" w:rsidRPr="0016386B" w:rsidRDefault="00361879" w:rsidP="00081EA3"/>
          <w:p w14:paraId="78732ACC" w14:textId="77777777" w:rsidR="0016386B" w:rsidRPr="0016386B" w:rsidRDefault="00922943" w:rsidP="00081EA3">
            <w:r w:rsidRPr="0016386B">
              <w:t xml:space="preserve">Term time plus an additional </w:t>
            </w:r>
            <w:r w:rsidR="0016386B" w:rsidRPr="0016386B">
              <w:t>2 to 4 weeks (dependant on the preference of the appointed candidate)</w:t>
            </w:r>
          </w:p>
          <w:p w14:paraId="302B28AA" w14:textId="77777777" w:rsidR="0016386B" w:rsidRPr="0016386B" w:rsidRDefault="0016386B" w:rsidP="00081EA3"/>
          <w:p w14:paraId="0B3BDF49" w14:textId="5F8298C2" w:rsidR="00097EEC" w:rsidRPr="0016386B" w:rsidRDefault="00097EEC" w:rsidP="00081EA3">
            <w:pPr>
              <w:rPr>
                <w:rFonts w:eastAsia="Times New Roman" w:cs="Calibri"/>
                <w:sz w:val="24"/>
                <w:szCs w:val="24"/>
              </w:rPr>
            </w:pPr>
            <w:r w:rsidRPr="0016386B">
              <w:t xml:space="preserve">Starting and finishing times as agreed.  </w:t>
            </w:r>
          </w:p>
        </w:tc>
      </w:tr>
      <w:tr w:rsidR="00097EEC" w:rsidRPr="00EF10FD" w14:paraId="6A28C450" w14:textId="77777777" w:rsidTr="00097EEC">
        <w:trPr>
          <w:trHeight w:val="849"/>
        </w:trPr>
        <w:tc>
          <w:tcPr>
            <w:tcW w:w="2671" w:type="dxa"/>
            <w:shd w:val="clear" w:color="auto" w:fill="auto"/>
          </w:tcPr>
          <w:p w14:paraId="59BA8C2A" w14:textId="77777777" w:rsidR="00097EEC" w:rsidRPr="00EF10FD" w:rsidRDefault="00097EEC" w:rsidP="00081EA3">
            <w:pPr>
              <w:rPr>
                <w:rFonts w:eastAsia="Times New Roman" w:cs="Calibri"/>
                <w:b/>
                <w:sz w:val="24"/>
                <w:szCs w:val="24"/>
              </w:rPr>
            </w:pPr>
            <w:r w:rsidRPr="00EF10FD">
              <w:rPr>
                <w:rFonts w:eastAsia="Times New Roman" w:cs="Calibri"/>
                <w:b/>
                <w:sz w:val="24"/>
                <w:szCs w:val="24"/>
              </w:rPr>
              <w:t>Holidays</w:t>
            </w:r>
          </w:p>
        </w:tc>
        <w:tc>
          <w:tcPr>
            <w:tcW w:w="6089" w:type="dxa"/>
            <w:shd w:val="clear" w:color="auto" w:fill="auto"/>
          </w:tcPr>
          <w:p w14:paraId="64A00691" w14:textId="77777777" w:rsidR="00097EEC" w:rsidRPr="000F5CD4" w:rsidRDefault="00097EEC" w:rsidP="00081EA3">
            <w:pPr>
              <w:rPr>
                <w:rFonts w:eastAsia="Times New Roman" w:cs="Calibri"/>
                <w:sz w:val="24"/>
                <w:szCs w:val="24"/>
              </w:rPr>
            </w:pPr>
            <w:r w:rsidRPr="000F5CD4">
              <w:rPr>
                <w:rFonts w:eastAsia="Times New Roman" w:cs="Calibri"/>
                <w:sz w:val="24"/>
                <w:szCs w:val="24"/>
              </w:rPr>
              <w:t>Holiday entitlement is pro rata to 22 days annual leave plus 8 statutory and 4 concessionary days.  After 5 years’ continuous services the annual leave entitlement increases to pro rata to 25 days annual leave.  Holidays must be taken during periods outside of term time.</w:t>
            </w:r>
          </w:p>
        </w:tc>
      </w:tr>
      <w:tr w:rsidR="00097EEC" w:rsidRPr="00EF10FD" w14:paraId="12E3AD0C" w14:textId="77777777" w:rsidTr="00097EEC">
        <w:trPr>
          <w:trHeight w:val="638"/>
        </w:trPr>
        <w:tc>
          <w:tcPr>
            <w:tcW w:w="2671" w:type="dxa"/>
            <w:shd w:val="clear" w:color="auto" w:fill="auto"/>
          </w:tcPr>
          <w:p w14:paraId="39001086" w14:textId="77777777" w:rsidR="00097EEC" w:rsidRPr="00EF10FD" w:rsidRDefault="00097EEC" w:rsidP="00081EA3">
            <w:pPr>
              <w:rPr>
                <w:rFonts w:eastAsia="Times New Roman" w:cs="Calibri"/>
                <w:b/>
                <w:sz w:val="24"/>
                <w:szCs w:val="24"/>
              </w:rPr>
            </w:pPr>
            <w:r w:rsidRPr="00EF10FD">
              <w:rPr>
                <w:rFonts w:eastAsia="Times New Roman" w:cs="Calibri"/>
                <w:b/>
                <w:sz w:val="24"/>
                <w:szCs w:val="24"/>
              </w:rPr>
              <w:t>DBS Clearance</w:t>
            </w:r>
          </w:p>
        </w:tc>
        <w:tc>
          <w:tcPr>
            <w:tcW w:w="6089" w:type="dxa"/>
            <w:shd w:val="clear" w:color="auto" w:fill="auto"/>
          </w:tcPr>
          <w:p w14:paraId="5286A7E4" w14:textId="77777777" w:rsidR="00097EEC" w:rsidRPr="000F5CD4" w:rsidRDefault="00097EEC" w:rsidP="00081EA3">
            <w:pPr>
              <w:rPr>
                <w:rFonts w:eastAsia="Times New Roman" w:cs="Calibri"/>
                <w:sz w:val="24"/>
                <w:szCs w:val="24"/>
              </w:rPr>
            </w:pPr>
            <w:r w:rsidRPr="000F5CD4">
              <w:rPr>
                <w:rFonts w:eastAsia="Times New Roman" w:cs="Calibri"/>
                <w:sz w:val="24"/>
                <w:szCs w:val="24"/>
              </w:rPr>
              <w:t>This post requires Disclosure and Barring Service clearance as well as a range of other safer recruitment checks.</w:t>
            </w:r>
          </w:p>
        </w:tc>
      </w:tr>
    </w:tbl>
    <w:p w14:paraId="5E806986" w14:textId="58509F57" w:rsidR="00097EEC" w:rsidRPr="00097EEC" w:rsidRDefault="00097EEC" w:rsidP="00097EEC">
      <w:pPr>
        <w:rPr>
          <w:rFonts w:cstheme="minorHAnsi"/>
          <w:sz w:val="20"/>
        </w:rPr>
        <w:sectPr w:rsidR="00097EEC" w:rsidRPr="00097EEC">
          <w:pgSz w:w="11907" w:h="16840"/>
          <w:pgMar w:top="1077" w:right="1134" w:bottom="1077" w:left="1021" w:header="720" w:footer="720" w:gutter="0"/>
          <w:cols w:space="720"/>
        </w:sectPr>
      </w:pPr>
    </w:p>
    <w:p w14:paraId="3D4233F1" w14:textId="77777777" w:rsidR="009F189B" w:rsidRDefault="009F189B" w:rsidP="009F189B">
      <w:pPr>
        <w:jc w:val="both"/>
        <w:rPr>
          <w:rFonts w:eastAsia="Calibri" w:cstheme="minorHAnsi"/>
        </w:rPr>
      </w:pPr>
    </w:p>
    <w:p w14:paraId="2FCF69DC" w14:textId="77777777" w:rsidR="00906694" w:rsidRDefault="00906694" w:rsidP="00275D40">
      <w:pPr>
        <w:jc w:val="center"/>
        <w:rPr>
          <w:rFonts w:eastAsia="Times New Roman" w:cstheme="minorHAnsi"/>
          <w:b/>
          <w:color w:val="000000" w:themeColor="text1"/>
          <w:sz w:val="24"/>
        </w:rPr>
      </w:pPr>
    </w:p>
    <w:p w14:paraId="431CF76F" w14:textId="77777777" w:rsidR="00275D40" w:rsidRDefault="00275D40" w:rsidP="00275D40">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14:paraId="494D4759" w14:textId="77777777" w:rsidR="00275D40" w:rsidRPr="00E61985" w:rsidRDefault="00275D40" w:rsidP="00275D40">
      <w:pPr>
        <w:jc w:val="center"/>
        <w:rPr>
          <w:rFonts w:eastAsia="Times New Roman" w:cstheme="minorHAnsi"/>
          <w:b/>
          <w:color w:val="000000" w:themeColor="text1"/>
        </w:rPr>
      </w:pPr>
    </w:p>
    <w:p w14:paraId="34B6FBFF" w14:textId="77777777" w:rsidR="00275D40" w:rsidRPr="00E61985" w:rsidRDefault="00275D40" w:rsidP="00275D40">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6AEE373B" w14:textId="77777777" w:rsidR="00275D40" w:rsidRPr="00E61985" w:rsidRDefault="00275D40" w:rsidP="00275D40">
      <w:pPr>
        <w:jc w:val="both"/>
        <w:rPr>
          <w:rFonts w:eastAsia="Times New Roman" w:cstheme="minorHAnsi"/>
          <w:color w:val="000000"/>
        </w:rPr>
      </w:pPr>
    </w:p>
    <w:p w14:paraId="4FC9CB38" w14:textId="77777777" w:rsidR="00275D40" w:rsidRPr="00E61985" w:rsidRDefault="00275D40" w:rsidP="00275D40">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14:paraId="0B85F5B2" w14:textId="77777777" w:rsidR="00275D40" w:rsidRPr="00E61985" w:rsidRDefault="00275D40" w:rsidP="00275D40">
      <w:pPr>
        <w:jc w:val="both"/>
        <w:rPr>
          <w:rFonts w:eastAsia="Calibri" w:cstheme="minorHAnsi"/>
          <w:sz w:val="24"/>
        </w:rPr>
      </w:pPr>
    </w:p>
    <w:p w14:paraId="2D2F52AE" w14:textId="77777777" w:rsidR="00275D40" w:rsidRPr="00E61985" w:rsidRDefault="00275D40" w:rsidP="00275D40">
      <w:pPr>
        <w:jc w:val="center"/>
        <w:rPr>
          <w:rFonts w:eastAsia="Times New Roman" w:cstheme="minorHAnsi"/>
          <w:b/>
          <w:sz w:val="24"/>
        </w:rPr>
      </w:pPr>
      <w:r w:rsidRPr="00E61985">
        <w:rPr>
          <w:rFonts w:eastAsia="Times New Roman" w:cstheme="minorHAnsi"/>
          <w:b/>
          <w:sz w:val="24"/>
        </w:rPr>
        <w:t>An Outstanding College</w:t>
      </w:r>
    </w:p>
    <w:p w14:paraId="0B83ACB7" w14:textId="77777777" w:rsidR="00275D40" w:rsidRPr="00E61985" w:rsidRDefault="00275D40" w:rsidP="00275D40">
      <w:pPr>
        <w:jc w:val="both"/>
        <w:rPr>
          <w:rFonts w:eastAsia="Times New Roman" w:cstheme="minorHAnsi"/>
          <w:b/>
        </w:rPr>
      </w:pPr>
    </w:p>
    <w:p w14:paraId="5585913E" w14:textId="77777777" w:rsidR="00275D40" w:rsidRPr="00E61985" w:rsidRDefault="00275D40" w:rsidP="00275D40">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0021CA2C" w14:textId="77777777" w:rsidR="00275D40" w:rsidRPr="00E61985" w:rsidRDefault="00275D40" w:rsidP="00275D40">
      <w:pPr>
        <w:jc w:val="both"/>
        <w:rPr>
          <w:rFonts w:eastAsia="Calibri" w:cstheme="minorHAnsi"/>
        </w:rPr>
      </w:pPr>
    </w:p>
    <w:p w14:paraId="2B55BAE0" w14:textId="77777777" w:rsidR="00275D40" w:rsidRPr="00E61985" w:rsidRDefault="00275D40" w:rsidP="00275D40">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12EEE265" w14:textId="77777777" w:rsidR="00275D40" w:rsidRPr="00E61985" w:rsidRDefault="00275D40" w:rsidP="00275D40">
      <w:pPr>
        <w:autoSpaceDE w:val="0"/>
        <w:autoSpaceDN w:val="0"/>
        <w:adjustRightInd w:val="0"/>
        <w:jc w:val="both"/>
        <w:rPr>
          <w:rFonts w:eastAsia="Calibri" w:cstheme="minorHAnsi"/>
          <w:bCs/>
        </w:rPr>
      </w:pPr>
    </w:p>
    <w:p w14:paraId="716FF556" w14:textId="77777777" w:rsidR="00275D40" w:rsidRPr="00E61985" w:rsidRDefault="00275D40" w:rsidP="00275D40">
      <w:pPr>
        <w:autoSpaceDE w:val="0"/>
        <w:autoSpaceDN w:val="0"/>
        <w:adjustRightInd w:val="0"/>
        <w:jc w:val="both"/>
        <w:rPr>
          <w:rFonts w:eastAsia="Calibri" w:cstheme="minorHAnsi"/>
          <w:b/>
        </w:rPr>
      </w:pPr>
    </w:p>
    <w:p w14:paraId="6F23CA5E" w14:textId="77777777" w:rsidR="00275D40" w:rsidRPr="00E61985" w:rsidRDefault="00275D40" w:rsidP="00275D40">
      <w:pPr>
        <w:jc w:val="center"/>
        <w:rPr>
          <w:rFonts w:eastAsia="Calibri" w:cstheme="minorHAnsi"/>
          <w:b/>
          <w:sz w:val="24"/>
        </w:rPr>
      </w:pPr>
      <w:r w:rsidRPr="00E61985">
        <w:rPr>
          <w:rFonts w:eastAsia="Calibri" w:cstheme="minorHAnsi"/>
          <w:b/>
          <w:sz w:val="24"/>
        </w:rPr>
        <w:t>Our Community</w:t>
      </w:r>
    </w:p>
    <w:p w14:paraId="4B17682A" w14:textId="77777777" w:rsidR="00275D40" w:rsidRPr="00E61985" w:rsidRDefault="00275D40" w:rsidP="00275D40">
      <w:pPr>
        <w:autoSpaceDE w:val="0"/>
        <w:autoSpaceDN w:val="0"/>
        <w:adjustRightInd w:val="0"/>
        <w:jc w:val="both"/>
        <w:rPr>
          <w:rFonts w:eastAsia="Calibri" w:cstheme="minorHAnsi"/>
          <w:b/>
        </w:rPr>
      </w:pPr>
    </w:p>
    <w:p w14:paraId="5C040260" w14:textId="77777777" w:rsidR="00275D40" w:rsidRPr="00E61985" w:rsidRDefault="00275D40" w:rsidP="00275D40">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20DC0507" w14:textId="77777777" w:rsidR="00275D40" w:rsidRPr="00E61985" w:rsidRDefault="00275D40" w:rsidP="00275D40">
      <w:pPr>
        <w:jc w:val="both"/>
        <w:rPr>
          <w:rFonts w:eastAsia="Calibri" w:cstheme="minorHAnsi"/>
        </w:rPr>
      </w:pPr>
    </w:p>
    <w:p w14:paraId="33B9A374" w14:textId="77777777" w:rsidR="00275D40" w:rsidRPr="00E61985" w:rsidRDefault="00275D40" w:rsidP="00275D40">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73C05EAC" w14:textId="77777777" w:rsidR="00275D40" w:rsidRPr="00E61985" w:rsidRDefault="00275D40" w:rsidP="00275D40">
      <w:pPr>
        <w:shd w:val="clear" w:color="auto" w:fill="FFFFFF"/>
        <w:jc w:val="both"/>
        <w:rPr>
          <w:rFonts w:eastAsia="Times New Roman" w:cstheme="minorHAnsi"/>
          <w:lang w:eastAsia="en-GB"/>
        </w:rPr>
      </w:pPr>
    </w:p>
    <w:p w14:paraId="35FCDBE7" w14:textId="77777777" w:rsidR="00275D40" w:rsidRPr="00E61985" w:rsidRDefault="00275D40" w:rsidP="00275D40">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14:paraId="408D0AA7" w14:textId="77777777" w:rsidR="00275D40" w:rsidRPr="00E61985" w:rsidRDefault="00275D40" w:rsidP="00275D40">
      <w:pPr>
        <w:shd w:val="clear" w:color="auto" w:fill="FFFFFF"/>
        <w:jc w:val="both"/>
        <w:rPr>
          <w:rFonts w:eastAsia="Times New Roman" w:cstheme="minorHAnsi"/>
          <w:lang w:eastAsia="en-GB"/>
        </w:rPr>
      </w:pPr>
    </w:p>
    <w:p w14:paraId="7DDE8B6C" w14:textId="77777777" w:rsidR="00275D40" w:rsidRPr="00E61985" w:rsidRDefault="00275D40" w:rsidP="00275D40">
      <w:pPr>
        <w:autoSpaceDE w:val="0"/>
        <w:autoSpaceDN w:val="0"/>
        <w:adjustRightInd w:val="0"/>
        <w:jc w:val="both"/>
        <w:rPr>
          <w:rFonts w:eastAsia="Calibri" w:cstheme="minorHAnsi"/>
        </w:rPr>
      </w:pPr>
      <w:r w:rsidRPr="00E61985">
        <w:rPr>
          <w:rFonts w:eastAsia="Calibri" w:cstheme="minorHAnsi"/>
          <w:bCs/>
        </w:rPr>
        <w:lastRenderedPageBreak/>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14:paraId="5D979782" w14:textId="77777777" w:rsidR="00275D40" w:rsidRPr="00E61985" w:rsidRDefault="00275D40" w:rsidP="00275D40">
      <w:pPr>
        <w:shd w:val="clear" w:color="auto" w:fill="FFFFFF"/>
        <w:jc w:val="both"/>
        <w:rPr>
          <w:rFonts w:eastAsia="Times New Roman" w:cstheme="minorHAnsi"/>
          <w:highlight w:val="yellow"/>
          <w:lang w:eastAsia="en-GB"/>
        </w:rPr>
      </w:pPr>
    </w:p>
    <w:p w14:paraId="1B9C3803" w14:textId="77777777" w:rsidR="00275D40" w:rsidRPr="00E61985" w:rsidRDefault="00275D40" w:rsidP="00275D40">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531D8023" w14:textId="77777777" w:rsidR="00275D40" w:rsidRPr="00E61985" w:rsidRDefault="00275D40" w:rsidP="00275D40">
      <w:pPr>
        <w:shd w:val="clear" w:color="auto" w:fill="FFFFFF"/>
        <w:jc w:val="center"/>
        <w:rPr>
          <w:rFonts w:eastAsia="Times New Roman" w:cstheme="minorHAnsi"/>
          <w:b/>
          <w:lang w:eastAsia="en-GB"/>
        </w:rPr>
      </w:pPr>
    </w:p>
    <w:p w14:paraId="2DC9AFA2" w14:textId="77777777" w:rsidR="00275D40" w:rsidRPr="00E61985" w:rsidRDefault="00275D40" w:rsidP="00275D40">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8"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14:paraId="2D63A96D" w14:textId="77777777" w:rsidR="00275D40" w:rsidRPr="00E61985" w:rsidRDefault="00275D40" w:rsidP="00275D40">
      <w:pPr>
        <w:jc w:val="both"/>
        <w:rPr>
          <w:rFonts w:eastAsia="Calibri" w:cstheme="minorHAnsi"/>
          <w:b/>
        </w:rPr>
      </w:pPr>
    </w:p>
    <w:p w14:paraId="636790B0" w14:textId="77777777" w:rsidR="00275D40" w:rsidRPr="00E61985" w:rsidRDefault="00275D40" w:rsidP="00275D40">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1726A4D4" w14:textId="77777777" w:rsidR="00275D40" w:rsidRPr="00E61985" w:rsidRDefault="00275D40" w:rsidP="00275D40">
      <w:pPr>
        <w:shd w:val="clear" w:color="auto" w:fill="FFFFFF"/>
        <w:jc w:val="both"/>
        <w:rPr>
          <w:rFonts w:eastAsia="Calibri" w:cstheme="minorHAnsi"/>
          <w:color w:val="000000" w:themeColor="text1"/>
          <w:lang w:eastAsia="en-GB"/>
        </w:rPr>
      </w:pPr>
    </w:p>
    <w:p w14:paraId="408E1A47" w14:textId="77777777" w:rsidR="00275D40" w:rsidRPr="00E61985" w:rsidRDefault="00275D40" w:rsidP="00275D40">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2692F7A7" w14:textId="77777777" w:rsidR="00275D40" w:rsidRPr="00E61985" w:rsidRDefault="00275D40" w:rsidP="00275D40">
      <w:pPr>
        <w:jc w:val="both"/>
        <w:rPr>
          <w:rFonts w:eastAsia="Calibri" w:cstheme="minorHAnsi"/>
          <w:color w:val="000000" w:themeColor="text1"/>
          <w:shd w:val="clear" w:color="auto" w:fill="FFFFFF"/>
        </w:rPr>
      </w:pPr>
    </w:p>
    <w:p w14:paraId="6F337DAF" w14:textId="77777777" w:rsidR="00275D40" w:rsidRPr="00E61985" w:rsidRDefault="00275D40" w:rsidP="00275D40">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25698F5F" w14:textId="77777777" w:rsidR="00275D40" w:rsidRDefault="00275D40" w:rsidP="00275D40">
      <w:pPr>
        <w:rPr>
          <w:rFonts w:cstheme="minorHAnsi"/>
          <w:b/>
          <w:sz w:val="24"/>
          <w:szCs w:val="24"/>
        </w:rPr>
      </w:pPr>
    </w:p>
    <w:p w14:paraId="5DADFF75" w14:textId="77777777" w:rsidR="00275D40" w:rsidRDefault="00275D40" w:rsidP="00275D40">
      <w:pPr>
        <w:rPr>
          <w:rFonts w:cstheme="minorHAnsi"/>
          <w:b/>
          <w:sz w:val="24"/>
          <w:szCs w:val="24"/>
        </w:rPr>
      </w:pPr>
    </w:p>
    <w:p w14:paraId="772E246F" w14:textId="77777777" w:rsidR="00275D40" w:rsidRDefault="00275D40" w:rsidP="00275D40">
      <w:pPr>
        <w:jc w:val="center"/>
        <w:rPr>
          <w:rFonts w:cstheme="minorHAnsi"/>
          <w:b/>
          <w:sz w:val="24"/>
          <w:szCs w:val="24"/>
        </w:rPr>
      </w:pPr>
      <w:r>
        <w:rPr>
          <w:rFonts w:cstheme="minorHAnsi"/>
          <w:b/>
          <w:sz w:val="24"/>
          <w:szCs w:val="24"/>
        </w:rPr>
        <w:t>Staff at Cardinal Newman College</w:t>
      </w:r>
    </w:p>
    <w:p w14:paraId="4038BCF8" w14:textId="77777777" w:rsidR="00275D40" w:rsidRDefault="00275D40" w:rsidP="00275D40">
      <w:pPr>
        <w:jc w:val="center"/>
        <w:rPr>
          <w:rFonts w:cstheme="minorHAnsi"/>
          <w:b/>
          <w:sz w:val="24"/>
          <w:szCs w:val="24"/>
        </w:rPr>
      </w:pPr>
    </w:p>
    <w:p w14:paraId="5BB65FAB" w14:textId="77777777" w:rsidR="00275D40" w:rsidRPr="00275D40" w:rsidRDefault="00275D40" w:rsidP="00275D40">
      <w:pPr>
        <w:jc w:val="both"/>
        <w:rPr>
          <w:rFonts w:cstheme="minorHAnsi"/>
          <w:szCs w:val="24"/>
        </w:rPr>
      </w:pPr>
      <w:r w:rsidRPr="00275D40">
        <w:rPr>
          <w:rFonts w:cstheme="minorHAnsi"/>
          <w:szCs w:val="24"/>
        </w:rPr>
        <w:t>Cardinal Newman College has achieved all of its success through the hard work, skills and commitment of its 290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14:paraId="7E80FA56" w14:textId="77777777" w:rsidR="00275D40" w:rsidRDefault="00275D40" w:rsidP="00275D40">
      <w:pPr>
        <w:jc w:val="both"/>
        <w:rPr>
          <w:rFonts w:cstheme="minorHAnsi"/>
          <w:sz w:val="24"/>
          <w:szCs w:val="24"/>
        </w:rPr>
      </w:pPr>
    </w:p>
    <w:p w14:paraId="35109F91" w14:textId="77777777" w:rsidR="00275D40" w:rsidRDefault="00275D40" w:rsidP="00275D40">
      <w:pPr>
        <w:jc w:val="center"/>
        <w:rPr>
          <w:rFonts w:cstheme="minorHAnsi"/>
          <w:b/>
          <w:sz w:val="24"/>
          <w:szCs w:val="24"/>
        </w:rPr>
      </w:pPr>
    </w:p>
    <w:p w14:paraId="59C64DEC" w14:textId="77777777" w:rsidR="00275D40" w:rsidRDefault="00275D40" w:rsidP="00275D40">
      <w:pPr>
        <w:jc w:val="center"/>
        <w:rPr>
          <w:rFonts w:cstheme="minorHAnsi"/>
          <w:b/>
          <w:sz w:val="24"/>
          <w:szCs w:val="24"/>
        </w:rPr>
      </w:pPr>
    </w:p>
    <w:p w14:paraId="27A8452E" w14:textId="77777777" w:rsidR="00275D40" w:rsidRPr="00785A5C" w:rsidRDefault="00275D40" w:rsidP="00275D40">
      <w:pPr>
        <w:jc w:val="center"/>
        <w:rPr>
          <w:rFonts w:cstheme="minorHAnsi"/>
          <w:b/>
          <w:sz w:val="24"/>
          <w:szCs w:val="24"/>
        </w:rPr>
      </w:pPr>
      <w:r w:rsidRPr="00785A5C">
        <w:rPr>
          <w:rFonts w:cstheme="minorHAnsi"/>
          <w:b/>
          <w:sz w:val="24"/>
          <w:szCs w:val="24"/>
        </w:rPr>
        <w:t>What our staff say about working at Cardinal Newman College</w:t>
      </w:r>
    </w:p>
    <w:p w14:paraId="7D72C582" w14:textId="77777777" w:rsidR="00275D40" w:rsidRDefault="00275D40" w:rsidP="00275D40">
      <w:pPr>
        <w:jc w:val="both"/>
        <w:rPr>
          <w:rFonts w:cstheme="minorHAnsi"/>
          <w:sz w:val="24"/>
          <w:szCs w:val="24"/>
        </w:rPr>
      </w:pPr>
    </w:p>
    <w:p w14:paraId="370FF73A" w14:textId="77777777" w:rsidR="00275D40" w:rsidRDefault="00275D40" w:rsidP="00275D40">
      <w:pPr>
        <w:jc w:val="both"/>
        <w:rPr>
          <w:rFonts w:cstheme="minorHAnsi"/>
          <w:szCs w:val="24"/>
        </w:rPr>
      </w:pPr>
      <w:r w:rsidRPr="00275D40">
        <w:rPr>
          <w:rFonts w:cstheme="minorHAnsi"/>
          <w:szCs w:val="24"/>
        </w:rPr>
        <w:t>Over the last seven years staff have been asked to take part in an annual staff survey.  The college’s score, as determined by staff, has consistently remained high year on year and we are pleased that the scores for all areas (culture, demands, control, relationships, change, role, support, personal wellbeing and work-life balance) places the college at or above the top 10% of employers who take part in the same survey.</w:t>
      </w:r>
    </w:p>
    <w:p w14:paraId="7A8C2E3B" w14:textId="77777777" w:rsidR="00275D40" w:rsidRDefault="00275D40" w:rsidP="00275D40">
      <w:pPr>
        <w:jc w:val="both"/>
        <w:rPr>
          <w:rFonts w:cstheme="minorHAnsi"/>
          <w:szCs w:val="24"/>
        </w:rPr>
      </w:pPr>
    </w:p>
    <w:p w14:paraId="6ED6762E" w14:textId="77777777" w:rsidR="00275D40" w:rsidRDefault="00275D40" w:rsidP="00275D40">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14:paraId="3480C084" w14:textId="170C6BDA" w:rsidR="00275D40" w:rsidRDefault="00275D40" w:rsidP="00275D40"/>
    <w:p w14:paraId="4A6660E5" w14:textId="242425F6" w:rsidR="00275D40" w:rsidRDefault="00275D40" w:rsidP="00275D40"/>
    <w:p w14:paraId="549FFBF8" w14:textId="77777777" w:rsidR="00275D40" w:rsidRDefault="00275D40" w:rsidP="00275D40">
      <w:pPr>
        <w:rPr>
          <w:b/>
          <w:sz w:val="20"/>
          <w:szCs w:val="20"/>
        </w:rPr>
      </w:pPr>
      <w:r>
        <w:rPr>
          <w:b/>
          <w:noProof/>
          <w:sz w:val="20"/>
          <w:szCs w:val="20"/>
          <w:lang w:eastAsia="en-GB"/>
        </w:rPr>
        <w:drawing>
          <wp:anchor distT="0" distB="0" distL="114300" distR="114300" simplePos="0" relativeHeight="251658245" behindDoc="0" locked="0" layoutInCell="1" allowOverlap="1" wp14:anchorId="50FBDE29" wp14:editId="6986AA80">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18923D93" w14:textId="2587752A" w:rsidR="00275D40" w:rsidRDefault="00275D40" w:rsidP="00275D40">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14:paraId="3D50FA22" w14:textId="77777777" w:rsidR="00275D40" w:rsidRDefault="00275D40" w:rsidP="00275D40">
      <w:pPr>
        <w:rPr>
          <w:b/>
          <w:sz w:val="20"/>
          <w:szCs w:val="20"/>
        </w:rPr>
      </w:pPr>
      <w:r>
        <w:rPr>
          <w:b/>
          <w:sz w:val="20"/>
          <w:szCs w:val="20"/>
        </w:rPr>
        <w:t>Previous School: Our Lady’s</w:t>
      </w:r>
    </w:p>
    <w:p w14:paraId="6698BA00" w14:textId="542A8E30" w:rsidR="00275D40" w:rsidRPr="00042CA3" w:rsidRDefault="00275D40" w:rsidP="00275D40">
      <w:pPr>
        <w:rPr>
          <w:b/>
          <w:sz w:val="20"/>
          <w:szCs w:val="20"/>
        </w:rPr>
      </w:pPr>
      <w:r>
        <w:rPr>
          <w:b/>
          <w:sz w:val="20"/>
          <w:szCs w:val="20"/>
        </w:rPr>
        <w:t xml:space="preserve">Programme of Study: </w:t>
      </w:r>
      <w:r w:rsidRPr="00042CA3">
        <w:rPr>
          <w:b/>
          <w:sz w:val="20"/>
          <w:szCs w:val="20"/>
        </w:rPr>
        <w:t>BTEC Extended Diploma in</w:t>
      </w:r>
    </w:p>
    <w:p w14:paraId="0C246F10" w14:textId="77777777" w:rsidR="00275D40" w:rsidRPr="00042CA3" w:rsidRDefault="00275D40" w:rsidP="00275D40">
      <w:pPr>
        <w:rPr>
          <w:b/>
          <w:sz w:val="20"/>
          <w:szCs w:val="20"/>
        </w:rPr>
      </w:pPr>
      <w:r w:rsidRPr="00042CA3">
        <w:rPr>
          <w:b/>
          <w:sz w:val="20"/>
          <w:szCs w:val="20"/>
        </w:rPr>
        <w:t>Creative Digital Media Production</w:t>
      </w:r>
    </w:p>
    <w:p w14:paraId="6CC58337" w14:textId="64106379" w:rsidR="00275D40" w:rsidRDefault="00275D40" w:rsidP="00275D40">
      <w:pPr>
        <w:rPr>
          <w:sz w:val="20"/>
          <w:szCs w:val="20"/>
        </w:rPr>
      </w:pPr>
      <w:r w:rsidRPr="006C7E0A">
        <w:rPr>
          <w:sz w:val="20"/>
          <w:szCs w:val="20"/>
        </w:rPr>
        <w:t>“I chose Newman because it had the perfect course for me.</w:t>
      </w:r>
    </w:p>
    <w:p w14:paraId="7047BCFA" w14:textId="31C36CC8" w:rsidR="00275D40" w:rsidRDefault="00275D40" w:rsidP="00275D40">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0B29C786" w14:textId="37EF8E43" w:rsidR="00275D40" w:rsidRDefault="00275D40" w:rsidP="00275D40">
      <w:pPr>
        <w:tabs>
          <w:tab w:val="left" w:pos="3900"/>
        </w:tabs>
        <w:rPr>
          <w:sz w:val="20"/>
          <w:szCs w:val="20"/>
        </w:rPr>
      </w:pPr>
      <w:r>
        <w:rPr>
          <w:sz w:val="20"/>
          <w:szCs w:val="20"/>
        </w:rPr>
        <w:t xml:space="preserve">as well </w:t>
      </w:r>
      <w:r w:rsidRPr="006C7E0A">
        <w:rPr>
          <w:sz w:val="20"/>
          <w:szCs w:val="20"/>
        </w:rPr>
        <w:t>as being able to complete more practical work.</w:t>
      </w:r>
    </w:p>
    <w:p w14:paraId="5CD8072A" w14:textId="77777777" w:rsidR="00275D40" w:rsidRPr="006C7E0A" w:rsidRDefault="00275D40" w:rsidP="00275D40">
      <w:pPr>
        <w:rPr>
          <w:sz w:val="20"/>
          <w:szCs w:val="20"/>
        </w:rPr>
      </w:pPr>
      <w:r w:rsidRPr="006C7E0A">
        <w:rPr>
          <w:sz w:val="20"/>
          <w:szCs w:val="20"/>
        </w:rPr>
        <w:t>Newman is a great place where you can get a great education</w:t>
      </w:r>
      <w:r>
        <w:rPr>
          <w:sz w:val="20"/>
          <w:szCs w:val="20"/>
        </w:rPr>
        <w:t>.”</w:t>
      </w:r>
    </w:p>
    <w:p w14:paraId="6697CBE5" w14:textId="45770E7D" w:rsidR="00275D40" w:rsidRDefault="00275D40" w:rsidP="00275D40">
      <w:pPr>
        <w:rPr>
          <w:b/>
          <w:sz w:val="20"/>
          <w:szCs w:val="20"/>
        </w:rPr>
      </w:pPr>
    </w:p>
    <w:p w14:paraId="6875F0C6" w14:textId="6AA56BA1" w:rsidR="00275D40" w:rsidRDefault="00275D40" w:rsidP="00275D40">
      <w:pPr>
        <w:tabs>
          <w:tab w:val="left" w:pos="3615"/>
        </w:tabs>
        <w:rPr>
          <w:b/>
          <w:sz w:val="20"/>
          <w:szCs w:val="20"/>
        </w:rPr>
      </w:pPr>
      <w:r>
        <w:rPr>
          <w:b/>
          <w:sz w:val="20"/>
          <w:szCs w:val="20"/>
        </w:rPr>
        <w:t xml:space="preserve">   </w:t>
      </w:r>
      <w:r>
        <w:rPr>
          <w:b/>
          <w:sz w:val="20"/>
          <w:szCs w:val="20"/>
        </w:rPr>
        <w:tab/>
      </w:r>
    </w:p>
    <w:p w14:paraId="0FA2BAF1" w14:textId="77777777" w:rsidR="00275D40" w:rsidRDefault="00275D40" w:rsidP="00275D40">
      <w:r>
        <w:t xml:space="preserve">               </w:t>
      </w:r>
    </w:p>
    <w:p w14:paraId="70EA6F50" w14:textId="4DBE795D" w:rsidR="00275D40" w:rsidRDefault="00275D40" w:rsidP="00275D40"/>
    <w:p w14:paraId="6CBD4001" w14:textId="6C38E32C" w:rsidR="00275D40" w:rsidRDefault="00275D40" w:rsidP="00275D40"/>
    <w:p w14:paraId="334D4E97" w14:textId="61D6C371" w:rsidR="00275D40" w:rsidRDefault="00275D40" w:rsidP="00275D40">
      <w:pPr>
        <w:rPr>
          <w:b/>
          <w:sz w:val="20"/>
          <w:szCs w:val="20"/>
        </w:rPr>
      </w:pPr>
    </w:p>
    <w:p w14:paraId="37CCC3CF" w14:textId="3002256D" w:rsidR="00906694" w:rsidRDefault="006F40F7" w:rsidP="00275D40">
      <w:pPr>
        <w:rPr>
          <w:b/>
          <w:sz w:val="20"/>
          <w:szCs w:val="20"/>
        </w:rPr>
      </w:pPr>
      <w:r>
        <w:rPr>
          <w:noProof/>
          <w:lang w:eastAsia="en-GB"/>
        </w:rPr>
        <w:drawing>
          <wp:anchor distT="0" distB="0" distL="114300" distR="114300" simplePos="0" relativeHeight="251658246" behindDoc="0" locked="0" layoutInCell="1" allowOverlap="1" wp14:anchorId="38507515" wp14:editId="6A15E040">
            <wp:simplePos x="0" y="0"/>
            <wp:positionH relativeFrom="column">
              <wp:posOffset>-504825</wp:posOffset>
            </wp:positionH>
            <wp:positionV relativeFrom="margin">
              <wp:posOffset>2876550</wp:posOffset>
            </wp:positionV>
            <wp:extent cx="1623060" cy="1698625"/>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306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580A494" w14:textId="77777777" w:rsidR="00906694" w:rsidRDefault="00906694" w:rsidP="00275D40">
      <w:pPr>
        <w:rPr>
          <w:b/>
          <w:sz w:val="20"/>
          <w:szCs w:val="20"/>
        </w:rPr>
      </w:pPr>
    </w:p>
    <w:p w14:paraId="7336AD6F" w14:textId="77777777" w:rsidR="00275D40" w:rsidRDefault="00275D40" w:rsidP="00275D40">
      <w:pPr>
        <w:rPr>
          <w:b/>
          <w:sz w:val="20"/>
          <w:szCs w:val="20"/>
        </w:rPr>
      </w:pPr>
      <w:r>
        <w:rPr>
          <w:b/>
          <w:sz w:val="20"/>
          <w:szCs w:val="20"/>
        </w:rPr>
        <w:t>Name Phoebe Oakes</w:t>
      </w:r>
    </w:p>
    <w:p w14:paraId="13A87C34" w14:textId="77777777" w:rsidR="00275D40" w:rsidRDefault="00275D40" w:rsidP="00275D40">
      <w:pPr>
        <w:rPr>
          <w:b/>
          <w:sz w:val="20"/>
          <w:szCs w:val="20"/>
        </w:rPr>
      </w:pPr>
      <w:r>
        <w:rPr>
          <w:b/>
          <w:sz w:val="20"/>
          <w:szCs w:val="20"/>
        </w:rPr>
        <w:t>Previous School: St Michael’s</w:t>
      </w:r>
    </w:p>
    <w:p w14:paraId="41B19A8D" w14:textId="48884D16" w:rsidR="00275D40" w:rsidRPr="00F41115" w:rsidRDefault="00275D40" w:rsidP="00275D40">
      <w:r>
        <w:rPr>
          <w:b/>
          <w:sz w:val="20"/>
          <w:szCs w:val="20"/>
        </w:rPr>
        <w:t>Programme of Study</w:t>
      </w:r>
      <w:r w:rsidRPr="00042CA3">
        <w:rPr>
          <w:sz w:val="20"/>
          <w:szCs w:val="20"/>
        </w:rPr>
        <w:t>: A levels in Religious Studies, Law and Sociology</w:t>
      </w:r>
    </w:p>
    <w:p w14:paraId="5582EDE3" w14:textId="77777777" w:rsidR="00275D40" w:rsidRPr="00BA424F" w:rsidRDefault="00275D40" w:rsidP="00275D40">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1AECEF10" w14:textId="77777777" w:rsidR="00275D40" w:rsidRDefault="00275D40" w:rsidP="00275D40">
      <w:pPr>
        <w:rPr>
          <w:b/>
          <w:sz w:val="20"/>
          <w:szCs w:val="20"/>
        </w:rPr>
      </w:pPr>
    </w:p>
    <w:p w14:paraId="0E9C0B3D" w14:textId="77777777" w:rsidR="00275D40" w:rsidRDefault="00275D40" w:rsidP="00275D40"/>
    <w:p w14:paraId="1367CF25" w14:textId="77777777" w:rsidR="00275D40" w:rsidRPr="00BA424F" w:rsidRDefault="00275D40" w:rsidP="00275D40"/>
    <w:p w14:paraId="108289D3" w14:textId="77777777" w:rsidR="00275D40" w:rsidRDefault="00275D40" w:rsidP="00275D40">
      <w:r>
        <w:rPr>
          <w:noProof/>
          <w:lang w:eastAsia="en-GB"/>
        </w:rPr>
        <w:drawing>
          <wp:anchor distT="0" distB="0" distL="114300" distR="114300" simplePos="0" relativeHeight="251658247" behindDoc="0" locked="0" layoutInCell="1" allowOverlap="1" wp14:anchorId="2B697309" wp14:editId="076EF757">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AEE0CC9" w14:textId="77777777" w:rsidR="00275D40" w:rsidRDefault="00275D40" w:rsidP="00275D40">
      <w:pPr>
        <w:rPr>
          <w:b/>
          <w:sz w:val="20"/>
          <w:szCs w:val="20"/>
        </w:rPr>
      </w:pPr>
      <w:r>
        <w:rPr>
          <w:b/>
          <w:sz w:val="20"/>
          <w:szCs w:val="20"/>
        </w:rPr>
        <w:t>Name Luke Garside</w:t>
      </w:r>
    </w:p>
    <w:p w14:paraId="196D7083" w14:textId="77777777" w:rsidR="00275D40" w:rsidRDefault="00275D40" w:rsidP="00275D40">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14:paraId="1681FDE0" w14:textId="77777777" w:rsidR="00275D40" w:rsidRPr="00BA424F" w:rsidRDefault="00275D40" w:rsidP="00275D40">
      <w:r>
        <w:rPr>
          <w:b/>
          <w:sz w:val="20"/>
          <w:szCs w:val="20"/>
        </w:rPr>
        <w:t>Programme of Study</w:t>
      </w:r>
      <w:r w:rsidRPr="00042CA3">
        <w:rPr>
          <w:b/>
          <w:sz w:val="20"/>
          <w:szCs w:val="20"/>
        </w:rPr>
        <w:t>: A Level Media Studies, Computing &amp; Psychology</w:t>
      </w:r>
    </w:p>
    <w:p w14:paraId="13F53B44" w14:textId="77777777" w:rsidR="00275D40" w:rsidRPr="00BA424F" w:rsidRDefault="00275D40" w:rsidP="00275D40">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14:paraId="41EF5EB8" w14:textId="77777777" w:rsidR="00275D40" w:rsidRPr="00F41115" w:rsidRDefault="00275D40" w:rsidP="00275D40"/>
    <w:p w14:paraId="17118978" w14:textId="77777777" w:rsidR="00275D40" w:rsidRPr="00BA424F" w:rsidRDefault="00275D40" w:rsidP="00275D40">
      <w:pPr>
        <w:spacing w:after="160" w:line="259" w:lineRule="auto"/>
        <w:rPr>
          <w:sz w:val="20"/>
          <w:szCs w:val="20"/>
        </w:rPr>
      </w:pPr>
    </w:p>
    <w:p w14:paraId="16D38528" w14:textId="77777777" w:rsidR="00275D40" w:rsidRDefault="00275D40" w:rsidP="00275D40"/>
    <w:p w14:paraId="4BA80AB9" w14:textId="77777777" w:rsidR="00275D40" w:rsidRPr="00865ABC" w:rsidRDefault="00275D40" w:rsidP="00275D40"/>
    <w:p w14:paraId="08B04815" w14:textId="77777777" w:rsidR="00275D40" w:rsidRDefault="00275D40" w:rsidP="00275D40">
      <w:r>
        <w:rPr>
          <w:noProof/>
          <w:lang w:eastAsia="en-GB"/>
        </w:rPr>
        <w:lastRenderedPageBreak/>
        <w:drawing>
          <wp:anchor distT="0" distB="0" distL="114300" distR="114300" simplePos="0" relativeHeight="251658248" behindDoc="0" locked="0" layoutInCell="1" allowOverlap="1" wp14:anchorId="47137AA1" wp14:editId="51544AE7">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DC9FE2E" w14:textId="77777777" w:rsidR="00275D40" w:rsidRDefault="00275D40" w:rsidP="00275D40">
      <w:pPr>
        <w:rPr>
          <w:b/>
          <w:sz w:val="20"/>
          <w:szCs w:val="20"/>
        </w:rPr>
      </w:pPr>
      <w:r>
        <w:rPr>
          <w:b/>
          <w:sz w:val="20"/>
          <w:szCs w:val="20"/>
        </w:rPr>
        <w:t>Name Hope Hamilton</w:t>
      </w:r>
    </w:p>
    <w:p w14:paraId="79291F85" w14:textId="77777777" w:rsidR="00275D40" w:rsidRDefault="00275D40" w:rsidP="00275D40">
      <w:pPr>
        <w:rPr>
          <w:b/>
          <w:sz w:val="20"/>
          <w:szCs w:val="20"/>
        </w:rPr>
      </w:pPr>
      <w:r>
        <w:rPr>
          <w:b/>
          <w:sz w:val="20"/>
          <w:szCs w:val="20"/>
        </w:rPr>
        <w:t>Previous School: Wellfield High School</w:t>
      </w:r>
    </w:p>
    <w:p w14:paraId="39AB386A" w14:textId="77777777" w:rsidR="00275D40" w:rsidRPr="00042CA3" w:rsidRDefault="00275D40" w:rsidP="00275D40">
      <w:pPr>
        <w:rPr>
          <w:b/>
          <w:sz w:val="20"/>
          <w:szCs w:val="20"/>
        </w:rPr>
      </w:pPr>
      <w:r>
        <w:rPr>
          <w:b/>
          <w:sz w:val="20"/>
          <w:szCs w:val="20"/>
        </w:rPr>
        <w:t xml:space="preserve">Programme of Study: </w:t>
      </w:r>
      <w:r w:rsidRPr="00042CA3">
        <w:rPr>
          <w:b/>
          <w:sz w:val="20"/>
          <w:szCs w:val="20"/>
        </w:rPr>
        <w:t xml:space="preserve">A Levels in Psychology, English Combined, </w:t>
      </w:r>
    </w:p>
    <w:p w14:paraId="78A00129" w14:textId="77777777" w:rsidR="00275D40" w:rsidRPr="00042CA3" w:rsidRDefault="00275D40" w:rsidP="00275D40">
      <w:pPr>
        <w:rPr>
          <w:b/>
          <w:sz w:val="20"/>
          <w:szCs w:val="20"/>
        </w:rPr>
      </w:pPr>
      <w:r w:rsidRPr="00042CA3">
        <w:rPr>
          <w:b/>
          <w:sz w:val="20"/>
          <w:szCs w:val="20"/>
        </w:rPr>
        <w:t>BTEC Health &amp; Social Care and EPQ</w:t>
      </w:r>
    </w:p>
    <w:p w14:paraId="2D598D1D" w14:textId="77777777" w:rsidR="00275D40" w:rsidRPr="00042CA3" w:rsidRDefault="00275D40" w:rsidP="00275D40">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5F8757E4" w14:textId="77777777" w:rsidR="00275D40" w:rsidRPr="00865ABC" w:rsidRDefault="00275D40" w:rsidP="00275D40">
      <w:pPr>
        <w:rPr>
          <w:sz w:val="20"/>
          <w:szCs w:val="20"/>
        </w:rPr>
      </w:pPr>
      <w:r>
        <w:rPr>
          <w:noProof/>
          <w:sz w:val="20"/>
          <w:szCs w:val="20"/>
          <w:lang w:eastAsia="en-GB"/>
        </w:rPr>
        <w:drawing>
          <wp:anchor distT="0" distB="0" distL="114300" distR="114300" simplePos="0" relativeHeight="251658249" behindDoc="0" locked="0" layoutInCell="1" allowOverlap="1" wp14:anchorId="29CA66A5" wp14:editId="54D0A2E7">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6643B52B" w14:textId="77777777" w:rsidR="00275D40" w:rsidRDefault="00275D40" w:rsidP="00275D40">
      <w:pPr>
        <w:rPr>
          <w:b/>
          <w:sz w:val="20"/>
          <w:szCs w:val="20"/>
        </w:rPr>
      </w:pPr>
      <w:r>
        <w:rPr>
          <w:b/>
          <w:sz w:val="20"/>
          <w:szCs w:val="20"/>
        </w:rPr>
        <w:t xml:space="preserve">Name Alex </w:t>
      </w:r>
      <w:proofErr w:type="spellStart"/>
      <w:r>
        <w:rPr>
          <w:b/>
          <w:sz w:val="20"/>
          <w:szCs w:val="20"/>
        </w:rPr>
        <w:t>Hobin</w:t>
      </w:r>
      <w:proofErr w:type="spellEnd"/>
    </w:p>
    <w:p w14:paraId="4E8A2FAD" w14:textId="77777777" w:rsidR="00275D40" w:rsidRDefault="00275D40" w:rsidP="00275D40">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14:paraId="2653DFC2" w14:textId="77777777" w:rsidR="00275D40" w:rsidRPr="00CC63E1" w:rsidRDefault="00275D40" w:rsidP="00275D40">
      <w:pPr>
        <w:rPr>
          <w:b/>
          <w:sz w:val="20"/>
          <w:szCs w:val="20"/>
        </w:rPr>
      </w:pPr>
      <w:r>
        <w:rPr>
          <w:b/>
          <w:sz w:val="20"/>
          <w:szCs w:val="20"/>
        </w:rPr>
        <w:t xml:space="preserve">Programme of Study </w:t>
      </w:r>
      <w:r w:rsidRPr="00CC63E1">
        <w:rPr>
          <w:b/>
          <w:sz w:val="20"/>
          <w:szCs w:val="20"/>
        </w:rPr>
        <w:t>A Levels in Business Studies, Accounting and Graphic Design</w:t>
      </w:r>
    </w:p>
    <w:p w14:paraId="7ABBDC21" w14:textId="77777777" w:rsidR="00275D40" w:rsidRPr="00CC63E1" w:rsidRDefault="00275D40" w:rsidP="00275D40">
      <w:pPr>
        <w:spacing w:line="259" w:lineRule="auto"/>
        <w:rPr>
          <w:sz w:val="20"/>
          <w:szCs w:val="20"/>
        </w:rPr>
      </w:pPr>
      <w:r w:rsidRPr="00CC63E1">
        <w:rPr>
          <w:sz w:val="20"/>
          <w:szCs w:val="20"/>
        </w:rPr>
        <w:t>A Levels in Business Studies, Accounting and Graphic Design</w:t>
      </w:r>
    </w:p>
    <w:p w14:paraId="13F8E935" w14:textId="77777777" w:rsidR="00275D40" w:rsidRPr="00CC63E1" w:rsidRDefault="00275D40" w:rsidP="00275D40">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4F175C9C" w14:textId="77777777" w:rsidR="00275D40" w:rsidRPr="00042CA3" w:rsidRDefault="00275D40" w:rsidP="00275D40">
      <w:pPr>
        <w:rPr>
          <w:b/>
          <w:sz w:val="20"/>
          <w:szCs w:val="20"/>
        </w:rPr>
      </w:pPr>
    </w:p>
    <w:p w14:paraId="4E48BC04" w14:textId="77777777" w:rsidR="00275D40" w:rsidRPr="00F41115" w:rsidRDefault="00275D40" w:rsidP="00275D40"/>
    <w:p w14:paraId="5761BC25" w14:textId="77777777" w:rsidR="00275D40" w:rsidRPr="00BA424F" w:rsidRDefault="00275D40" w:rsidP="00275D40">
      <w:pPr>
        <w:spacing w:after="160" w:line="259" w:lineRule="auto"/>
        <w:rPr>
          <w:sz w:val="20"/>
          <w:szCs w:val="20"/>
        </w:rPr>
      </w:pPr>
      <w:r>
        <w:rPr>
          <w:noProof/>
          <w:lang w:eastAsia="en-GB"/>
        </w:rPr>
        <w:drawing>
          <wp:anchor distT="0" distB="0" distL="114300" distR="114300" simplePos="0" relativeHeight="251658250" behindDoc="0" locked="0" layoutInCell="1" allowOverlap="1" wp14:anchorId="63066563" wp14:editId="076C6F45">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B7BB759" w14:textId="77777777" w:rsidR="00275D40" w:rsidRDefault="00275D40" w:rsidP="00275D40">
      <w:pPr>
        <w:rPr>
          <w:b/>
          <w:sz w:val="20"/>
          <w:szCs w:val="20"/>
        </w:rPr>
      </w:pPr>
      <w:r>
        <w:rPr>
          <w:b/>
          <w:sz w:val="20"/>
          <w:szCs w:val="20"/>
        </w:rPr>
        <w:t>Name Ella Hornby</w:t>
      </w:r>
    </w:p>
    <w:p w14:paraId="3435BE5B" w14:textId="77777777" w:rsidR="00275D40" w:rsidRDefault="00275D40" w:rsidP="00275D40">
      <w:pPr>
        <w:rPr>
          <w:b/>
          <w:sz w:val="20"/>
          <w:szCs w:val="20"/>
        </w:rPr>
      </w:pPr>
      <w:r>
        <w:rPr>
          <w:b/>
          <w:sz w:val="20"/>
          <w:szCs w:val="20"/>
        </w:rPr>
        <w:t>Previous School: Longridge High School</w:t>
      </w:r>
    </w:p>
    <w:p w14:paraId="0CD4678D" w14:textId="77777777" w:rsidR="00275D40" w:rsidRPr="003D1515" w:rsidRDefault="00275D40" w:rsidP="00275D40">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14:paraId="4B95526E" w14:textId="77777777" w:rsidR="00275D40" w:rsidRPr="003D1515" w:rsidRDefault="00275D40" w:rsidP="00275D40">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14:paraId="3A88275E" w14:textId="77777777" w:rsidR="00275D40" w:rsidRPr="003D1515" w:rsidRDefault="00275D40" w:rsidP="00275D40">
      <w:pPr>
        <w:rPr>
          <w:b/>
          <w:sz w:val="20"/>
          <w:szCs w:val="20"/>
        </w:rPr>
      </w:pPr>
    </w:p>
    <w:p w14:paraId="145B2016" w14:textId="77777777" w:rsidR="00275D40" w:rsidRDefault="00275D40" w:rsidP="00275D40"/>
    <w:p w14:paraId="06EAA4CB" w14:textId="77777777" w:rsidR="00275D40" w:rsidRPr="003D1515" w:rsidRDefault="00275D40" w:rsidP="00275D40"/>
    <w:p w14:paraId="72C0A715" w14:textId="77777777" w:rsidR="00275D40" w:rsidRPr="003D1515" w:rsidRDefault="00275D40" w:rsidP="00275D40"/>
    <w:p w14:paraId="63D6B854" w14:textId="77777777" w:rsidR="00275D40" w:rsidRPr="003D1515" w:rsidRDefault="00275D40" w:rsidP="00275D40">
      <w:r>
        <w:rPr>
          <w:noProof/>
          <w:lang w:eastAsia="en-GB"/>
        </w:rPr>
        <w:drawing>
          <wp:anchor distT="0" distB="0" distL="114300" distR="114300" simplePos="0" relativeHeight="251658251" behindDoc="0" locked="0" layoutInCell="1" allowOverlap="1" wp14:anchorId="65F5578C" wp14:editId="102C7984">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F6A5757" w14:textId="77777777" w:rsidR="00275D40" w:rsidRDefault="00275D40" w:rsidP="00275D40">
      <w:pPr>
        <w:rPr>
          <w:b/>
          <w:sz w:val="20"/>
          <w:szCs w:val="20"/>
        </w:rPr>
      </w:pPr>
      <w:r>
        <w:rPr>
          <w:b/>
          <w:sz w:val="20"/>
          <w:szCs w:val="20"/>
        </w:rPr>
        <w:t>Name Luke Christie</w:t>
      </w:r>
    </w:p>
    <w:p w14:paraId="6DA582DD" w14:textId="77777777" w:rsidR="00275D40" w:rsidRDefault="00275D40" w:rsidP="00275D40">
      <w:pPr>
        <w:rPr>
          <w:b/>
          <w:sz w:val="20"/>
          <w:szCs w:val="20"/>
        </w:rPr>
      </w:pPr>
      <w:r>
        <w:rPr>
          <w:b/>
          <w:sz w:val="20"/>
          <w:szCs w:val="20"/>
        </w:rPr>
        <w:t>Previous School: Leyland St Marys</w:t>
      </w:r>
    </w:p>
    <w:p w14:paraId="019A4576" w14:textId="77777777" w:rsidR="00275D40" w:rsidRPr="003D1515" w:rsidRDefault="00275D40" w:rsidP="00275D40">
      <w:pPr>
        <w:rPr>
          <w:b/>
          <w:sz w:val="20"/>
          <w:szCs w:val="20"/>
        </w:rPr>
      </w:pPr>
      <w:r>
        <w:rPr>
          <w:b/>
          <w:sz w:val="20"/>
          <w:szCs w:val="20"/>
        </w:rPr>
        <w:t xml:space="preserve">Programme of </w:t>
      </w:r>
      <w:r w:rsidRPr="003D1515">
        <w:rPr>
          <w:b/>
          <w:sz w:val="20"/>
          <w:szCs w:val="20"/>
        </w:rPr>
        <w:t>Study BTEC Diploma in Sport and A Level Geography</w:t>
      </w:r>
    </w:p>
    <w:p w14:paraId="16676602" w14:textId="77777777" w:rsidR="00275D40" w:rsidRPr="003D1515" w:rsidRDefault="00275D40" w:rsidP="00275D40">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17C11FAA" w14:textId="77777777" w:rsidR="00275D40" w:rsidRPr="003D1515" w:rsidRDefault="00275D40" w:rsidP="00275D40">
      <w:pPr>
        <w:rPr>
          <w:b/>
          <w:sz w:val="20"/>
          <w:szCs w:val="20"/>
        </w:rPr>
      </w:pPr>
    </w:p>
    <w:p w14:paraId="66E87FEE" w14:textId="77777777" w:rsidR="00275D40" w:rsidRPr="003D1515" w:rsidRDefault="00275D40" w:rsidP="00275D40">
      <w:pPr>
        <w:spacing w:after="160" w:line="259" w:lineRule="auto"/>
        <w:rPr>
          <w:sz w:val="20"/>
          <w:szCs w:val="20"/>
        </w:rPr>
      </w:pPr>
    </w:p>
    <w:p w14:paraId="0080B461" w14:textId="77777777" w:rsidR="00275D40" w:rsidRDefault="00275D40" w:rsidP="00275D40"/>
    <w:p w14:paraId="6494A00A" w14:textId="77777777" w:rsidR="00275D40" w:rsidRDefault="00275D40" w:rsidP="00275D40"/>
    <w:p w14:paraId="34CC7F52" w14:textId="77777777" w:rsidR="00275D40" w:rsidRPr="00331E46" w:rsidRDefault="00275D40" w:rsidP="00275D40"/>
    <w:p w14:paraId="243D2A02" w14:textId="77777777" w:rsidR="00275D40" w:rsidRDefault="00275D40" w:rsidP="00275D40">
      <w:r>
        <w:rPr>
          <w:noProof/>
          <w:lang w:eastAsia="en-GB"/>
        </w:rPr>
        <w:lastRenderedPageBreak/>
        <w:drawing>
          <wp:anchor distT="0" distB="0" distL="114300" distR="114300" simplePos="0" relativeHeight="251658252" behindDoc="0" locked="0" layoutInCell="1" allowOverlap="1" wp14:anchorId="153E86C3" wp14:editId="1AC49719">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815190" w14:textId="77777777" w:rsidR="00275D40" w:rsidRDefault="00275D40" w:rsidP="00275D40">
      <w:pPr>
        <w:rPr>
          <w:b/>
          <w:sz w:val="20"/>
          <w:szCs w:val="20"/>
        </w:rPr>
      </w:pPr>
      <w:r>
        <w:rPr>
          <w:b/>
          <w:sz w:val="20"/>
          <w:szCs w:val="20"/>
        </w:rPr>
        <w:t>Name Evie Barclay</w:t>
      </w:r>
    </w:p>
    <w:p w14:paraId="5122DC0D" w14:textId="77777777" w:rsidR="00275D40" w:rsidRDefault="00275D40" w:rsidP="00275D40">
      <w:pPr>
        <w:rPr>
          <w:b/>
          <w:sz w:val="20"/>
          <w:szCs w:val="20"/>
        </w:rPr>
      </w:pPr>
      <w:r>
        <w:rPr>
          <w:b/>
          <w:sz w:val="20"/>
          <w:szCs w:val="20"/>
        </w:rPr>
        <w:t>Previous School: St Michaels</w:t>
      </w:r>
    </w:p>
    <w:p w14:paraId="4160B74A" w14:textId="77777777" w:rsidR="00275D40" w:rsidRPr="00331E46" w:rsidRDefault="00275D40" w:rsidP="00275D40">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14:paraId="3664602F" w14:textId="77777777" w:rsidR="00275D40" w:rsidRPr="00331E46" w:rsidRDefault="00275D40" w:rsidP="00275D40">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14:paraId="43CABDCC" w14:textId="77777777" w:rsidR="00275D40" w:rsidRPr="003D1515" w:rsidRDefault="00275D40" w:rsidP="00275D40">
      <w:pPr>
        <w:rPr>
          <w:b/>
          <w:sz w:val="20"/>
          <w:szCs w:val="20"/>
        </w:rPr>
      </w:pPr>
    </w:p>
    <w:p w14:paraId="53E002F7" w14:textId="77777777" w:rsidR="00275D40" w:rsidRDefault="00275D40" w:rsidP="00275D40">
      <w:pPr>
        <w:shd w:val="clear" w:color="auto" w:fill="FFFFFF"/>
        <w:spacing w:before="90" w:after="750"/>
        <w:ind w:right="540"/>
        <w:jc w:val="both"/>
        <w:rPr>
          <w:rFonts w:eastAsia="Times New Roman" w:cstheme="minorHAnsi"/>
          <w:color w:val="666666"/>
          <w:sz w:val="24"/>
          <w:szCs w:val="24"/>
          <w:lang w:val="en-US" w:eastAsia="en-GB"/>
        </w:rPr>
      </w:pPr>
    </w:p>
    <w:p w14:paraId="53DE9EFD" w14:textId="77777777" w:rsidR="00DF16BF" w:rsidRDefault="00DF16BF"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p>
    <w:p w14:paraId="1E8620E9" w14:textId="77777777" w:rsidR="00275D40" w:rsidRDefault="00275D40"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1AA94BAF" w14:textId="77777777" w:rsidR="00275D40" w:rsidRPr="00F33503" w:rsidRDefault="00275D40" w:rsidP="00275D40">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6BC94586" w14:textId="77777777" w:rsidR="00275D40" w:rsidRPr="00F33503" w:rsidRDefault="00275D40" w:rsidP="00275D40">
      <w:pPr>
        <w:spacing w:after="160" w:line="259" w:lineRule="auto"/>
        <w:rPr>
          <w:b/>
        </w:rPr>
      </w:pPr>
      <w:r w:rsidRPr="00F33503">
        <w:rPr>
          <w:b/>
        </w:rPr>
        <w:t xml:space="preserve">What information do we collect? </w:t>
      </w:r>
    </w:p>
    <w:p w14:paraId="237D146D" w14:textId="77777777" w:rsidR="00275D40" w:rsidRPr="00F33503" w:rsidRDefault="00275D40" w:rsidP="00275D40">
      <w:pPr>
        <w:spacing w:after="160" w:line="259" w:lineRule="auto"/>
      </w:pPr>
      <w:r w:rsidRPr="00F33503">
        <w:t xml:space="preserve">The College collects a range of information about you. This includes: </w:t>
      </w:r>
    </w:p>
    <w:p w14:paraId="10855F0F" w14:textId="77777777" w:rsidR="00275D40" w:rsidRPr="00F33503" w:rsidRDefault="00275D40" w:rsidP="00275D40">
      <w:pPr>
        <w:numPr>
          <w:ilvl w:val="0"/>
          <w:numId w:val="11"/>
        </w:numPr>
        <w:spacing w:after="160" w:line="259" w:lineRule="auto"/>
        <w:contextualSpacing/>
      </w:pPr>
      <w:r w:rsidRPr="00F33503">
        <w:t xml:space="preserve">your name, address and contact details, including email address and telephone number; </w:t>
      </w:r>
    </w:p>
    <w:p w14:paraId="679C8489" w14:textId="77777777" w:rsidR="00275D40" w:rsidRPr="00F33503" w:rsidRDefault="00275D40" w:rsidP="00275D40">
      <w:pPr>
        <w:numPr>
          <w:ilvl w:val="0"/>
          <w:numId w:val="11"/>
        </w:numPr>
        <w:spacing w:after="160" w:line="259" w:lineRule="auto"/>
        <w:contextualSpacing/>
      </w:pPr>
      <w:r w:rsidRPr="00F33503">
        <w:t xml:space="preserve">details of your qualifications, skills, experience and employment history; </w:t>
      </w:r>
    </w:p>
    <w:p w14:paraId="7A955D8C" w14:textId="77777777" w:rsidR="00275D40" w:rsidRPr="00F33503" w:rsidRDefault="00275D40" w:rsidP="00275D40">
      <w:pPr>
        <w:numPr>
          <w:ilvl w:val="0"/>
          <w:numId w:val="11"/>
        </w:numPr>
        <w:spacing w:after="160" w:line="259" w:lineRule="auto"/>
        <w:contextualSpacing/>
      </w:pPr>
      <w:r w:rsidRPr="00F33503">
        <w:t xml:space="preserve">information about your current level of remuneration, including benefit entitlements; </w:t>
      </w:r>
    </w:p>
    <w:p w14:paraId="4F32C5A2" w14:textId="77777777" w:rsidR="00275D40" w:rsidRPr="00F33503" w:rsidRDefault="00275D40" w:rsidP="00275D40">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14:paraId="69D4C8C4" w14:textId="77777777" w:rsidR="00275D40" w:rsidRPr="00F33503" w:rsidRDefault="00275D40" w:rsidP="00275D40">
      <w:pPr>
        <w:numPr>
          <w:ilvl w:val="0"/>
          <w:numId w:val="11"/>
        </w:numPr>
        <w:spacing w:after="160" w:line="259" w:lineRule="auto"/>
        <w:contextualSpacing/>
      </w:pPr>
      <w:r w:rsidRPr="00F33503">
        <w:t xml:space="preserve">information about your entitlement to work in the UK. </w:t>
      </w:r>
    </w:p>
    <w:p w14:paraId="2326FD24" w14:textId="77777777" w:rsidR="00275D40" w:rsidRPr="00F33503" w:rsidRDefault="00275D40" w:rsidP="00275D40">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29CA242C" w14:textId="77777777" w:rsidR="00275D40" w:rsidRPr="00F33503" w:rsidRDefault="00275D40" w:rsidP="00275D40">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4ADA7A82" w14:textId="77777777" w:rsidR="00275D40" w:rsidRPr="00F33503" w:rsidRDefault="00275D40" w:rsidP="00275D40">
      <w:pPr>
        <w:spacing w:after="160" w:line="259" w:lineRule="auto"/>
      </w:pPr>
      <w:r w:rsidRPr="00F33503">
        <w:t xml:space="preserve">Data will be stored in a range of different places, including on your application file and on other IT systems including email. </w:t>
      </w:r>
    </w:p>
    <w:p w14:paraId="3A9AB4DA" w14:textId="77777777" w:rsidR="00275D40" w:rsidRPr="00F33503" w:rsidRDefault="00275D40" w:rsidP="00275D40">
      <w:pPr>
        <w:spacing w:after="160" w:line="259" w:lineRule="auto"/>
        <w:rPr>
          <w:b/>
        </w:rPr>
      </w:pPr>
      <w:r w:rsidRPr="00F33503">
        <w:rPr>
          <w:b/>
        </w:rPr>
        <w:t xml:space="preserve">Why does the College process personal data? </w:t>
      </w:r>
    </w:p>
    <w:p w14:paraId="5C18F10D" w14:textId="77777777" w:rsidR="00275D40" w:rsidRPr="00F33503" w:rsidRDefault="00275D40" w:rsidP="00275D40">
      <w:pPr>
        <w:spacing w:after="160" w:line="259" w:lineRule="auto"/>
      </w:pPr>
      <w:r w:rsidRPr="00F33503">
        <w:t xml:space="preserve">We need to process data in order to consider your application and, if appropriate, your appointment. </w:t>
      </w:r>
    </w:p>
    <w:p w14:paraId="43E4621B" w14:textId="77777777" w:rsidR="00275D40" w:rsidRPr="00F33503" w:rsidRDefault="00275D40" w:rsidP="00275D40">
      <w:pPr>
        <w:spacing w:after="160" w:line="259" w:lineRule="auto"/>
      </w:pPr>
      <w:r w:rsidRPr="00F33503">
        <w:lastRenderedPageBreak/>
        <w:t xml:space="preserve">In some cases, we need to process data to ensure that we are complying with the College’s legal obligations. For example, it is mandatory to check a successful applicant's eligibility to work in the UK before employment starts. </w:t>
      </w:r>
    </w:p>
    <w:p w14:paraId="2B946C3E" w14:textId="77777777" w:rsidR="00275D40" w:rsidRPr="00F33503" w:rsidRDefault="00275D40" w:rsidP="00275D40">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78095678" w14:textId="77777777" w:rsidR="00275D40" w:rsidRPr="00F33503" w:rsidRDefault="00275D40" w:rsidP="00275D40">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14:paraId="19473288" w14:textId="77777777" w:rsidR="00275D40" w:rsidRPr="00F33503" w:rsidRDefault="00275D40" w:rsidP="00275D40">
      <w:pPr>
        <w:spacing w:after="160" w:line="259" w:lineRule="auto"/>
        <w:rPr>
          <w:b/>
        </w:rPr>
      </w:pPr>
      <w:r w:rsidRPr="00F33503">
        <w:rPr>
          <w:b/>
        </w:rPr>
        <w:t xml:space="preserve">Who has access to data? </w:t>
      </w:r>
    </w:p>
    <w:p w14:paraId="5B6A4579" w14:textId="77777777" w:rsidR="00275D40" w:rsidRPr="00F33503" w:rsidRDefault="00275D40" w:rsidP="00275D40">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16F82A65" w14:textId="77777777" w:rsidR="00275D40" w:rsidRPr="00F33503" w:rsidRDefault="00275D40" w:rsidP="00275D40">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497F2CB2" w14:textId="77777777" w:rsidR="00275D40" w:rsidRPr="00F33503" w:rsidRDefault="00275D40" w:rsidP="00275D40">
      <w:pPr>
        <w:spacing w:after="160" w:line="259" w:lineRule="auto"/>
        <w:rPr>
          <w:b/>
        </w:rPr>
      </w:pPr>
      <w:r w:rsidRPr="00F33503">
        <w:rPr>
          <w:b/>
        </w:rPr>
        <w:t xml:space="preserve">How does the College protect data? </w:t>
      </w:r>
    </w:p>
    <w:p w14:paraId="2EE297DC" w14:textId="77777777" w:rsidR="00275D40" w:rsidRPr="00F33503" w:rsidRDefault="00275D40" w:rsidP="00275D40">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45E89BAD" w14:textId="77777777" w:rsidR="00275D40" w:rsidRPr="00F33503" w:rsidRDefault="00275D40" w:rsidP="00275D40">
      <w:pPr>
        <w:spacing w:after="160" w:line="259" w:lineRule="auto"/>
        <w:rPr>
          <w:b/>
        </w:rPr>
      </w:pPr>
      <w:r w:rsidRPr="00F33503">
        <w:rPr>
          <w:b/>
        </w:rPr>
        <w:t xml:space="preserve">For how long does the College keep data? </w:t>
      </w:r>
    </w:p>
    <w:p w14:paraId="07A92400" w14:textId="77777777" w:rsidR="00275D40" w:rsidRPr="00F33503" w:rsidRDefault="00275D40" w:rsidP="00275D40">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7ED6D9E8" w14:textId="77777777" w:rsidR="00275D40" w:rsidRPr="00F33503" w:rsidRDefault="00275D40" w:rsidP="00275D40">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1372852E" w14:textId="77777777" w:rsidR="00275D40" w:rsidRPr="00F33503" w:rsidRDefault="00275D40" w:rsidP="00275D40">
      <w:pPr>
        <w:spacing w:after="160" w:line="259" w:lineRule="auto"/>
        <w:rPr>
          <w:b/>
        </w:rPr>
      </w:pPr>
      <w:r w:rsidRPr="00F33503">
        <w:rPr>
          <w:b/>
        </w:rPr>
        <w:t xml:space="preserve">Your rights </w:t>
      </w:r>
    </w:p>
    <w:p w14:paraId="2B6BFEC5" w14:textId="77777777" w:rsidR="00275D40" w:rsidRPr="00F33503" w:rsidRDefault="00275D40" w:rsidP="00275D40">
      <w:pPr>
        <w:spacing w:after="160" w:line="259" w:lineRule="auto"/>
      </w:pPr>
      <w:r w:rsidRPr="00F33503">
        <w:t xml:space="preserve">As a data subject, you have a number of rights. You can: </w:t>
      </w:r>
    </w:p>
    <w:p w14:paraId="691982DC" w14:textId="77777777" w:rsidR="00275D40" w:rsidRPr="00F33503" w:rsidRDefault="00275D40" w:rsidP="00275D40">
      <w:pPr>
        <w:numPr>
          <w:ilvl w:val="0"/>
          <w:numId w:val="12"/>
        </w:numPr>
        <w:spacing w:after="160" w:line="259" w:lineRule="auto"/>
        <w:contextualSpacing/>
      </w:pPr>
      <w:r w:rsidRPr="00F33503">
        <w:t xml:space="preserve">access and obtain a copy of your data on request;  </w:t>
      </w:r>
    </w:p>
    <w:p w14:paraId="12BE3413" w14:textId="77777777" w:rsidR="00275D40" w:rsidRPr="00F33503" w:rsidRDefault="00275D40" w:rsidP="00275D40">
      <w:pPr>
        <w:numPr>
          <w:ilvl w:val="0"/>
          <w:numId w:val="12"/>
        </w:numPr>
        <w:spacing w:after="160" w:line="259" w:lineRule="auto"/>
        <w:contextualSpacing/>
      </w:pPr>
      <w:r w:rsidRPr="00F33503">
        <w:t xml:space="preserve">require the College to change incorrect or incomplete data; </w:t>
      </w:r>
    </w:p>
    <w:p w14:paraId="25E083F0" w14:textId="77777777" w:rsidR="00275D40" w:rsidRPr="00F33503" w:rsidRDefault="00275D40" w:rsidP="00275D40">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14:paraId="31324928" w14:textId="77777777" w:rsidR="00275D40" w:rsidRPr="00F33503" w:rsidRDefault="00275D40" w:rsidP="00275D40">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14:paraId="712D5B7F" w14:textId="77777777" w:rsidR="00275D40" w:rsidRPr="00F33503" w:rsidRDefault="00275D40" w:rsidP="00275D40">
      <w:pPr>
        <w:spacing w:after="160" w:line="259" w:lineRule="auto"/>
      </w:pPr>
      <w:r w:rsidRPr="00F33503">
        <w:lastRenderedPageBreak/>
        <w:t xml:space="preserve">If you would like to exercise any of these rights, please contact </w:t>
      </w:r>
      <w:hyperlink r:id="rId27" w:history="1">
        <w:r w:rsidRPr="00F33503">
          <w:rPr>
            <w:color w:val="0563C1" w:themeColor="hyperlink"/>
            <w:u w:val="single"/>
          </w:rPr>
          <w:t>dataprotection@cardinalnewman.ac.uk</w:t>
        </w:r>
      </w:hyperlink>
    </w:p>
    <w:p w14:paraId="741BFA6A" w14:textId="77777777" w:rsidR="00275D40" w:rsidRPr="00F33503" w:rsidRDefault="00275D40" w:rsidP="00275D40">
      <w:pPr>
        <w:spacing w:after="160" w:line="259" w:lineRule="auto"/>
        <w:rPr>
          <w:b/>
        </w:rPr>
      </w:pPr>
      <w:r w:rsidRPr="00F33503">
        <w:rPr>
          <w:b/>
        </w:rPr>
        <w:t xml:space="preserve">What if you do not provide personal data? </w:t>
      </w:r>
    </w:p>
    <w:p w14:paraId="7062A845" w14:textId="77777777" w:rsidR="00275D40" w:rsidRDefault="00275D40" w:rsidP="00275D40">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13DE5156" w14:textId="77777777" w:rsidR="00275D40" w:rsidRPr="00F33503" w:rsidRDefault="00275D40" w:rsidP="00275D40">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75D40" w14:paraId="3BC56586" w14:textId="77777777" w:rsidTr="003852E1">
        <w:tc>
          <w:tcPr>
            <w:tcW w:w="2606" w:type="dxa"/>
          </w:tcPr>
          <w:p w14:paraId="52E303DE" w14:textId="77777777" w:rsidR="00275D40" w:rsidRDefault="00275D40" w:rsidP="003852E1">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02E54CAA" wp14:editId="31BABA2D">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6A183B41" w14:textId="77777777" w:rsidR="00275D40" w:rsidRDefault="00275D40" w:rsidP="003852E1">
            <w:pPr>
              <w:rPr>
                <w:rFonts w:eastAsia="Times New Roman" w:cstheme="minorHAnsi"/>
                <w:color w:val="666666"/>
                <w:sz w:val="24"/>
                <w:szCs w:val="24"/>
                <w:lang w:val="en-US" w:eastAsia="en-GB"/>
              </w:rPr>
            </w:pPr>
          </w:p>
          <w:p w14:paraId="3EA62420" w14:textId="77777777" w:rsidR="00275D40" w:rsidRDefault="00275D40" w:rsidP="003852E1">
            <w:pPr>
              <w:rPr>
                <w:rFonts w:eastAsia="Times New Roman" w:cstheme="minorHAnsi"/>
                <w:color w:val="666666"/>
                <w:sz w:val="24"/>
                <w:szCs w:val="24"/>
                <w:lang w:val="en-US" w:eastAsia="en-GB"/>
              </w:rPr>
            </w:pPr>
          </w:p>
        </w:tc>
        <w:tc>
          <w:tcPr>
            <w:tcW w:w="2353" w:type="dxa"/>
            <w:hideMark/>
          </w:tcPr>
          <w:p w14:paraId="06C4AE9A" w14:textId="77777777" w:rsidR="00275D40" w:rsidRDefault="00275D40" w:rsidP="003852E1">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58244" behindDoc="0" locked="0" layoutInCell="1" allowOverlap="1" wp14:anchorId="63850E77" wp14:editId="0288CBF8">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426B0EA8" w14:textId="77777777" w:rsidR="00275D40" w:rsidRDefault="00275D40" w:rsidP="003852E1">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58243" behindDoc="1" locked="0" layoutInCell="1" allowOverlap="1" wp14:anchorId="55058950" wp14:editId="50719FF3">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17" name="Picture 17"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201E0C2A" w14:textId="77777777" w:rsidR="00275D40" w:rsidRDefault="00275D40" w:rsidP="003852E1">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58242" behindDoc="0" locked="0" layoutInCell="1" allowOverlap="1" wp14:anchorId="32120E9C" wp14:editId="79C74EA2">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1ED49D59" w14:textId="77777777" w:rsidR="00275D40" w:rsidRDefault="00275D40" w:rsidP="00275D40"/>
    <w:p w14:paraId="5DA526BD" w14:textId="77777777" w:rsidR="00275D40" w:rsidRPr="00275D40" w:rsidRDefault="00275D40" w:rsidP="00275D40">
      <w:pPr>
        <w:jc w:val="both"/>
        <w:rPr>
          <w:rFonts w:eastAsia="Calibri" w:cstheme="minorHAnsi"/>
          <w:sz w:val="20"/>
        </w:rPr>
      </w:pPr>
    </w:p>
    <w:sectPr w:rsidR="00275D40" w:rsidRPr="00275D40">
      <w:head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C025" w14:textId="77777777" w:rsidR="00542ED3" w:rsidRDefault="00542ED3">
      <w:r>
        <w:separator/>
      </w:r>
    </w:p>
  </w:endnote>
  <w:endnote w:type="continuationSeparator" w:id="0">
    <w:p w14:paraId="7CE6C63F" w14:textId="77777777" w:rsidR="00542ED3" w:rsidRDefault="00542ED3">
      <w:r>
        <w:continuationSeparator/>
      </w:r>
    </w:p>
  </w:endnote>
  <w:endnote w:type="continuationNotice" w:id="1">
    <w:p w14:paraId="708B1C0D" w14:textId="77777777" w:rsidR="00542ED3" w:rsidRDefault="00542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9586" w14:textId="77777777" w:rsidR="00542ED3" w:rsidRDefault="00542ED3">
      <w:r>
        <w:separator/>
      </w:r>
    </w:p>
  </w:footnote>
  <w:footnote w:type="continuationSeparator" w:id="0">
    <w:p w14:paraId="0DDD0A79" w14:textId="77777777" w:rsidR="00542ED3" w:rsidRDefault="00542ED3">
      <w:r>
        <w:continuationSeparator/>
      </w:r>
    </w:p>
  </w:footnote>
  <w:footnote w:type="continuationNotice" w:id="1">
    <w:p w14:paraId="12480A37" w14:textId="77777777" w:rsidR="00542ED3" w:rsidRDefault="00542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F38F" w14:textId="77777777" w:rsidR="004F534E" w:rsidRDefault="00164308">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A542B"/>
    <w:multiLevelType w:val="hybridMultilevel"/>
    <w:tmpl w:val="91B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580A"/>
    <w:multiLevelType w:val="hybridMultilevel"/>
    <w:tmpl w:val="72606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92285"/>
    <w:multiLevelType w:val="hybridMultilevel"/>
    <w:tmpl w:val="F382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5" w15:restartNumberingAfterBreak="0">
    <w:nsid w:val="0CC17F74"/>
    <w:multiLevelType w:val="hybridMultilevel"/>
    <w:tmpl w:val="E66C54D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1D853A5E"/>
    <w:multiLevelType w:val="hybridMultilevel"/>
    <w:tmpl w:val="E4E48EB2"/>
    <w:lvl w:ilvl="0" w:tplc="F3583E72">
      <w:start w:val="3"/>
      <w:numFmt w:val="bullet"/>
      <w:lvlText w:val=""/>
      <w:lvlJc w:val="left"/>
      <w:pPr>
        <w:tabs>
          <w:tab w:val="num" w:pos="360"/>
        </w:tabs>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14555"/>
    <w:multiLevelType w:val="hybridMultilevel"/>
    <w:tmpl w:val="17FC6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13259"/>
    <w:multiLevelType w:val="hybridMultilevel"/>
    <w:tmpl w:val="8F2051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337F34"/>
    <w:multiLevelType w:val="hybridMultilevel"/>
    <w:tmpl w:val="3216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221E2"/>
    <w:multiLevelType w:val="hybridMultilevel"/>
    <w:tmpl w:val="40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176398"/>
    <w:multiLevelType w:val="hybridMultilevel"/>
    <w:tmpl w:val="237C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234A2B"/>
    <w:multiLevelType w:val="hybridMultilevel"/>
    <w:tmpl w:val="10BA2126"/>
    <w:lvl w:ilvl="0" w:tplc="08090001">
      <w:start w:val="1"/>
      <w:numFmt w:val="bullet"/>
      <w:lvlText w:val=""/>
      <w:lvlJc w:val="left"/>
      <w:pPr>
        <w:ind w:left="1711" w:hanging="360"/>
      </w:pPr>
      <w:rPr>
        <w:rFonts w:ascii="Symbol" w:hAnsi="Symbol" w:hint="default"/>
      </w:rPr>
    </w:lvl>
    <w:lvl w:ilvl="1" w:tplc="08090003" w:tentative="1">
      <w:start w:val="1"/>
      <w:numFmt w:val="bullet"/>
      <w:lvlText w:val="o"/>
      <w:lvlJc w:val="left"/>
      <w:pPr>
        <w:ind w:left="2431" w:hanging="360"/>
      </w:pPr>
      <w:rPr>
        <w:rFonts w:ascii="Courier New" w:hAnsi="Courier New" w:cs="Courier New"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19" w15:restartNumberingAfterBreak="0">
    <w:nsid w:val="40A40390"/>
    <w:multiLevelType w:val="hybridMultilevel"/>
    <w:tmpl w:val="27CAD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72D2D"/>
    <w:multiLevelType w:val="hybridMultilevel"/>
    <w:tmpl w:val="BC8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24BAB"/>
    <w:multiLevelType w:val="hybridMultilevel"/>
    <w:tmpl w:val="817AB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F9616C"/>
    <w:multiLevelType w:val="multilevel"/>
    <w:tmpl w:val="7FCC3B4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08A4A1F"/>
    <w:multiLevelType w:val="hybridMultilevel"/>
    <w:tmpl w:val="AEFC8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D615E3"/>
    <w:multiLevelType w:val="hybridMultilevel"/>
    <w:tmpl w:val="CC3EDF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7856CE"/>
    <w:multiLevelType w:val="hybridMultilevel"/>
    <w:tmpl w:val="D27E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92DCA"/>
    <w:multiLevelType w:val="multilevel"/>
    <w:tmpl w:val="7FCC3B4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DD1FB2"/>
    <w:multiLevelType w:val="hybridMultilevel"/>
    <w:tmpl w:val="47E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5407BA"/>
    <w:multiLevelType w:val="hybridMultilevel"/>
    <w:tmpl w:val="1EC850F6"/>
    <w:lvl w:ilvl="0" w:tplc="A3800DC6">
      <w:numFmt w:val="bullet"/>
      <w:lvlText w:val="•"/>
      <w:lvlJc w:val="left"/>
      <w:pPr>
        <w:ind w:left="195" w:hanging="360"/>
      </w:pPr>
      <w:rPr>
        <w:rFonts w:ascii="Calibri" w:eastAsiaTheme="minorHAnsi" w:hAnsi="Calibri" w:cs="Calibri"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30" w15:restartNumberingAfterBreak="0">
    <w:nsid w:val="78936044"/>
    <w:multiLevelType w:val="hybridMultilevel"/>
    <w:tmpl w:val="D8468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96211D"/>
    <w:multiLevelType w:val="hybridMultilevel"/>
    <w:tmpl w:val="BC9E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2761E"/>
    <w:multiLevelType w:val="hybridMultilevel"/>
    <w:tmpl w:val="6DCA4A08"/>
    <w:lvl w:ilvl="0" w:tplc="08090001">
      <w:start w:val="1"/>
      <w:numFmt w:val="bullet"/>
      <w:lvlText w:val=""/>
      <w:lvlJc w:val="left"/>
      <w:pPr>
        <w:ind w:left="440" w:hanging="360"/>
      </w:pPr>
      <w:rPr>
        <w:rFonts w:ascii="Symbol" w:hAnsi="Symbol"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3" w15:restartNumberingAfterBreak="0">
    <w:nsid w:val="7FC57957"/>
    <w:multiLevelType w:val="hybridMultilevel"/>
    <w:tmpl w:val="E09EBE62"/>
    <w:lvl w:ilvl="0" w:tplc="A3800DC6">
      <w:numFmt w:val="bullet"/>
      <w:lvlText w:val="•"/>
      <w:lvlJc w:val="left"/>
      <w:pPr>
        <w:ind w:left="80" w:hanging="360"/>
      </w:pPr>
      <w:rPr>
        <w:rFonts w:ascii="Calibri" w:eastAsiaTheme="minorHAnsi" w:hAnsi="Calibri" w:cs="Calibri"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6"/>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14"/>
  </w:num>
  <w:num w:numId="9">
    <w:abstractNumId w:val="21"/>
  </w:num>
  <w:num w:numId="10">
    <w:abstractNumId w:val="1"/>
  </w:num>
  <w:num w:numId="11">
    <w:abstractNumId w:val="12"/>
  </w:num>
  <w:num w:numId="12">
    <w:abstractNumId w:val="10"/>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3"/>
  </w:num>
  <w:num w:numId="15">
    <w:abstractNumId w:val="11"/>
  </w:num>
  <w:num w:numId="16">
    <w:abstractNumId w:val="28"/>
  </w:num>
  <w:num w:numId="17">
    <w:abstractNumId w:val="19"/>
  </w:num>
  <w:num w:numId="18">
    <w:abstractNumId w:val="22"/>
  </w:num>
  <w:num w:numId="19">
    <w:abstractNumId w:val="8"/>
  </w:num>
  <w:num w:numId="20">
    <w:abstractNumId w:val="26"/>
  </w:num>
  <w:num w:numId="21">
    <w:abstractNumId w:val="25"/>
  </w:num>
  <w:num w:numId="22">
    <w:abstractNumId w:val="2"/>
  </w:num>
  <w:num w:numId="23">
    <w:abstractNumId w:val="20"/>
  </w:num>
  <w:num w:numId="24">
    <w:abstractNumId w:val="30"/>
  </w:num>
  <w:num w:numId="25">
    <w:abstractNumId w:val="24"/>
  </w:num>
  <w:num w:numId="26">
    <w:abstractNumId w:val="17"/>
  </w:num>
  <w:num w:numId="27">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8">
    <w:abstractNumId w:val="27"/>
  </w:num>
  <w:num w:numId="29">
    <w:abstractNumId w:val="23"/>
  </w:num>
  <w:num w:numId="30">
    <w:abstractNumId w:val="18"/>
  </w:num>
  <w:num w:numId="31">
    <w:abstractNumId w:val="31"/>
  </w:num>
  <w:num w:numId="32">
    <w:abstractNumId w:val="9"/>
  </w:num>
  <w:num w:numId="33">
    <w:abstractNumId w:val="32"/>
  </w:num>
  <w:num w:numId="34">
    <w:abstractNumId w:val="33"/>
  </w:num>
  <w:num w:numId="35">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E6"/>
    <w:rsid w:val="00006189"/>
    <w:rsid w:val="0000702B"/>
    <w:rsid w:val="00010E5F"/>
    <w:rsid w:val="000116FF"/>
    <w:rsid w:val="000150DF"/>
    <w:rsid w:val="0002172B"/>
    <w:rsid w:val="00025043"/>
    <w:rsid w:val="00027B54"/>
    <w:rsid w:val="0003338B"/>
    <w:rsid w:val="00044767"/>
    <w:rsid w:val="0004611B"/>
    <w:rsid w:val="00047329"/>
    <w:rsid w:val="00051B85"/>
    <w:rsid w:val="00052536"/>
    <w:rsid w:val="000544B4"/>
    <w:rsid w:val="00064FD7"/>
    <w:rsid w:val="000700A6"/>
    <w:rsid w:val="000802B5"/>
    <w:rsid w:val="00094584"/>
    <w:rsid w:val="00097EEC"/>
    <w:rsid w:val="000A58DA"/>
    <w:rsid w:val="000A6F85"/>
    <w:rsid w:val="000B2448"/>
    <w:rsid w:val="000B26E5"/>
    <w:rsid w:val="000F5CD4"/>
    <w:rsid w:val="000F7004"/>
    <w:rsid w:val="00104164"/>
    <w:rsid w:val="00114CBD"/>
    <w:rsid w:val="00120C46"/>
    <w:rsid w:val="00131872"/>
    <w:rsid w:val="001326E8"/>
    <w:rsid w:val="00134012"/>
    <w:rsid w:val="0015177E"/>
    <w:rsid w:val="00152D7D"/>
    <w:rsid w:val="00153B47"/>
    <w:rsid w:val="0016386B"/>
    <w:rsid w:val="00164308"/>
    <w:rsid w:val="001655B1"/>
    <w:rsid w:val="0017007D"/>
    <w:rsid w:val="00171C3A"/>
    <w:rsid w:val="00174243"/>
    <w:rsid w:val="001746D5"/>
    <w:rsid w:val="00175889"/>
    <w:rsid w:val="00182D15"/>
    <w:rsid w:val="001A6C37"/>
    <w:rsid w:val="001B1622"/>
    <w:rsid w:val="001B3A62"/>
    <w:rsid w:val="001C197D"/>
    <w:rsid w:val="001C5406"/>
    <w:rsid w:val="001C78D9"/>
    <w:rsid w:val="001D4859"/>
    <w:rsid w:val="001E238F"/>
    <w:rsid w:val="001E2BA3"/>
    <w:rsid w:val="001E403C"/>
    <w:rsid w:val="001E5C88"/>
    <w:rsid w:val="001E7048"/>
    <w:rsid w:val="001F135C"/>
    <w:rsid w:val="001F6136"/>
    <w:rsid w:val="00203B3D"/>
    <w:rsid w:val="002063DF"/>
    <w:rsid w:val="00215E66"/>
    <w:rsid w:val="002444DC"/>
    <w:rsid w:val="002501D4"/>
    <w:rsid w:val="00251877"/>
    <w:rsid w:val="002613AF"/>
    <w:rsid w:val="002614FD"/>
    <w:rsid w:val="002671F4"/>
    <w:rsid w:val="00275D40"/>
    <w:rsid w:val="002806D0"/>
    <w:rsid w:val="00293D13"/>
    <w:rsid w:val="002B4005"/>
    <w:rsid w:val="002B6204"/>
    <w:rsid w:val="002C27E9"/>
    <w:rsid w:val="002C3F15"/>
    <w:rsid w:val="002C42BF"/>
    <w:rsid w:val="002C5498"/>
    <w:rsid w:val="002C5B4A"/>
    <w:rsid w:val="002C7F31"/>
    <w:rsid w:val="002D2099"/>
    <w:rsid w:val="002D498F"/>
    <w:rsid w:val="002D5A76"/>
    <w:rsid w:val="0030415A"/>
    <w:rsid w:val="003160EE"/>
    <w:rsid w:val="00316418"/>
    <w:rsid w:val="00320D4C"/>
    <w:rsid w:val="00322EBE"/>
    <w:rsid w:val="00325D33"/>
    <w:rsid w:val="003346C6"/>
    <w:rsid w:val="00335328"/>
    <w:rsid w:val="003456C0"/>
    <w:rsid w:val="003609CD"/>
    <w:rsid w:val="00361879"/>
    <w:rsid w:val="00373C41"/>
    <w:rsid w:val="0037504B"/>
    <w:rsid w:val="003811C5"/>
    <w:rsid w:val="00392F24"/>
    <w:rsid w:val="003A74FE"/>
    <w:rsid w:val="003B6EF3"/>
    <w:rsid w:val="003C2BC2"/>
    <w:rsid w:val="003C6EA3"/>
    <w:rsid w:val="00411C92"/>
    <w:rsid w:val="0041360B"/>
    <w:rsid w:val="004153F1"/>
    <w:rsid w:val="00430326"/>
    <w:rsid w:val="00431CF2"/>
    <w:rsid w:val="00432380"/>
    <w:rsid w:val="0046314F"/>
    <w:rsid w:val="00487C51"/>
    <w:rsid w:val="00490C57"/>
    <w:rsid w:val="004972DF"/>
    <w:rsid w:val="004A390E"/>
    <w:rsid w:val="004A3922"/>
    <w:rsid w:val="004E1799"/>
    <w:rsid w:val="004E3F7F"/>
    <w:rsid w:val="004E7BE5"/>
    <w:rsid w:val="004F045F"/>
    <w:rsid w:val="004F2F48"/>
    <w:rsid w:val="00511FFF"/>
    <w:rsid w:val="00516502"/>
    <w:rsid w:val="00521AAF"/>
    <w:rsid w:val="00524282"/>
    <w:rsid w:val="00530E35"/>
    <w:rsid w:val="005354F3"/>
    <w:rsid w:val="00535DD5"/>
    <w:rsid w:val="00542ED3"/>
    <w:rsid w:val="00550477"/>
    <w:rsid w:val="00550E9B"/>
    <w:rsid w:val="005522C7"/>
    <w:rsid w:val="00554C6D"/>
    <w:rsid w:val="00563F6A"/>
    <w:rsid w:val="0057057B"/>
    <w:rsid w:val="005727E0"/>
    <w:rsid w:val="005731AA"/>
    <w:rsid w:val="005846CF"/>
    <w:rsid w:val="00585B03"/>
    <w:rsid w:val="00586452"/>
    <w:rsid w:val="00586E44"/>
    <w:rsid w:val="00595547"/>
    <w:rsid w:val="005B65FF"/>
    <w:rsid w:val="005D10E7"/>
    <w:rsid w:val="005D1253"/>
    <w:rsid w:val="005D4683"/>
    <w:rsid w:val="00610448"/>
    <w:rsid w:val="006126B5"/>
    <w:rsid w:val="00622392"/>
    <w:rsid w:val="00624AD2"/>
    <w:rsid w:val="00631803"/>
    <w:rsid w:val="00640263"/>
    <w:rsid w:val="006416C0"/>
    <w:rsid w:val="00643A0C"/>
    <w:rsid w:val="006441C9"/>
    <w:rsid w:val="00661509"/>
    <w:rsid w:val="00664AF2"/>
    <w:rsid w:val="006728B5"/>
    <w:rsid w:val="00673E95"/>
    <w:rsid w:val="00680931"/>
    <w:rsid w:val="006B59A7"/>
    <w:rsid w:val="006D1927"/>
    <w:rsid w:val="006D28DE"/>
    <w:rsid w:val="006E02DE"/>
    <w:rsid w:val="006E5BE5"/>
    <w:rsid w:val="006F40F7"/>
    <w:rsid w:val="006F77C5"/>
    <w:rsid w:val="007075A3"/>
    <w:rsid w:val="007175CC"/>
    <w:rsid w:val="00734C75"/>
    <w:rsid w:val="00770D4B"/>
    <w:rsid w:val="00776D2E"/>
    <w:rsid w:val="00785A5C"/>
    <w:rsid w:val="007B23E8"/>
    <w:rsid w:val="007B29E1"/>
    <w:rsid w:val="007B6A06"/>
    <w:rsid w:val="007E7EE1"/>
    <w:rsid w:val="007F4A55"/>
    <w:rsid w:val="008059AC"/>
    <w:rsid w:val="008068AA"/>
    <w:rsid w:val="008157B1"/>
    <w:rsid w:val="008175B0"/>
    <w:rsid w:val="00821983"/>
    <w:rsid w:val="00830AA5"/>
    <w:rsid w:val="00844B59"/>
    <w:rsid w:val="00850449"/>
    <w:rsid w:val="00855408"/>
    <w:rsid w:val="00857FB2"/>
    <w:rsid w:val="0086052B"/>
    <w:rsid w:val="00866AF0"/>
    <w:rsid w:val="008750F3"/>
    <w:rsid w:val="00884CFF"/>
    <w:rsid w:val="008872E1"/>
    <w:rsid w:val="008924DE"/>
    <w:rsid w:val="008A0FD9"/>
    <w:rsid w:val="008A1083"/>
    <w:rsid w:val="008A129B"/>
    <w:rsid w:val="008A1834"/>
    <w:rsid w:val="008A3A93"/>
    <w:rsid w:val="008A45FD"/>
    <w:rsid w:val="008A4F38"/>
    <w:rsid w:val="008A6EAB"/>
    <w:rsid w:val="008B284C"/>
    <w:rsid w:val="008B3D03"/>
    <w:rsid w:val="008B4FA5"/>
    <w:rsid w:val="008B6900"/>
    <w:rsid w:val="008C0681"/>
    <w:rsid w:val="008D28B7"/>
    <w:rsid w:val="008D5070"/>
    <w:rsid w:val="008D6C74"/>
    <w:rsid w:val="008E3A1E"/>
    <w:rsid w:val="00903670"/>
    <w:rsid w:val="00906694"/>
    <w:rsid w:val="00910445"/>
    <w:rsid w:val="0091224C"/>
    <w:rsid w:val="00913A5F"/>
    <w:rsid w:val="00922943"/>
    <w:rsid w:val="009268A5"/>
    <w:rsid w:val="0092712C"/>
    <w:rsid w:val="0093277D"/>
    <w:rsid w:val="009347DA"/>
    <w:rsid w:val="0093508E"/>
    <w:rsid w:val="00944626"/>
    <w:rsid w:val="00944DCB"/>
    <w:rsid w:val="009507B7"/>
    <w:rsid w:val="00955784"/>
    <w:rsid w:val="0097296C"/>
    <w:rsid w:val="009842EF"/>
    <w:rsid w:val="009870F4"/>
    <w:rsid w:val="00987960"/>
    <w:rsid w:val="009B14DB"/>
    <w:rsid w:val="009B38C9"/>
    <w:rsid w:val="009B40E8"/>
    <w:rsid w:val="009B4240"/>
    <w:rsid w:val="009C3302"/>
    <w:rsid w:val="009D064F"/>
    <w:rsid w:val="009D60BC"/>
    <w:rsid w:val="009E4624"/>
    <w:rsid w:val="009F189B"/>
    <w:rsid w:val="00A041EC"/>
    <w:rsid w:val="00A06714"/>
    <w:rsid w:val="00A50664"/>
    <w:rsid w:val="00A55BEA"/>
    <w:rsid w:val="00A620D6"/>
    <w:rsid w:val="00A666F4"/>
    <w:rsid w:val="00A751AB"/>
    <w:rsid w:val="00A81943"/>
    <w:rsid w:val="00AA06BC"/>
    <w:rsid w:val="00AA2A4A"/>
    <w:rsid w:val="00AA2E1A"/>
    <w:rsid w:val="00AB6B3A"/>
    <w:rsid w:val="00AB6B6B"/>
    <w:rsid w:val="00AB7DB8"/>
    <w:rsid w:val="00AC004B"/>
    <w:rsid w:val="00AC3089"/>
    <w:rsid w:val="00AD3D7F"/>
    <w:rsid w:val="00AE2A7D"/>
    <w:rsid w:val="00AE3755"/>
    <w:rsid w:val="00AE7379"/>
    <w:rsid w:val="00AE7BCB"/>
    <w:rsid w:val="00AF45C5"/>
    <w:rsid w:val="00AF5FA8"/>
    <w:rsid w:val="00B01FCA"/>
    <w:rsid w:val="00B12CD4"/>
    <w:rsid w:val="00B22B9A"/>
    <w:rsid w:val="00B33BD5"/>
    <w:rsid w:val="00B35B85"/>
    <w:rsid w:val="00B439BE"/>
    <w:rsid w:val="00B5507B"/>
    <w:rsid w:val="00B647F7"/>
    <w:rsid w:val="00B64C07"/>
    <w:rsid w:val="00B677F0"/>
    <w:rsid w:val="00B7552D"/>
    <w:rsid w:val="00B80A42"/>
    <w:rsid w:val="00B84FFF"/>
    <w:rsid w:val="00B85CE8"/>
    <w:rsid w:val="00B928E5"/>
    <w:rsid w:val="00BA06A7"/>
    <w:rsid w:val="00BA370E"/>
    <w:rsid w:val="00BB065F"/>
    <w:rsid w:val="00BB5FB5"/>
    <w:rsid w:val="00BC631D"/>
    <w:rsid w:val="00BC7987"/>
    <w:rsid w:val="00BD121E"/>
    <w:rsid w:val="00BD778D"/>
    <w:rsid w:val="00BF4302"/>
    <w:rsid w:val="00C06724"/>
    <w:rsid w:val="00C1003C"/>
    <w:rsid w:val="00C14F79"/>
    <w:rsid w:val="00C30483"/>
    <w:rsid w:val="00C31102"/>
    <w:rsid w:val="00C42ED2"/>
    <w:rsid w:val="00C535A2"/>
    <w:rsid w:val="00C560A5"/>
    <w:rsid w:val="00C81764"/>
    <w:rsid w:val="00C81EC1"/>
    <w:rsid w:val="00C81F87"/>
    <w:rsid w:val="00C825A7"/>
    <w:rsid w:val="00C87FF6"/>
    <w:rsid w:val="00CA1E67"/>
    <w:rsid w:val="00CB3CA3"/>
    <w:rsid w:val="00CC0283"/>
    <w:rsid w:val="00CC7115"/>
    <w:rsid w:val="00CD4FB7"/>
    <w:rsid w:val="00CE3804"/>
    <w:rsid w:val="00D05256"/>
    <w:rsid w:val="00D1075C"/>
    <w:rsid w:val="00D233D4"/>
    <w:rsid w:val="00D23502"/>
    <w:rsid w:val="00D41B0C"/>
    <w:rsid w:val="00D5138C"/>
    <w:rsid w:val="00D81853"/>
    <w:rsid w:val="00D91E88"/>
    <w:rsid w:val="00D92259"/>
    <w:rsid w:val="00DA1EE7"/>
    <w:rsid w:val="00DC384F"/>
    <w:rsid w:val="00DC5EAC"/>
    <w:rsid w:val="00DD031E"/>
    <w:rsid w:val="00DE6B3B"/>
    <w:rsid w:val="00DF16BF"/>
    <w:rsid w:val="00DF4562"/>
    <w:rsid w:val="00E05666"/>
    <w:rsid w:val="00E06840"/>
    <w:rsid w:val="00E26C68"/>
    <w:rsid w:val="00E276E7"/>
    <w:rsid w:val="00E378E6"/>
    <w:rsid w:val="00E40704"/>
    <w:rsid w:val="00E52131"/>
    <w:rsid w:val="00E53C21"/>
    <w:rsid w:val="00E55AA2"/>
    <w:rsid w:val="00E55FF5"/>
    <w:rsid w:val="00E565DF"/>
    <w:rsid w:val="00E61106"/>
    <w:rsid w:val="00E660DE"/>
    <w:rsid w:val="00E71884"/>
    <w:rsid w:val="00E775EA"/>
    <w:rsid w:val="00E868AE"/>
    <w:rsid w:val="00E86AB4"/>
    <w:rsid w:val="00E94547"/>
    <w:rsid w:val="00EA22A6"/>
    <w:rsid w:val="00EA5E1D"/>
    <w:rsid w:val="00EB2C30"/>
    <w:rsid w:val="00EE5075"/>
    <w:rsid w:val="00EF10FD"/>
    <w:rsid w:val="00EF70EB"/>
    <w:rsid w:val="00EF7EFB"/>
    <w:rsid w:val="00F05E27"/>
    <w:rsid w:val="00F13B5A"/>
    <w:rsid w:val="00F31698"/>
    <w:rsid w:val="00F416B3"/>
    <w:rsid w:val="00F43BFC"/>
    <w:rsid w:val="00F5418B"/>
    <w:rsid w:val="00F5561A"/>
    <w:rsid w:val="00F64D55"/>
    <w:rsid w:val="00F80AE6"/>
    <w:rsid w:val="00F9017D"/>
    <w:rsid w:val="00F9590D"/>
    <w:rsid w:val="00FA2AF1"/>
    <w:rsid w:val="00FB0960"/>
    <w:rsid w:val="00FC17A1"/>
    <w:rsid w:val="00FC3886"/>
    <w:rsid w:val="00FC5F31"/>
    <w:rsid w:val="00FE60DF"/>
    <w:rsid w:val="00FE6E2E"/>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A11E"/>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5"/>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 w:type="paragraph" w:customStyle="1" w:styleId="xmsonormal">
    <w:name w:val="x_msonormal"/>
    <w:basedOn w:val="Normal"/>
    <w:rsid w:val="009B424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3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5A"/>
    <w:rPr>
      <w:rFonts w:ascii="Segoe UI" w:hAnsi="Segoe UI" w:cs="Segoe UI"/>
      <w:sz w:val="18"/>
      <w:szCs w:val="18"/>
    </w:rPr>
  </w:style>
  <w:style w:type="paragraph" w:styleId="Footer">
    <w:name w:val="footer"/>
    <w:basedOn w:val="Normal"/>
    <w:link w:val="FooterChar"/>
    <w:uiPriority w:val="99"/>
    <w:semiHidden/>
    <w:unhideWhenUsed/>
    <w:rsid w:val="00AB6B3A"/>
    <w:pPr>
      <w:tabs>
        <w:tab w:val="center" w:pos="4513"/>
        <w:tab w:val="right" w:pos="9026"/>
      </w:tabs>
    </w:pPr>
  </w:style>
  <w:style w:type="character" w:customStyle="1" w:styleId="FooterChar">
    <w:name w:val="Footer Char"/>
    <w:basedOn w:val="DefaultParagraphFont"/>
    <w:link w:val="Footer"/>
    <w:uiPriority w:val="99"/>
    <w:semiHidden/>
    <w:rsid w:val="00AB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46022">
      <w:bodyDiv w:val="1"/>
      <w:marLeft w:val="0"/>
      <w:marRight w:val="0"/>
      <w:marTop w:val="0"/>
      <w:marBottom w:val="0"/>
      <w:divBdr>
        <w:top w:val="none" w:sz="0" w:space="0" w:color="auto"/>
        <w:left w:val="none" w:sz="0" w:space="0" w:color="auto"/>
        <w:bottom w:val="none" w:sz="0" w:space="0" w:color="auto"/>
        <w:right w:val="none" w:sz="0" w:space="0" w:color="auto"/>
      </w:divBdr>
    </w:div>
    <w:div w:id="278728901">
      <w:bodyDiv w:val="1"/>
      <w:marLeft w:val="0"/>
      <w:marRight w:val="0"/>
      <w:marTop w:val="0"/>
      <w:marBottom w:val="0"/>
      <w:divBdr>
        <w:top w:val="none" w:sz="0" w:space="0" w:color="auto"/>
        <w:left w:val="none" w:sz="0" w:space="0" w:color="auto"/>
        <w:bottom w:val="none" w:sz="0" w:space="0" w:color="auto"/>
        <w:right w:val="none" w:sz="0" w:space="0" w:color="auto"/>
      </w:divBdr>
    </w:div>
    <w:div w:id="411581632">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32938986">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 w:id="2020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en.wikipedia.org/wiki/Member_of_Parliament" TargetMode="External"/><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rdinalnewman.ac.uk" TargetMode="External"/><Relationship Id="rId17" Type="http://schemas.openxmlformats.org/officeDocument/2006/relationships/hyperlink" Target="http://www.lancs-pensions.org.uk" TargetMode="External"/><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ardinalnewman.ac.uk" TargetMode="External"/><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image" Target="media/image1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mailto:dataprotection@cardinalnewman.ac.uk" TargetMode="External"/><Relationship Id="rId30" Type="http://schemas.openxmlformats.org/officeDocument/2006/relationships/image" Target="media/image16.jpe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8F0CD-5C34-4E1E-86A9-B4757913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FF3AA-7978-4A6B-B33F-A1D2FB88E27F}">
  <ds:schemaRefs>
    <ds:schemaRef ds:uri="http://schemas.microsoft.com/sharepoint/v3/contenttype/forms"/>
  </ds:schemaRefs>
</ds:datastoreItem>
</file>

<file path=customXml/itemProps3.xml><?xml version="1.0" encoding="utf-8"?>
<ds:datastoreItem xmlns:ds="http://schemas.openxmlformats.org/officeDocument/2006/customXml" ds:itemID="{38486B1F-3C3F-43C5-B2C9-87B8A2A17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3961</Words>
  <Characters>22579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Duxbury, Emma</cp:lastModifiedBy>
  <cp:revision>6</cp:revision>
  <dcterms:created xsi:type="dcterms:W3CDTF">2020-01-06T08:57:00Z</dcterms:created>
  <dcterms:modified xsi:type="dcterms:W3CDTF">2020-01-06T10:38:00Z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