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Whickham School</w:t>
      </w:r>
      <w:r w:rsidDel="00000000" w:rsidR="00000000" w:rsidRPr="00000000">
        <w:drawing>
          <wp:anchor allowOverlap="1" behindDoc="1" distB="0" distT="0" distL="114300" distR="114300" hidden="0" layoutInCell="1" locked="0" relativeHeight="0" simplePos="0">
            <wp:simplePos x="0" y="0"/>
            <wp:positionH relativeFrom="column">
              <wp:posOffset>1774988</wp:posOffset>
            </wp:positionH>
            <wp:positionV relativeFrom="paragraph">
              <wp:posOffset>495300</wp:posOffset>
            </wp:positionV>
            <wp:extent cx="2176463" cy="1866900"/>
            <wp:effectExtent b="0" l="0" r="0" t="0"/>
            <wp:wrapNone/>
            <wp:docPr descr="Logo New" id="1" name="image1.png"/>
            <a:graphic>
              <a:graphicData uri="http://schemas.openxmlformats.org/drawingml/2006/picture">
                <pic:pic>
                  <pic:nvPicPr>
                    <pic:cNvPr descr="Logo New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76463" cy="18669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jc w:val="center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jc w:val="center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Job Description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POST: HR Manager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Grade H: £32,020- £34,723 per annum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Hours of work: 37 hours per week, all year round. 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Whickham is a school at the heart of the community. It is a place in which everybody is valued and where learning is cherished in a safe, caring and supportive environment. A school where everyone is inspired to be the best they can be.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Core Purpose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  <w:t xml:space="preserve">To provide a comprehensive, effective, innovative and legally compliant HR support service for the Trust and its stakeholders. The role will also encompass elements of safeguarding and data protection.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Hours of Work:</w:t>
      </w:r>
    </w:p>
    <w:p w:rsidR="00000000" w:rsidDel="00000000" w:rsidP="00000000" w:rsidRDefault="00000000" w:rsidRPr="00000000" w14:paraId="0000000F">
      <w:pPr>
        <w:spacing w:after="240" w:before="240" w:lineRule="auto"/>
        <w:ind w:left="1080" w:hanging="360"/>
        <w:rPr/>
      </w:pPr>
      <w:r w:rsidDel="00000000" w:rsidR="00000000" w:rsidRPr="00000000">
        <w:rPr>
          <w:b w:val="1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rtl w:val="0"/>
        </w:rPr>
        <w:t xml:space="preserve">        </w:t>
      </w:r>
      <w:r w:rsidDel="00000000" w:rsidR="00000000" w:rsidRPr="00000000">
        <w:rPr>
          <w:rtl w:val="0"/>
        </w:rPr>
        <w:t xml:space="preserve">37 Hours per week, 8.30 - 4.30 Monday - Thursday, 8.30 - 4pm on Fridays</w:t>
      </w:r>
    </w:p>
    <w:p w:rsidR="00000000" w:rsidDel="00000000" w:rsidP="00000000" w:rsidRDefault="00000000" w:rsidRPr="00000000" w14:paraId="00000010">
      <w:pPr>
        <w:spacing w:after="240" w:before="240" w:lineRule="auto"/>
        <w:ind w:left="1080" w:hanging="360"/>
        <w:rPr/>
      </w:pPr>
      <w:r w:rsidDel="00000000" w:rsidR="00000000" w:rsidRPr="00000000">
        <w:rPr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</w:t>
      </w:r>
      <w:r w:rsidDel="00000000" w:rsidR="00000000" w:rsidRPr="00000000">
        <w:rPr>
          <w:rtl w:val="0"/>
        </w:rPr>
        <w:t xml:space="preserve">All year round (Annual leave to be taken during school holidays)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Responsible to: </w:t>
      </w:r>
      <w:r w:rsidDel="00000000" w:rsidR="00000000" w:rsidRPr="00000000">
        <w:rPr>
          <w:rtl w:val="0"/>
        </w:rPr>
        <w:t xml:space="preserve">Deputy Headteacher - Staff Development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HR legal advice and consultancy is available through a commissioned provider (currently Ward Hadaway LLP)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Data protection advice and consultancy is available through a commissioned provider (currently Data2Action)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Responsibilities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Ensuring effective provision of HR advice</w:t>
      </w:r>
      <w:r w:rsidDel="00000000" w:rsidR="00000000" w:rsidRPr="00000000">
        <w:rPr>
          <w:rtl w:val="0"/>
        </w:rPr>
        <w:t xml:space="preserve"> by proactively keeping abreast of employment law updates and HR best practice, through continual professional development (CPD); ensuring HR policy and practice remains current, compliant and continues to add value to the Academy; attendance / participation at a range of meetings; maintaining positive working</w:t>
      </w:r>
      <w:r w:rsidDel="00000000" w:rsidR="00000000" w:rsidRPr="00000000">
        <w:rPr>
          <w:rtl w:val="0"/>
        </w:rPr>
        <w:t xml:space="preserve"> relationships with a wide range of stakeholders including union representatives and other external contacts;</w:t>
      </w:r>
      <w:r w:rsidDel="00000000" w:rsidR="00000000" w:rsidRPr="00000000">
        <w:rPr>
          <w:rtl w:val="0"/>
        </w:rPr>
        <w:t xml:space="preserve"> liaison with Ward Hadaway for legal advice when required.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Ensuring that HR processes are correctly followed</w:t>
      </w:r>
      <w:r w:rsidDel="00000000" w:rsidR="00000000" w:rsidRPr="00000000">
        <w:rPr>
          <w:rtl w:val="0"/>
        </w:rPr>
        <w:t xml:space="preserve"> by proactively advising and coaching managers on the application of the Academy’s HR policies, procedures and practices;  leading on the revision, consultation and implementation of changes to the Academy HR policies and procedures in accordance with local and national legislation and best practice in Human Resource Management; working with and supporting the leadership team to manage capability, grievance and disciplinary processes; coordinating all aspects of organisational design and restructuring involving current and future employees.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Promoting best practice in performance management</w:t>
      </w:r>
      <w:r w:rsidDel="00000000" w:rsidR="00000000" w:rsidRPr="00000000">
        <w:rPr>
          <w:rtl w:val="0"/>
        </w:rPr>
        <w:t xml:space="preserve"> by working with the Deputy Headteacher - Staff Development to ensure that the appraisal process is robust and that staff engage positively with it; that records in School IP are up to date and that relevant information is passed on to support with and address any issues.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Providing high quality recruitment, selection and employment vetting processes</w:t>
      </w:r>
      <w:r w:rsidDel="00000000" w:rsidR="00000000" w:rsidRPr="00000000">
        <w:rPr>
          <w:rtl w:val="0"/>
        </w:rPr>
        <w:t xml:space="preserve"> by ensuring that Academy policies and procedures are followed; that all relevant checks are carried out in accordance with KCSiE (Keeping Children Safe in Education) guidelines; by leading the writing and development of job descriptions, person specifications and adverts; ensuring that advertising is value for money and attracts a strong range of candidates; maintaining an up-to-date bank of individual job descriptions and assisting with the review of these when required.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Ensuring accurate and robust record keeping</w:t>
      </w:r>
      <w:r w:rsidDel="00000000" w:rsidR="00000000" w:rsidRPr="00000000">
        <w:rPr>
          <w:rtl w:val="0"/>
        </w:rPr>
        <w:t xml:space="preserve"> by managing and maintaining the Single Central Record for the Academy; ensuring that personnel and payroll    records are accurate, up to date and auditable; maintaining all staff development records and the administration and quality assurance of the appraisal process through School IP; completion of the school workforce census.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b w:val="1"/>
          <w:rtl w:val="0"/>
        </w:rPr>
        <w:t xml:space="preserve">Ensuring staff absence is minimised</w:t>
      </w:r>
      <w:r w:rsidDel="00000000" w:rsidR="00000000" w:rsidRPr="00000000">
        <w:rPr>
          <w:rtl w:val="0"/>
        </w:rPr>
        <w:t xml:space="preserve"> by leading on the management of absence processes; monitoring and evaluating colleague absence, including weekly electronic reporting; coaching and supporting line managers as necessary in the application of relevant policies; holding supportive and sometimes challenging meetings when addressing colleague absence; utilising support from the Occupational Health provider when required; managing and approving leave of absence requests in accordance with policy; evaluating absence information taking into account staffing budgets and absence insurance considerations.  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Managing the provision of accurate and timely payroll information</w:t>
      </w:r>
      <w:r w:rsidDel="00000000" w:rsidR="00000000" w:rsidRPr="00000000">
        <w:rPr>
          <w:rtl w:val="0"/>
        </w:rPr>
        <w:t xml:space="preserve"> by ensuring any changes to role, grade or pay follow the agreed approval processes and are processed as per the Academy's agreed procedure; having oversight of annual leave and autoclock processes; leading on and coordinating all matters related to payroll and pensions; overseeing the preparation of the monthly payroll process and liaison with the Finance Manager to ensure accuracy and compliance of the monthly payroll reconciliation report.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Promoting staff retention and wellbeing</w:t>
      </w:r>
      <w:r w:rsidDel="00000000" w:rsidR="00000000" w:rsidRPr="00000000">
        <w:rPr>
          <w:rtl w:val="0"/>
        </w:rPr>
        <w:t xml:space="preserve"> by s</w:t>
      </w:r>
      <w:r w:rsidDel="00000000" w:rsidR="00000000" w:rsidRPr="00000000">
        <w:rPr>
          <w:rtl w:val="0"/>
        </w:rPr>
        <w:t xml:space="preserve">upporting the promotion of employee benefits and wellbeing initiatives</w:t>
      </w:r>
      <w:r w:rsidDel="00000000" w:rsidR="00000000" w:rsidRPr="00000000">
        <w:rPr>
          <w:rtl w:val="0"/>
        </w:rPr>
        <w:t xml:space="preserve">; coordinating the occupational health and support process ensuring that any actions are followed up and recommendations taken into account; facilitating, contributing to and monitoring the onboarding processes for staff.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120" w:before="0" w:beforeAutospacing="0" w:lineRule="auto"/>
        <w:ind w:left="720" w:hanging="360"/>
        <w:jc w:val="both"/>
      </w:pPr>
      <w:r w:rsidDel="00000000" w:rsidR="00000000" w:rsidRPr="00000000">
        <w:rPr>
          <w:b w:val="1"/>
          <w:rtl w:val="0"/>
        </w:rPr>
        <w:t xml:space="preserve">Ensuring the school complies with GDPR legislation</w:t>
      </w:r>
      <w:r w:rsidDel="00000000" w:rsidR="00000000" w:rsidRPr="00000000">
        <w:rPr>
          <w:rtl w:val="0"/>
        </w:rPr>
        <w:t xml:space="preserve"> through regularly monitoring and evaluating school compliance; conducting risk assessments and using this information to improve practice; ensuring all staff understand their responsibilities; annually reviewing school policies; leading school training; having responsibility for the management, maintenance, transfer, storage and disposal of confidential employee records and associated documents in accordance with GDPR and the school’s document retention processes.</w:t>
      </w:r>
    </w:p>
    <w:p w:rsidR="00000000" w:rsidDel="00000000" w:rsidP="00000000" w:rsidRDefault="00000000" w:rsidRPr="00000000" w14:paraId="0000001F">
      <w:pPr>
        <w:spacing w:after="120" w:before="12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befor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above responsibilities are subject to the general duties and responsibilities contained in the Statement of Conditions of Employment.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 carry out any reasonable request made by the Headteacher or line manager.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No job description can be fully comprehensive and this is, therefore, subject to review and modification, as necessary.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6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Signed …………………………………………….. (Post holder)</w:t>
      </w:r>
    </w:p>
    <w:p w:rsidR="00000000" w:rsidDel="00000000" w:rsidP="00000000" w:rsidRDefault="00000000" w:rsidRPr="00000000" w14:paraId="00000028">
      <w:pPr>
        <w:spacing w:after="240" w:before="240" w:lineRule="auto"/>
        <w:jc w:val="righ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Date………………………………………………………………….</w:t>
      </w:r>
    </w:p>
    <w:p w:rsidR="00000000" w:rsidDel="00000000" w:rsidP="00000000" w:rsidRDefault="00000000" w:rsidRPr="00000000" w14:paraId="0000002A">
      <w:pPr>
        <w:spacing w:after="240" w:befor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40" w:befor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