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DFF" w:rsidRDefault="00410DFF" w:rsidP="00410DFF">
      <w:bookmarkStart w:id="0" w:name="_GoBack"/>
      <w:bookmarkEnd w:id="0"/>
    </w:p>
    <w:p w:rsidR="00410DFF" w:rsidRPr="00832239" w:rsidRDefault="00410DFF" w:rsidP="00410DFF">
      <w:pPr>
        <w:pStyle w:val="Heading"/>
      </w:pPr>
      <w:r w:rsidRPr="00832239">
        <w:t>Job details</w:t>
      </w:r>
    </w:p>
    <w:p w:rsidR="00410DFF" w:rsidRPr="008B2672" w:rsidRDefault="00410DFF" w:rsidP="00410DFF">
      <w:pPr>
        <w:pStyle w:val="Sub-heading"/>
        <w:spacing w:line="360" w:lineRule="auto"/>
        <w:rPr>
          <w:color w:val="000000" w:themeColor="text1"/>
        </w:rPr>
      </w:pPr>
      <w:r w:rsidRPr="007600C1">
        <w:t xml:space="preserve">Job title: </w:t>
      </w:r>
      <w:r>
        <w:rPr>
          <w:b w:val="0"/>
        </w:rPr>
        <w:t>Assistant</w:t>
      </w:r>
      <w:r w:rsidRPr="007600C1">
        <w:rPr>
          <w:b w:val="0"/>
        </w:rPr>
        <w:t xml:space="preserve"> </w:t>
      </w:r>
      <w:r>
        <w:rPr>
          <w:b w:val="0"/>
        </w:rPr>
        <w:t>H</w:t>
      </w:r>
      <w:r w:rsidRPr="007600C1">
        <w:rPr>
          <w:b w:val="0"/>
        </w:rPr>
        <w:t xml:space="preserve">eadteacher </w:t>
      </w:r>
      <w:r w:rsidRPr="008B2672">
        <w:rPr>
          <w:b w:val="0"/>
          <w:color w:val="000000" w:themeColor="text1"/>
        </w:rPr>
        <w:t>(</w:t>
      </w:r>
      <w:r w:rsidR="00F65551">
        <w:rPr>
          <w:b w:val="0"/>
          <w:color w:val="000000" w:themeColor="text1"/>
        </w:rPr>
        <w:t>Personal Development and Behaviour</w:t>
      </w:r>
      <w:r w:rsidRPr="008B2672">
        <w:rPr>
          <w:b w:val="0"/>
          <w:color w:val="000000" w:themeColor="text1"/>
        </w:rPr>
        <w:t>)</w:t>
      </w:r>
    </w:p>
    <w:p w:rsidR="00410DFF" w:rsidRPr="008B2672" w:rsidRDefault="00410DFF" w:rsidP="00410DFF">
      <w:pPr>
        <w:pStyle w:val="Sub-heading"/>
        <w:spacing w:line="360" w:lineRule="auto"/>
        <w:rPr>
          <w:color w:val="000000" w:themeColor="text1"/>
        </w:rPr>
      </w:pPr>
      <w:r w:rsidRPr="00DA23EC">
        <w:rPr>
          <w:rStyle w:val="Sub-headingChar"/>
          <w:b/>
        </w:rPr>
        <w:t>Salary:</w:t>
      </w:r>
      <w:r>
        <w:t xml:space="preserve"> </w:t>
      </w:r>
      <w:r w:rsidRPr="008B2672">
        <w:rPr>
          <w:b w:val="0"/>
          <w:color w:val="000000" w:themeColor="text1"/>
        </w:rPr>
        <w:t>L</w:t>
      </w:r>
      <w:r>
        <w:rPr>
          <w:b w:val="0"/>
          <w:color w:val="000000" w:themeColor="text1"/>
        </w:rPr>
        <w:t>eadership Scale</w:t>
      </w:r>
    </w:p>
    <w:p w:rsidR="00410DFF" w:rsidRPr="00F64766" w:rsidRDefault="00410DFF" w:rsidP="00410DFF">
      <w:pPr>
        <w:pStyle w:val="Text"/>
        <w:spacing w:line="360" w:lineRule="auto"/>
        <w:rPr>
          <w:i/>
        </w:rPr>
      </w:pPr>
      <w:r w:rsidRPr="00854E9C">
        <w:rPr>
          <w:rStyle w:val="Sub-headingChar"/>
        </w:rPr>
        <w:t>Hours:</w:t>
      </w:r>
      <w:r>
        <w:t xml:space="preserve"> As per contract</w:t>
      </w:r>
    </w:p>
    <w:p w:rsidR="00410DFF" w:rsidRPr="00DA23EC" w:rsidRDefault="00410DFF" w:rsidP="00410DFF">
      <w:pPr>
        <w:pStyle w:val="Text"/>
        <w:spacing w:line="360" w:lineRule="auto"/>
      </w:pPr>
      <w:r w:rsidRPr="00854E9C">
        <w:rPr>
          <w:rStyle w:val="Sub-headingChar"/>
        </w:rPr>
        <w:t>Contract type:</w:t>
      </w:r>
      <w:r>
        <w:t xml:space="preserve"> </w:t>
      </w:r>
      <w:r w:rsidRPr="008B2672">
        <w:rPr>
          <w:color w:val="000000" w:themeColor="text1"/>
        </w:rPr>
        <w:t>Full-time / Permanent</w:t>
      </w:r>
    </w:p>
    <w:p w:rsidR="00410DFF" w:rsidRPr="008B2672" w:rsidRDefault="00410DFF" w:rsidP="00410DFF">
      <w:pPr>
        <w:pStyle w:val="Text"/>
        <w:spacing w:line="360" w:lineRule="auto"/>
        <w:rPr>
          <w:i/>
          <w:color w:val="000000" w:themeColor="text1"/>
        </w:rPr>
      </w:pPr>
      <w:r>
        <w:rPr>
          <w:rStyle w:val="Sub-headingChar"/>
        </w:rPr>
        <w:t>Reporting to</w:t>
      </w:r>
      <w:r w:rsidRPr="00854E9C">
        <w:rPr>
          <w:rStyle w:val="Sub-headingChar"/>
        </w:rPr>
        <w:t>:</w:t>
      </w:r>
      <w:r>
        <w:t xml:space="preserve"> </w:t>
      </w:r>
      <w:r w:rsidRPr="008B2672">
        <w:rPr>
          <w:color w:val="000000" w:themeColor="text1"/>
        </w:rPr>
        <w:t xml:space="preserve">Deputy Headteacher </w:t>
      </w:r>
      <w:r>
        <w:rPr>
          <w:color w:val="000000" w:themeColor="text1"/>
        </w:rPr>
        <w:t>(</w:t>
      </w:r>
      <w:r w:rsidR="00F65551">
        <w:rPr>
          <w:color w:val="000000" w:themeColor="text1"/>
        </w:rPr>
        <w:t>Personal Development, Behaviour and Welfare</w:t>
      </w:r>
      <w:r>
        <w:rPr>
          <w:color w:val="000000" w:themeColor="text1"/>
        </w:rPr>
        <w:t>)</w:t>
      </w:r>
    </w:p>
    <w:p w:rsidR="00410DFF" w:rsidRPr="003A0DF4" w:rsidRDefault="00410DFF" w:rsidP="00410DFF">
      <w:pPr>
        <w:pStyle w:val="Text"/>
        <w:spacing w:line="360" w:lineRule="auto"/>
        <w:rPr>
          <w:i/>
        </w:rPr>
      </w:pPr>
      <w:r w:rsidRPr="00854E9C">
        <w:rPr>
          <w:rStyle w:val="Sub-headingChar"/>
        </w:rPr>
        <w:t>Responsible for:</w:t>
      </w:r>
      <w:r>
        <w:t xml:space="preserve"> </w:t>
      </w:r>
      <w:r w:rsidR="00F65551">
        <w:t>Heads of Year / Deputy Heads of Year / Form Tutors / Pastoral Manager</w:t>
      </w:r>
    </w:p>
    <w:p w:rsidR="00410DFF" w:rsidRDefault="00410DFF" w:rsidP="00410DFF"/>
    <w:p w:rsidR="00410DFF" w:rsidRPr="00DA23EC" w:rsidRDefault="00410DFF" w:rsidP="00410DFF">
      <w:pPr>
        <w:pStyle w:val="Heading"/>
      </w:pPr>
      <w:r w:rsidRPr="00DA23EC">
        <w:t>Main purpose</w:t>
      </w:r>
    </w:p>
    <w:p w:rsidR="00410DFF" w:rsidRDefault="00410DFF" w:rsidP="00410DFF">
      <w:r>
        <w:t>The Assistant Headteacher, under the direction of the Headteacher, will take a role in:</w:t>
      </w:r>
    </w:p>
    <w:p w:rsidR="00410DFF" w:rsidRDefault="00410DFF" w:rsidP="00410DFF">
      <w:pPr>
        <w:numPr>
          <w:ilvl w:val="0"/>
          <w:numId w:val="1"/>
        </w:numPr>
        <w:ind w:left="567" w:hanging="283"/>
      </w:pPr>
      <w:r>
        <w:t>Formulating the aims and objectives of the school</w:t>
      </w:r>
    </w:p>
    <w:p w:rsidR="00410DFF" w:rsidRDefault="00410DFF" w:rsidP="00410DFF">
      <w:pPr>
        <w:numPr>
          <w:ilvl w:val="0"/>
          <w:numId w:val="1"/>
        </w:numPr>
        <w:ind w:left="567" w:hanging="283"/>
      </w:pPr>
      <w:r>
        <w:t>Establishing policies for achieving these aims and objectives</w:t>
      </w:r>
    </w:p>
    <w:p w:rsidR="00410DFF" w:rsidRDefault="00410DFF" w:rsidP="00410DFF">
      <w:pPr>
        <w:numPr>
          <w:ilvl w:val="0"/>
          <w:numId w:val="1"/>
        </w:numPr>
        <w:ind w:left="567" w:hanging="283"/>
      </w:pPr>
      <w:r>
        <w:t>Managing staff and resources to that end</w:t>
      </w:r>
    </w:p>
    <w:p w:rsidR="00410DFF" w:rsidRDefault="00410DFF" w:rsidP="00410DFF">
      <w:pPr>
        <w:numPr>
          <w:ilvl w:val="0"/>
          <w:numId w:val="1"/>
        </w:numPr>
        <w:ind w:left="567" w:hanging="283"/>
      </w:pPr>
      <w:r>
        <w:t>Monitoring progress towards the achievement of the school’s aims and objectives</w:t>
      </w:r>
    </w:p>
    <w:p w:rsidR="00410DFF" w:rsidRDefault="00410DFF" w:rsidP="00410DFF">
      <w:r>
        <w:t>They may also be required to undertake any of the duties delegated from the Headteacher.</w:t>
      </w:r>
    </w:p>
    <w:p w:rsidR="00410DFF" w:rsidRDefault="00410DFF" w:rsidP="00410DFF"/>
    <w:p w:rsidR="00410DFF" w:rsidRDefault="00410DFF" w:rsidP="00410DFF">
      <w:pPr>
        <w:pStyle w:val="Heading"/>
      </w:pPr>
      <w:r>
        <w:t>Duties and responsibilities</w:t>
      </w:r>
    </w:p>
    <w:p w:rsidR="00410DFF" w:rsidRPr="00910ACB" w:rsidRDefault="00410DFF" w:rsidP="00410DFF">
      <w:pPr>
        <w:pStyle w:val="Heading"/>
      </w:pPr>
      <w:r w:rsidRPr="00910ACB">
        <w:t>Leadership</w:t>
      </w:r>
    </w:p>
    <w:p w:rsidR="00410DFF" w:rsidRDefault="00410DFF" w:rsidP="00410DFF">
      <w:r w:rsidRPr="00B313A5">
        <w:t xml:space="preserve">Under the direction of the </w:t>
      </w:r>
      <w:r>
        <w:t>H</w:t>
      </w:r>
      <w:r w:rsidRPr="00B313A5">
        <w:t>eadteacher</w:t>
      </w:r>
      <w:r>
        <w:t xml:space="preserve"> or Deputy Headteacher</w:t>
      </w:r>
      <w:r w:rsidRPr="00B313A5">
        <w:t>:</w:t>
      </w:r>
    </w:p>
    <w:p w:rsidR="00410DFF" w:rsidRPr="00B313A5" w:rsidRDefault="00410DFF" w:rsidP="00410DFF">
      <w:pPr>
        <w:numPr>
          <w:ilvl w:val="0"/>
          <w:numId w:val="1"/>
        </w:numPr>
        <w:ind w:left="567" w:hanging="283"/>
      </w:pPr>
      <w:r w:rsidRPr="00B313A5">
        <w:t xml:space="preserve">Support the </w:t>
      </w:r>
      <w:r>
        <w:t xml:space="preserve">Headteacher and Deputy Headteacher in the </w:t>
      </w:r>
      <w:r w:rsidRPr="00B313A5">
        <w:t>day-to-day management of the school</w:t>
      </w:r>
    </w:p>
    <w:p w:rsidR="00410DFF" w:rsidRPr="00B313A5" w:rsidRDefault="00410DFF" w:rsidP="00410DFF">
      <w:pPr>
        <w:numPr>
          <w:ilvl w:val="0"/>
          <w:numId w:val="1"/>
        </w:numPr>
        <w:ind w:left="567" w:hanging="283"/>
      </w:pPr>
      <w:r w:rsidRPr="00B313A5">
        <w:t xml:space="preserve">Communicate the school’s vision compellingly and support </w:t>
      </w:r>
      <w:r>
        <w:t xml:space="preserve">the Headteacher’s </w:t>
      </w:r>
      <w:r w:rsidRPr="00B313A5">
        <w:t>strategic leadership</w:t>
      </w:r>
    </w:p>
    <w:p w:rsidR="00410DFF" w:rsidRDefault="00410DFF" w:rsidP="00410DFF">
      <w:pPr>
        <w:numPr>
          <w:ilvl w:val="0"/>
          <w:numId w:val="1"/>
        </w:numPr>
        <w:ind w:left="567" w:hanging="283"/>
      </w:pPr>
      <w:r w:rsidRPr="00B313A5">
        <w:t>L</w:t>
      </w:r>
      <w:r>
        <w:t xml:space="preserve">ead by example, </w:t>
      </w:r>
      <w:r w:rsidRPr="00B313A5">
        <w:t>focusing on providing excellent education for all pupils</w:t>
      </w:r>
    </w:p>
    <w:p w:rsidR="00410DFF" w:rsidRDefault="00410DFF" w:rsidP="00410DFF">
      <w:pPr>
        <w:numPr>
          <w:ilvl w:val="0"/>
          <w:numId w:val="1"/>
        </w:numPr>
        <w:ind w:left="567" w:hanging="283"/>
      </w:pPr>
      <w:r>
        <w:t xml:space="preserve">Lead on </w:t>
      </w:r>
      <w:proofErr w:type="gramStart"/>
      <w:r>
        <w:t>particular whole-school</w:t>
      </w:r>
      <w:proofErr w:type="gramEnd"/>
      <w:r>
        <w:t xml:space="preserve"> strategies and policy areas</w:t>
      </w:r>
    </w:p>
    <w:p w:rsidR="00410DFF" w:rsidRDefault="00410DFF" w:rsidP="00410DFF">
      <w:pPr>
        <w:numPr>
          <w:ilvl w:val="0"/>
          <w:numId w:val="1"/>
        </w:numPr>
        <w:ind w:left="567" w:hanging="283"/>
      </w:pPr>
      <w:r w:rsidRPr="00B313A5">
        <w:t>Build positive relationships with members of the school community</w:t>
      </w:r>
    </w:p>
    <w:p w:rsidR="00410DFF" w:rsidRPr="00B313A5" w:rsidRDefault="00410DFF" w:rsidP="00410DFF">
      <w:pPr>
        <w:numPr>
          <w:ilvl w:val="0"/>
          <w:numId w:val="1"/>
        </w:numPr>
        <w:ind w:left="567" w:hanging="283"/>
      </w:pPr>
      <w:r w:rsidRPr="00B313A5">
        <w:t>Keep up to date with developments in education</w:t>
      </w:r>
    </w:p>
    <w:p w:rsidR="00410DFF" w:rsidRDefault="00410DFF" w:rsidP="00410DFF">
      <w:pPr>
        <w:numPr>
          <w:ilvl w:val="0"/>
          <w:numId w:val="1"/>
        </w:numPr>
        <w:ind w:left="567" w:hanging="283"/>
      </w:pPr>
      <w:r w:rsidRPr="00B313A5">
        <w:t>Seek training and continuing professiona</w:t>
      </w:r>
      <w:r>
        <w:t>l development to meet own needs</w:t>
      </w:r>
    </w:p>
    <w:p w:rsidR="00410DFF" w:rsidRDefault="00410DFF" w:rsidP="00410DFF">
      <w:pPr>
        <w:pStyle w:val="Caption1"/>
      </w:pPr>
    </w:p>
    <w:p w:rsidR="00410DFF" w:rsidRDefault="00410DFF" w:rsidP="00410DFF">
      <w:pPr>
        <w:pStyle w:val="Sub-heading"/>
        <w:rPr>
          <w:rFonts w:cs="Times New Roman"/>
          <w:szCs w:val="24"/>
        </w:rPr>
      </w:pPr>
      <w:r w:rsidRPr="00910ACB">
        <w:rPr>
          <w:rFonts w:cs="Times New Roman"/>
          <w:szCs w:val="24"/>
        </w:rPr>
        <w:t>Managing staff</w:t>
      </w:r>
    </w:p>
    <w:p w:rsidR="00410DFF" w:rsidRPr="00910ACB" w:rsidRDefault="00410DFF" w:rsidP="00410DFF">
      <w:r w:rsidRPr="00B313A5">
        <w:t xml:space="preserve">Under the direction of the </w:t>
      </w:r>
      <w:r w:rsidR="00F65551">
        <w:t>H</w:t>
      </w:r>
      <w:r w:rsidRPr="00B313A5">
        <w:t>eadteacher</w:t>
      </w:r>
      <w:r>
        <w:t xml:space="preserve"> or </w:t>
      </w:r>
      <w:r w:rsidR="00F65551">
        <w:t>D</w:t>
      </w:r>
      <w:r>
        <w:t xml:space="preserve">eputy </w:t>
      </w:r>
      <w:r w:rsidR="00F65551">
        <w:t>H</w:t>
      </w:r>
      <w:r>
        <w:t>eadteacher</w:t>
      </w:r>
      <w:r w:rsidRPr="00B313A5">
        <w:t>:</w:t>
      </w:r>
    </w:p>
    <w:p w:rsidR="00410DFF" w:rsidRDefault="00410DFF" w:rsidP="00410DFF">
      <w:pPr>
        <w:pStyle w:val="Caption1"/>
        <w:numPr>
          <w:ilvl w:val="0"/>
          <w:numId w:val="2"/>
        </w:numPr>
        <w:rPr>
          <w:i w:val="0"/>
          <w:color w:val="auto"/>
        </w:rPr>
      </w:pPr>
      <w:r w:rsidRPr="00293388">
        <w:rPr>
          <w:i w:val="0"/>
          <w:color w:val="auto"/>
        </w:rPr>
        <w:t>Assis</w:t>
      </w:r>
      <w:r>
        <w:rPr>
          <w:i w:val="0"/>
          <w:color w:val="auto"/>
        </w:rPr>
        <w:t xml:space="preserve">t with the selection and recruitment of new teaching </w:t>
      </w:r>
      <w:r w:rsidR="00F65551">
        <w:rPr>
          <w:i w:val="0"/>
          <w:color w:val="auto"/>
        </w:rPr>
        <w:t xml:space="preserve">and pastoral </w:t>
      </w:r>
      <w:r>
        <w:rPr>
          <w:i w:val="0"/>
          <w:color w:val="auto"/>
        </w:rPr>
        <w:t xml:space="preserve">staff </w:t>
      </w:r>
    </w:p>
    <w:p w:rsidR="00410DFF" w:rsidRDefault="00410DFF" w:rsidP="00410DFF">
      <w:pPr>
        <w:pStyle w:val="Caption1"/>
        <w:numPr>
          <w:ilvl w:val="0"/>
          <w:numId w:val="2"/>
        </w:numPr>
        <w:rPr>
          <w:i w:val="0"/>
          <w:color w:val="auto"/>
        </w:rPr>
      </w:pPr>
      <w:r>
        <w:rPr>
          <w:i w:val="0"/>
          <w:color w:val="auto"/>
        </w:rPr>
        <w:t>Performance manage middle leaders, including carrying out appraisals, providing professional development opportunities, and holding staff to account to their performance</w:t>
      </w:r>
    </w:p>
    <w:p w:rsidR="00410DFF" w:rsidRDefault="00410DFF" w:rsidP="00410DFF">
      <w:pPr>
        <w:numPr>
          <w:ilvl w:val="0"/>
          <w:numId w:val="2"/>
        </w:numPr>
      </w:pPr>
      <w:r>
        <w:lastRenderedPageBreak/>
        <w:t xml:space="preserve">Create an ethos within which their direct reports are motivated and supported to develop their skills and </w:t>
      </w:r>
      <w:r w:rsidRPr="00293388">
        <w:t>knowledge</w:t>
      </w:r>
    </w:p>
    <w:p w:rsidR="00410DFF" w:rsidRPr="00410DFF" w:rsidRDefault="00410DFF" w:rsidP="00410DFF">
      <w:pPr>
        <w:pStyle w:val="Caption1"/>
        <w:numPr>
          <w:ilvl w:val="0"/>
          <w:numId w:val="2"/>
        </w:numPr>
        <w:rPr>
          <w:color w:val="auto"/>
        </w:rPr>
      </w:pPr>
      <w:r>
        <w:rPr>
          <w:i w:val="0"/>
          <w:color w:val="auto"/>
        </w:rPr>
        <w:t xml:space="preserve">Commit to their own professional development, proactively identifying development opportunities </w:t>
      </w:r>
    </w:p>
    <w:p w:rsidR="00410DFF" w:rsidRDefault="00410DFF" w:rsidP="00410DFF">
      <w:pPr>
        <w:pStyle w:val="Sub-heading"/>
        <w:rPr>
          <w:rFonts w:cs="Times New Roman"/>
          <w:sz w:val="22"/>
          <w:szCs w:val="24"/>
        </w:rPr>
      </w:pPr>
    </w:p>
    <w:p w:rsidR="00410DFF" w:rsidRPr="00910ACB" w:rsidRDefault="00410DFF" w:rsidP="00410DFF">
      <w:pPr>
        <w:pStyle w:val="Sub-heading"/>
        <w:rPr>
          <w:rFonts w:cs="Times New Roman"/>
          <w:szCs w:val="24"/>
        </w:rPr>
      </w:pPr>
      <w:r w:rsidRPr="00910ACB">
        <w:rPr>
          <w:rFonts w:cs="Times New Roman"/>
          <w:szCs w:val="24"/>
        </w:rPr>
        <w:t>Modelling best practice for teachers</w:t>
      </w:r>
    </w:p>
    <w:p w:rsidR="00410DFF" w:rsidRPr="00910ACB" w:rsidRDefault="00410DFF" w:rsidP="00410DFF">
      <w:pPr>
        <w:pStyle w:val="Sub-heading"/>
        <w:numPr>
          <w:ilvl w:val="0"/>
          <w:numId w:val="3"/>
        </w:numPr>
        <w:rPr>
          <w:b w:val="0"/>
        </w:rPr>
      </w:pPr>
      <w:r w:rsidRPr="00910ACB">
        <w:rPr>
          <w:rFonts w:cs="Times New Roman"/>
          <w:b w:val="0"/>
          <w:szCs w:val="24"/>
        </w:rPr>
        <w:t xml:space="preserve">Demonstrate excellent performance against </w:t>
      </w:r>
      <w:r>
        <w:rPr>
          <w:rFonts w:cs="Times New Roman"/>
          <w:b w:val="0"/>
          <w:szCs w:val="24"/>
        </w:rPr>
        <w:t>parts one and two of the t</w:t>
      </w:r>
      <w:r w:rsidRPr="00910ACB">
        <w:rPr>
          <w:rFonts w:cs="Times New Roman"/>
          <w:b w:val="0"/>
          <w:szCs w:val="24"/>
        </w:rPr>
        <w:t>each</w:t>
      </w:r>
      <w:r>
        <w:rPr>
          <w:rFonts w:cs="Times New Roman"/>
          <w:b w:val="0"/>
          <w:szCs w:val="24"/>
        </w:rPr>
        <w:t>er’s</w:t>
      </w:r>
      <w:r w:rsidRPr="00910ACB">
        <w:rPr>
          <w:rFonts w:cs="Times New Roman"/>
          <w:b w:val="0"/>
          <w:szCs w:val="24"/>
        </w:rPr>
        <w:t xml:space="preserve"> </w:t>
      </w:r>
      <w:r>
        <w:rPr>
          <w:rFonts w:cs="Times New Roman"/>
          <w:b w:val="0"/>
          <w:szCs w:val="24"/>
        </w:rPr>
        <w:t>standards: teaching and personal and professional conduct</w:t>
      </w:r>
    </w:p>
    <w:p w:rsidR="00410DFF" w:rsidRDefault="00410DFF" w:rsidP="00410DFF">
      <w:pPr>
        <w:pStyle w:val="Sub-heading"/>
        <w:numPr>
          <w:ilvl w:val="0"/>
          <w:numId w:val="3"/>
        </w:numPr>
        <w:rPr>
          <w:b w:val="0"/>
        </w:rPr>
      </w:pPr>
      <w:r>
        <w:rPr>
          <w:b w:val="0"/>
        </w:rPr>
        <w:t xml:space="preserve">Implement strategies and initiatives to share best practice with others in the school, developing confidence and skills in others </w:t>
      </w:r>
    </w:p>
    <w:p w:rsidR="00410DFF" w:rsidRPr="00293388" w:rsidRDefault="00410DFF" w:rsidP="00410DFF">
      <w:pPr>
        <w:pStyle w:val="Caption1"/>
        <w:rPr>
          <w:color w:val="auto"/>
        </w:rPr>
      </w:pPr>
    </w:p>
    <w:p w:rsidR="00410DFF" w:rsidRPr="00E554F4" w:rsidRDefault="00410DFF" w:rsidP="00410DFF">
      <w:pPr>
        <w:pStyle w:val="Sub-heading"/>
      </w:pPr>
      <w:r w:rsidRPr="00E554F4">
        <w:t>Systems and processes</w:t>
      </w:r>
    </w:p>
    <w:p w:rsidR="00410DFF" w:rsidRDefault="00410DFF" w:rsidP="00410DFF">
      <w:r w:rsidRPr="00B313A5">
        <w:t xml:space="preserve">Under the direction of the </w:t>
      </w:r>
      <w:r>
        <w:t>H</w:t>
      </w:r>
      <w:r w:rsidRPr="00B313A5">
        <w:t>eadteacher</w:t>
      </w:r>
      <w:r>
        <w:t xml:space="preserve"> or Deputy Headteacher</w:t>
      </w:r>
      <w:r w:rsidRPr="00B313A5">
        <w:t>:</w:t>
      </w:r>
    </w:p>
    <w:p w:rsidR="00410DFF" w:rsidRPr="00E554F4" w:rsidRDefault="00410DFF" w:rsidP="00410DFF">
      <w:pPr>
        <w:numPr>
          <w:ilvl w:val="0"/>
          <w:numId w:val="1"/>
        </w:numPr>
        <w:ind w:left="567" w:hanging="283"/>
      </w:pPr>
      <w:r w:rsidRPr="00E554F4">
        <w:t xml:space="preserve">Ensure that the school’s systems, </w:t>
      </w:r>
      <w:proofErr w:type="spellStart"/>
      <w:r w:rsidRPr="00E554F4">
        <w:t>organisation</w:t>
      </w:r>
      <w:proofErr w:type="spellEnd"/>
      <w:r w:rsidRPr="00E554F4">
        <w:t xml:space="preserve"> and processes are well considered, efficient and fit for purpose</w:t>
      </w:r>
    </w:p>
    <w:p w:rsidR="00410DFF" w:rsidRPr="00E554F4" w:rsidRDefault="00410DFF" w:rsidP="00410DFF">
      <w:pPr>
        <w:numPr>
          <w:ilvl w:val="0"/>
          <w:numId w:val="1"/>
        </w:numPr>
        <w:ind w:left="567" w:hanging="283"/>
      </w:pPr>
      <w:r w:rsidRPr="00E554F4">
        <w:t xml:space="preserve">Provide a safe, calm and well-ordered environment for all pupils and staff, focused on safeguarding pupils and developing exemplary </w:t>
      </w:r>
      <w:proofErr w:type="spellStart"/>
      <w:r w:rsidRPr="00E554F4">
        <w:t>behaviour</w:t>
      </w:r>
      <w:proofErr w:type="spellEnd"/>
    </w:p>
    <w:p w:rsidR="00410DFF" w:rsidRPr="00E554F4" w:rsidRDefault="00410DFF" w:rsidP="00410DFF">
      <w:pPr>
        <w:numPr>
          <w:ilvl w:val="0"/>
          <w:numId w:val="1"/>
        </w:numPr>
        <w:ind w:left="567" w:hanging="283"/>
      </w:pPr>
      <w:r w:rsidRPr="00E554F4">
        <w:t>Implement systems for managing the performance of all staff, addressing any underperformance, supporting staff to improve and valuing excellent practice</w:t>
      </w:r>
    </w:p>
    <w:p w:rsidR="00410DFF" w:rsidRPr="00E554F4" w:rsidRDefault="00410DFF" w:rsidP="00410DFF">
      <w:pPr>
        <w:numPr>
          <w:ilvl w:val="0"/>
          <w:numId w:val="1"/>
        </w:numPr>
        <w:ind w:left="567" w:hanging="283"/>
      </w:pPr>
      <w:r w:rsidRPr="00E554F4">
        <w:t xml:space="preserve">Work with the </w:t>
      </w:r>
      <w:r>
        <w:t xml:space="preserve">governing </w:t>
      </w:r>
      <w:r w:rsidRPr="00E554F4">
        <w:t>board as appropriate</w:t>
      </w:r>
    </w:p>
    <w:p w:rsidR="00410DFF" w:rsidRPr="00E554F4" w:rsidRDefault="00410DFF" w:rsidP="00410DFF">
      <w:pPr>
        <w:numPr>
          <w:ilvl w:val="0"/>
          <w:numId w:val="1"/>
        </w:numPr>
        <w:ind w:left="567" w:hanging="283"/>
      </w:pPr>
      <w:r w:rsidRPr="00E554F4">
        <w:t>Support strategic, curriculum-led financial planning to ensure effective use of budgets and resources</w:t>
      </w:r>
    </w:p>
    <w:p w:rsidR="00410DFF" w:rsidRPr="00E554F4" w:rsidRDefault="00410DFF" w:rsidP="00410DFF">
      <w:pPr>
        <w:numPr>
          <w:ilvl w:val="0"/>
          <w:numId w:val="1"/>
        </w:numPr>
        <w:ind w:left="567" w:hanging="283"/>
      </w:pPr>
      <w:r w:rsidRPr="00E554F4">
        <w:t>Support distribution of leadership throughout the school</w:t>
      </w:r>
    </w:p>
    <w:p w:rsidR="00410DFF" w:rsidRPr="00F12062" w:rsidRDefault="00410DFF" w:rsidP="00410DFF">
      <w:pPr>
        <w:pStyle w:val="Caption1"/>
      </w:pPr>
    </w:p>
    <w:p w:rsidR="00410DFF" w:rsidRDefault="00410DFF" w:rsidP="00410DFF">
      <w:pPr>
        <w:pStyle w:val="Sub-heading"/>
      </w:pPr>
      <w:r w:rsidRPr="00987186">
        <w:t>Other areas of responsibility</w:t>
      </w:r>
    </w:p>
    <w:p w:rsidR="00410DFF" w:rsidRDefault="00410DFF" w:rsidP="00F65551">
      <w:pPr>
        <w:pStyle w:val="Sub-heading"/>
        <w:rPr>
          <w:b w:val="0"/>
        </w:rPr>
      </w:pPr>
    </w:p>
    <w:p w:rsidR="00410DFF" w:rsidRDefault="00410DFF" w:rsidP="00410DFF">
      <w:pPr>
        <w:pStyle w:val="Sub-heading"/>
        <w:numPr>
          <w:ilvl w:val="0"/>
          <w:numId w:val="4"/>
        </w:numPr>
        <w:rPr>
          <w:b w:val="0"/>
        </w:rPr>
      </w:pPr>
      <w:r>
        <w:rPr>
          <w:b w:val="0"/>
        </w:rPr>
        <w:t xml:space="preserve">Track and </w:t>
      </w:r>
      <w:proofErr w:type="spellStart"/>
      <w:r>
        <w:rPr>
          <w:b w:val="0"/>
        </w:rPr>
        <w:t>analyse</w:t>
      </w:r>
      <w:proofErr w:type="spellEnd"/>
      <w:r>
        <w:rPr>
          <w:b w:val="0"/>
        </w:rPr>
        <w:t xml:space="preserve"> pupil performance data, paying </w:t>
      </w:r>
      <w:proofErr w:type="gramStart"/>
      <w:r>
        <w:rPr>
          <w:b w:val="0"/>
        </w:rPr>
        <w:t>particular attention</w:t>
      </w:r>
      <w:proofErr w:type="gramEnd"/>
      <w:r>
        <w:rPr>
          <w:b w:val="0"/>
        </w:rPr>
        <w:t xml:space="preserve"> to disadvantaged groups such as those eligible for the pupil premium, with special educational needs, or who speak English as an additional language</w:t>
      </w:r>
    </w:p>
    <w:p w:rsidR="00410DFF" w:rsidRDefault="00410DFF" w:rsidP="00410DFF">
      <w:pPr>
        <w:pStyle w:val="Sub-heading"/>
        <w:numPr>
          <w:ilvl w:val="0"/>
          <w:numId w:val="4"/>
        </w:numPr>
        <w:rPr>
          <w:b w:val="0"/>
        </w:rPr>
      </w:pPr>
      <w:r>
        <w:rPr>
          <w:b w:val="0"/>
        </w:rPr>
        <w:t>Plan and implement interventions</w:t>
      </w:r>
      <w:r w:rsidR="00F65551">
        <w:rPr>
          <w:b w:val="0"/>
        </w:rPr>
        <w:t>, including those led by external agencies,</w:t>
      </w:r>
      <w:r>
        <w:rPr>
          <w:b w:val="0"/>
        </w:rPr>
        <w:t xml:space="preserve"> for those pupils who are </w:t>
      </w:r>
      <w:r w:rsidR="00F65551">
        <w:rPr>
          <w:b w:val="0"/>
        </w:rPr>
        <w:t>at risk of not fulfilling their potential</w:t>
      </w:r>
    </w:p>
    <w:p w:rsidR="00EB6934" w:rsidRDefault="00EB6934" w:rsidP="00410DFF">
      <w:pPr>
        <w:pStyle w:val="Sub-heading"/>
        <w:numPr>
          <w:ilvl w:val="0"/>
          <w:numId w:val="4"/>
        </w:numPr>
        <w:rPr>
          <w:b w:val="0"/>
        </w:rPr>
      </w:pPr>
      <w:r>
        <w:rPr>
          <w:b w:val="0"/>
        </w:rPr>
        <w:t xml:space="preserve">Leadership of </w:t>
      </w:r>
      <w:proofErr w:type="spellStart"/>
      <w:r>
        <w:rPr>
          <w:b w:val="0"/>
        </w:rPr>
        <w:t>behaviour</w:t>
      </w:r>
      <w:proofErr w:type="spellEnd"/>
      <w:r>
        <w:rPr>
          <w:b w:val="0"/>
        </w:rPr>
        <w:t xml:space="preserve"> and reward strategies</w:t>
      </w:r>
    </w:p>
    <w:p w:rsidR="00EB6934" w:rsidRDefault="00EB6934" w:rsidP="00410DFF">
      <w:pPr>
        <w:pStyle w:val="Sub-heading"/>
        <w:numPr>
          <w:ilvl w:val="0"/>
          <w:numId w:val="4"/>
        </w:numPr>
        <w:rPr>
          <w:b w:val="0"/>
        </w:rPr>
      </w:pPr>
      <w:r>
        <w:rPr>
          <w:b w:val="0"/>
        </w:rPr>
        <w:t xml:space="preserve">Contribute to the </w:t>
      </w:r>
      <w:proofErr w:type="spellStart"/>
      <w:r>
        <w:rPr>
          <w:b w:val="0"/>
        </w:rPr>
        <w:t>programme</w:t>
      </w:r>
      <w:proofErr w:type="spellEnd"/>
      <w:r>
        <w:rPr>
          <w:b w:val="0"/>
        </w:rPr>
        <w:t xml:space="preserve"> of Continued Professional Development with respect to </w:t>
      </w:r>
      <w:proofErr w:type="spellStart"/>
      <w:r>
        <w:rPr>
          <w:b w:val="0"/>
        </w:rPr>
        <w:t>behaviour</w:t>
      </w:r>
      <w:proofErr w:type="spellEnd"/>
      <w:r>
        <w:rPr>
          <w:b w:val="0"/>
        </w:rPr>
        <w:t xml:space="preserve"> management</w:t>
      </w:r>
    </w:p>
    <w:p w:rsidR="00F65551" w:rsidRDefault="00F65551" w:rsidP="00410DFF">
      <w:pPr>
        <w:pStyle w:val="Sub-heading"/>
        <w:numPr>
          <w:ilvl w:val="0"/>
          <w:numId w:val="4"/>
        </w:numPr>
        <w:rPr>
          <w:b w:val="0"/>
        </w:rPr>
      </w:pPr>
      <w:r>
        <w:rPr>
          <w:b w:val="0"/>
        </w:rPr>
        <w:t>Strategic leadership of PSHE, SMSC and British Values at the Academy</w:t>
      </w:r>
    </w:p>
    <w:p w:rsidR="00F65551" w:rsidRDefault="00EB6934" w:rsidP="00F65551">
      <w:pPr>
        <w:pStyle w:val="Sub-heading"/>
        <w:numPr>
          <w:ilvl w:val="0"/>
          <w:numId w:val="4"/>
        </w:numPr>
        <w:rPr>
          <w:b w:val="0"/>
        </w:rPr>
      </w:pPr>
      <w:r>
        <w:rPr>
          <w:b w:val="0"/>
        </w:rPr>
        <w:t xml:space="preserve">Responsibility for </w:t>
      </w:r>
      <w:r w:rsidR="00F65551">
        <w:rPr>
          <w:b w:val="0"/>
        </w:rPr>
        <w:t>student leadership and student voice activities</w:t>
      </w:r>
    </w:p>
    <w:p w:rsidR="00EB6934" w:rsidRPr="00F65551" w:rsidRDefault="00EB6934" w:rsidP="00F65551">
      <w:pPr>
        <w:pStyle w:val="Sub-heading"/>
        <w:numPr>
          <w:ilvl w:val="0"/>
          <w:numId w:val="4"/>
        </w:numPr>
        <w:rPr>
          <w:b w:val="0"/>
        </w:rPr>
      </w:pPr>
      <w:r>
        <w:rPr>
          <w:b w:val="0"/>
        </w:rPr>
        <w:t>Strategic leadership of transition: KS2 to KS3</w:t>
      </w:r>
    </w:p>
    <w:p w:rsidR="00410DFF" w:rsidRPr="00410DFF" w:rsidRDefault="00410DFF" w:rsidP="00410DFF">
      <w:pPr>
        <w:pStyle w:val="Sub-heading"/>
        <w:numPr>
          <w:ilvl w:val="0"/>
          <w:numId w:val="4"/>
        </w:numPr>
        <w:rPr>
          <w:b w:val="0"/>
        </w:rPr>
      </w:pPr>
      <w:r>
        <w:rPr>
          <w:b w:val="0"/>
        </w:rPr>
        <w:t>Other areas of leadership will be agreed after appointment, based on the candidate’s experience, skillset and development interests.</w:t>
      </w:r>
    </w:p>
    <w:p w:rsidR="00410DFF" w:rsidRDefault="00410DFF" w:rsidP="00410DFF">
      <w:pPr>
        <w:pStyle w:val="Caption1"/>
      </w:pPr>
    </w:p>
    <w:p w:rsidR="00410DFF" w:rsidRPr="00AE088E" w:rsidRDefault="00410DFF" w:rsidP="00410DFF">
      <w:pPr>
        <w:pStyle w:val="Sub-heading"/>
      </w:pPr>
      <w:r>
        <w:t>Other responsibilities</w:t>
      </w:r>
    </w:p>
    <w:p w:rsidR="00410DFF" w:rsidRDefault="00410DFF" w:rsidP="00410DFF">
      <w:r>
        <w:t xml:space="preserve">The Assistant Headteacher will be required to safeguard and promote the welfare of children and young </w:t>
      </w:r>
      <w:proofErr w:type="gramStart"/>
      <w:r>
        <w:t>people, and</w:t>
      </w:r>
      <w:proofErr w:type="gramEnd"/>
      <w:r>
        <w:t xml:space="preserve"> follow school policies and the staff code of conduct.</w:t>
      </w:r>
    </w:p>
    <w:p w:rsidR="00410DFF" w:rsidRDefault="00410DFF" w:rsidP="00410DFF">
      <w:r>
        <w:lastRenderedPageBreak/>
        <w:t>Please note that this is illustrative of the general nature and level of responsibility of the role. It is not a comprehensive list of all tasks that the Assistant Headteacher will carry out. The postholder may be required to do other duties appropriate to the level of the role, as directed by the Headteacher.</w:t>
      </w:r>
    </w:p>
    <w:p w:rsidR="00410DFF" w:rsidRDefault="00410DFF" w:rsidP="00410DFF"/>
    <w:p w:rsidR="00410DFF" w:rsidRPr="00AB42EA" w:rsidRDefault="00410DFF" w:rsidP="00410DFF">
      <w:pPr>
        <w:pStyle w:val="Heading"/>
      </w:pPr>
      <w:r w:rsidRPr="00AB42EA">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34"/>
        <w:gridCol w:w="6474"/>
      </w:tblGrid>
      <w:tr w:rsidR="00410DFF" w:rsidRPr="00F00EDF" w:rsidTr="00C63CEF">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008CB9"/>
            <w:vAlign w:val="center"/>
          </w:tcPr>
          <w:p w:rsidR="00410DFF" w:rsidRPr="00F00EDF" w:rsidRDefault="00410DFF" w:rsidP="00C63CEF">
            <w:pPr>
              <w:pStyle w:val="TableHeading"/>
              <w:rPr>
                <w:sz w:val="22"/>
                <w:szCs w:val="22"/>
              </w:rPr>
            </w:pPr>
            <w:r w:rsidRPr="00F00EDF">
              <w:rPr>
                <w:sz w:val="22"/>
                <w:szCs w:val="22"/>
              </w:rPr>
              <w:t>Criteria</w:t>
            </w:r>
          </w:p>
        </w:tc>
        <w:tc>
          <w:tcPr>
            <w:tcW w:w="7080" w:type="dxa"/>
            <w:tcBorders>
              <w:top w:val="single" w:sz="4" w:space="0" w:color="auto"/>
              <w:left w:val="single" w:sz="4" w:space="0" w:color="auto"/>
              <w:bottom w:val="single" w:sz="4" w:space="0" w:color="auto"/>
              <w:right w:val="single" w:sz="4" w:space="0" w:color="auto"/>
            </w:tcBorders>
            <w:shd w:val="clear" w:color="auto" w:fill="008CB9"/>
            <w:vAlign w:val="center"/>
          </w:tcPr>
          <w:p w:rsidR="00410DFF" w:rsidRPr="00F00EDF" w:rsidRDefault="00410DFF" w:rsidP="00C63CEF">
            <w:pPr>
              <w:pStyle w:val="TableHeading"/>
              <w:rPr>
                <w:sz w:val="22"/>
                <w:szCs w:val="22"/>
              </w:rPr>
            </w:pPr>
            <w:r w:rsidRPr="00F00EDF">
              <w:rPr>
                <w:sz w:val="22"/>
                <w:szCs w:val="22"/>
              </w:rPr>
              <w:t>Qualities</w:t>
            </w:r>
          </w:p>
        </w:tc>
      </w:tr>
      <w:tr w:rsidR="00410DFF" w:rsidRPr="000C4C63" w:rsidTr="00C63CEF">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rsidR="00410DFF" w:rsidRPr="00D70F19" w:rsidRDefault="00410DFF" w:rsidP="00C63CEF">
            <w:pPr>
              <w:pStyle w:val="Text"/>
            </w:pPr>
            <w:r>
              <w:rPr>
                <w:b/>
              </w:rPr>
              <w:t>Qualifications</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410DFF" w:rsidRDefault="00410DFF" w:rsidP="00410DFF">
            <w:pPr>
              <w:numPr>
                <w:ilvl w:val="0"/>
                <w:numId w:val="1"/>
              </w:numPr>
              <w:ind w:left="567" w:hanging="283"/>
            </w:pPr>
            <w:r>
              <w:t>Qualified teacher status</w:t>
            </w:r>
          </w:p>
          <w:p w:rsidR="00410DFF" w:rsidRDefault="00410DFF" w:rsidP="00410DFF">
            <w:pPr>
              <w:numPr>
                <w:ilvl w:val="0"/>
                <w:numId w:val="1"/>
              </w:numPr>
              <w:ind w:left="567" w:hanging="283"/>
            </w:pPr>
            <w:r>
              <w:t>Degree</w:t>
            </w:r>
          </w:p>
          <w:p w:rsidR="00410DFF" w:rsidRPr="00F12062" w:rsidRDefault="00410DFF" w:rsidP="00410DFF">
            <w:pPr>
              <w:numPr>
                <w:ilvl w:val="0"/>
                <w:numId w:val="1"/>
              </w:numPr>
              <w:ind w:left="567" w:hanging="283"/>
            </w:pPr>
            <w:r>
              <w:t>Professional development in preparation for a leadership role</w:t>
            </w:r>
          </w:p>
        </w:tc>
      </w:tr>
      <w:tr w:rsidR="00410DFF" w:rsidRPr="000C4C63" w:rsidTr="00C63CEF">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rsidR="00410DFF" w:rsidRDefault="00410DFF" w:rsidP="00C63CEF">
            <w:pPr>
              <w:pStyle w:val="Text"/>
              <w:rPr>
                <w:b/>
              </w:rPr>
            </w:pPr>
            <w:r>
              <w:rPr>
                <w:b/>
              </w:rPr>
              <w:t>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410DFF" w:rsidRDefault="00410DFF" w:rsidP="00410DFF">
            <w:pPr>
              <w:numPr>
                <w:ilvl w:val="0"/>
                <w:numId w:val="1"/>
              </w:numPr>
              <w:ind w:left="567" w:hanging="283"/>
            </w:pPr>
            <w:r>
              <w:t>Leadership and management experience in a school</w:t>
            </w:r>
          </w:p>
          <w:p w:rsidR="00410DFF" w:rsidRDefault="00410DFF" w:rsidP="00410DFF">
            <w:pPr>
              <w:numPr>
                <w:ilvl w:val="0"/>
                <w:numId w:val="1"/>
              </w:numPr>
              <w:ind w:left="567" w:hanging="283"/>
            </w:pPr>
            <w:r>
              <w:t>Teaching experience</w:t>
            </w:r>
          </w:p>
          <w:p w:rsidR="00410DFF" w:rsidRDefault="00410DFF" w:rsidP="00410DFF">
            <w:pPr>
              <w:numPr>
                <w:ilvl w:val="0"/>
                <w:numId w:val="1"/>
              </w:numPr>
              <w:ind w:left="567" w:hanging="283"/>
            </w:pPr>
            <w:r>
              <w:t>Involvement in school self-evaluation and development planning</w:t>
            </w:r>
          </w:p>
          <w:p w:rsidR="00410DFF" w:rsidRDefault="00410DFF" w:rsidP="00410DFF">
            <w:pPr>
              <w:numPr>
                <w:ilvl w:val="0"/>
                <w:numId w:val="1"/>
              </w:numPr>
              <w:ind w:left="567" w:hanging="283"/>
            </w:pPr>
            <w:r>
              <w:t>Line management experience</w:t>
            </w:r>
          </w:p>
          <w:p w:rsidR="00410DFF" w:rsidRPr="00F12062" w:rsidRDefault="00410DFF" w:rsidP="00410DFF">
            <w:pPr>
              <w:numPr>
                <w:ilvl w:val="0"/>
                <w:numId w:val="1"/>
              </w:numPr>
              <w:ind w:left="567" w:hanging="283"/>
            </w:pPr>
            <w:r>
              <w:t>Experience of contributing to staff development</w:t>
            </w:r>
          </w:p>
        </w:tc>
      </w:tr>
      <w:tr w:rsidR="00410DFF" w:rsidRPr="000C4C63" w:rsidTr="00C63CEF">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rsidR="00410DFF" w:rsidRDefault="00410DFF" w:rsidP="00C63CEF">
            <w:pPr>
              <w:pStyle w:val="Text"/>
              <w:rPr>
                <w:b/>
              </w:rPr>
            </w:pPr>
            <w:r>
              <w:rPr>
                <w:b/>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EB6934" w:rsidRDefault="00410DFF" w:rsidP="00410DFF">
            <w:pPr>
              <w:numPr>
                <w:ilvl w:val="0"/>
                <w:numId w:val="1"/>
              </w:numPr>
              <w:ind w:left="567" w:hanging="283"/>
            </w:pPr>
            <w:r>
              <w:t>Understanding of high-quality teaching</w:t>
            </w:r>
          </w:p>
          <w:p w:rsidR="00410DFF" w:rsidRDefault="00EB6934" w:rsidP="00410DFF">
            <w:pPr>
              <w:numPr>
                <w:ilvl w:val="0"/>
                <w:numId w:val="1"/>
              </w:numPr>
              <w:ind w:left="567" w:hanging="283"/>
            </w:pPr>
            <w:r>
              <w:t>Knowledgeable about effective strategies to encourage excellent ‘</w:t>
            </w:r>
            <w:proofErr w:type="spellStart"/>
            <w:r>
              <w:t>behaviour</w:t>
            </w:r>
            <w:proofErr w:type="spellEnd"/>
            <w:r>
              <w:t xml:space="preserve"> for learning’,</w:t>
            </w:r>
            <w:r w:rsidR="00410DFF">
              <w:t xml:space="preserve"> </w:t>
            </w:r>
            <w:r>
              <w:t>with</w:t>
            </w:r>
            <w:r w:rsidR="00410DFF">
              <w:t xml:space="preserve"> the ability to model this for others </w:t>
            </w:r>
          </w:p>
          <w:p w:rsidR="00410DFF" w:rsidRDefault="00410DFF" w:rsidP="00410DFF">
            <w:pPr>
              <w:numPr>
                <w:ilvl w:val="0"/>
                <w:numId w:val="1"/>
              </w:numPr>
              <w:ind w:left="567" w:hanging="283"/>
            </w:pPr>
            <w:r>
              <w:t>Understanding of school finances</w:t>
            </w:r>
          </w:p>
          <w:p w:rsidR="00410DFF" w:rsidRDefault="00410DFF" w:rsidP="00410DFF">
            <w:pPr>
              <w:numPr>
                <w:ilvl w:val="0"/>
                <w:numId w:val="1"/>
              </w:numPr>
              <w:ind w:left="567" w:hanging="283"/>
            </w:pPr>
            <w:r>
              <w:t>Effective communication and interpersonal skills</w:t>
            </w:r>
          </w:p>
          <w:p w:rsidR="00410DFF" w:rsidRDefault="00410DFF" w:rsidP="00410DFF">
            <w:pPr>
              <w:numPr>
                <w:ilvl w:val="0"/>
                <w:numId w:val="1"/>
              </w:numPr>
              <w:ind w:left="567" w:hanging="283"/>
            </w:pPr>
            <w:r>
              <w:t>Ability to communicate a vision and inspire others</w:t>
            </w:r>
          </w:p>
          <w:p w:rsidR="00410DFF" w:rsidRPr="00F12062" w:rsidRDefault="00410DFF" w:rsidP="00410DFF">
            <w:pPr>
              <w:numPr>
                <w:ilvl w:val="0"/>
                <w:numId w:val="1"/>
              </w:numPr>
              <w:ind w:left="567" w:hanging="283"/>
            </w:pPr>
            <w:r>
              <w:t>Ability to build effective working relationships</w:t>
            </w:r>
          </w:p>
        </w:tc>
      </w:tr>
      <w:tr w:rsidR="00410DFF" w:rsidRPr="000C4C63" w:rsidTr="00C63CEF">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rsidR="00410DFF" w:rsidRDefault="00410DFF" w:rsidP="00C63CEF">
            <w:pPr>
              <w:pStyle w:val="Text"/>
              <w:rPr>
                <w:b/>
              </w:rPr>
            </w:pPr>
            <w:r>
              <w:rPr>
                <w:b/>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rsidR="00410DFF" w:rsidRDefault="00410DFF" w:rsidP="00410DFF">
            <w:pPr>
              <w:numPr>
                <w:ilvl w:val="0"/>
                <w:numId w:val="1"/>
              </w:numPr>
              <w:ind w:left="567" w:hanging="283"/>
            </w:pPr>
            <w:r>
              <w:t>A commitment to getting the best outcomes for all pupils and promoting the ethos and values of the school</w:t>
            </w:r>
          </w:p>
          <w:p w:rsidR="00410DFF" w:rsidRDefault="00410DFF" w:rsidP="00410DFF">
            <w:pPr>
              <w:numPr>
                <w:ilvl w:val="0"/>
                <w:numId w:val="1"/>
              </w:numPr>
              <w:ind w:left="567" w:hanging="283"/>
            </w:pPr>
            <w:r>
              <w:t xml:space="preserve">Ability to work under pressure and </w:t>
            </w:r>
            <w:proofErr w:type="spellStart"/>
            <w:r>
              <w:t>prioritise</w:t>
            </w:r>
            <w:proofErr w:type="spellEnd"/>
            <w:r>
              <w:t xml:space="preserve"> effectively</w:t>
            </w:r>
          </w:p>
          <w:p w:rsidR="00410DFF" w:rsidRDefault="00410DFF" w:rsidP="00410DFF">
            <w:pPr>
              <w:numPr>
                <w:ilvl w:val="0"/>
                <w:numId w:val="1"/>
              </w:numPr>
              <w:ind w:left="567" w:hanging="283"/>
            </w:pPr>
            <w:r>
              <w:t xml:space="preserve">Commitment to maintaining confidentiality </w:t>
            </w:r>
            <w:proofErr w:type="gramStart"/>
            <w:r>
              <w:t>at all times</w:t>
            </w:r>
            <w:proofErr w:type="gramEnd"/>
          </w:p>
          <w:p w:rsidR="00410DFF" w:rsidRDefault="00410DFF" w:rsidP="00410DFF">
            <w:pPr>
              <w:numPr>
                <w:ilvl w:val="0"/>
                <w:numId w:val="1"/>
              </w:numPr>
              <w:ind w:left="567" w:hanging="283"/>
            </w:pPr>
            <w:r>
              <w:t>Commitment to safeguarding and equality</w:t>
            </w:r>
          </w:p>
          <w:p w:rsidR="00410DFF" w:rsidRPr="00F12062" w:rsidRDefault="00410DFF" w:rsidP="00410DFF">
            <w:pPr>
              <w:numPr>
                <w:ilvl w:val="0"/>
                <w:numId w:val="1"/>
              </w:numPr>
              <w:ind w:left="567" w:hanging="283"/>
            </w:pPr>
            <w:r>
              <w:t>Resilience in the face of challenge</w:t>
            </w:r>
          </w:p>
        </w:tc>
      </w:tr>
    </w:tbl>
    <w:p w:rsidR="00410DFF" w:rsidRDefault="00410DFF" w:rsidP="00410DFF"/>
    <w:p w:rsidR="00410DFF" w:rsidRPr="00A74B1C" w:rsidRDefault="00410DFF" w:rsidP="00410DFF">
      <w:pPr>
        <w:pStyle w:val="Heading"/>
      </w:pPr>
      <w:r>
        <w:t>Notes:</w:t>
      </w:r>
    </w:p>
    <w:p w:rsidR="004119A6" w:rsidRDefault="00410DFF">
      <w:r>
        <w:t xml:space="preserve">This job description may be amended at any time in consultation with the postholder. </w:t>
      </w:r>
    </w:p>
    <w:sectPr w:rsidR="004119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D5D" w:rsidRDefault="00BD2D5D" w:rsidP="00BD2D5D">
      <w:pPr>
        <w:spacing w:before="0" w:after="0"/>
      </w:pPr>
      <w:r>
        <w:separator/>
      </w:r>
    </w:p>
  </w:endnote>
  <w:endnote w:type="continuationSeparator" w:id="0">
    <w:p w:rsidR="00BD2D5D" w:rsidRDefault="00BD2D5D" w:rsidP="00BD2D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D5D" w:rsidRDefault="00BD2D5D" w:rsidP="00BD2D5D">
      <w:pPr>
        <w:spacing w:before="0" w:after="0"/>
      </w:pPr>
      <w:r>
        <w:separator/>
      </w:r>
    </w:p>
  </w:footnote>
  <w:footnote w:type="continuationSeparator" w:id="0">
    <w:p w:rsidR="00BD2D5D" w:rsidRDefault="00BD2D5D" w:rsidP="00BD2D5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D5D" w:rsidRDefault="00BD2D5D">
    <w:pPr>
      <w:pStyle w:val="Header"/>
    </w:pPr>
    <w:r>
      <w:rPr>
        <w:noProof/>
      </w:rPr>
      <w:drawing>
        <wp:anchor distT="0" distB="0" distL="114300" distR="114300" simplePos="0" relativeHeight="251658240" behindDoc="1" locked="0" layoutInCell="1" allowOverlap="1" wp14:anchorId="1757ADDA">
          <wp:simplePos x="0" y="0"/>
          <wp:positionH relativeFrom="column">
            <wp:posOffset>-428625</wp:posOffset>
          </wp:positionH>
          <wp:positionV relativeFrom="paragraph">
            <wp:posOffset>-259080</wp:posOffset>
          </wp:positionV>
          <wp:extent cx="1238250" cy="957580"/>
          <wp:effectExtent l="0" t="0" r="0" b="0"/>
          <wp:wrapTight wrapText="bothSides">
            <wp:wrapPolygon edited="0">
              <wp:start x="0" y="0"/>
              <wp:lineTo x="0" y="430"/>
              <wp:lineTo x="1994" y="6875"/>
              <wp:lineTo x="1329" y="9454"/>
              <wp:lineTo x="0" y="21056"/>
              <wp:lineTo x="2991" y="21056"/>
              <wp:lineTo x="8972" y="20626"/>
              <wp:lineTo x="17945" y="16329"/>
              <wp:lineTo x="17612" y="13751"/>
              <wp:lineTo x="21268" y="12891"/>
              <wp:lineTo x="21268" y="7305"/>
              <wp:lineTo x="8640" y="6875"/>
              <wp:lineTo x="10966" y="4727"/>
              <wp:lineTo x="9969" y="3438"/>
              <wp:lineTo x="299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957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24E8"/>
    <w:multiLevelType w:val="hybridMultilevel"/>
    <w:tmpl w:val="3AF0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02CD9"/>
    <w:multiLevelType w:val="hybridMultilevel"/>
    <w:tmpl w:val="85C0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033A2"/>
    <w:multiLevelType w:val="hybridMultilevel"/>
    <w:tmpl w:val="FF84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FF"/>
    <w:rsid w:val="00410DFF"/>
    <w:rsid w:val="004119A6"/>
    <w:rsid w:val="00416755"/>
    <w:rsid w:val="00BD2D5D"/>
    <w:rsid w:val="00EB6934"/>
    <w:rsid w:val="00F65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4EDA7B3-4DFB-470A-A37C-636A02FE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FF"/>
    <w:pPr>
      <w:spacing w:before="120"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410DFF"/>
    <w:rPr>
      <w:i/>
      <w:color w:val="F15F22"/>
    </w:rPr>
  </w:style>
  <w:style w:type="paragraph" w:customStyle="1" w:styleId="Text">
    <w:name w:val="Text"/>
    <w:basedOn w:val="BodyText"/>
    <w:link w:val="TextChar"/>
    <w:qFormat/>
    <w:rsid w:val="00410DFF"/>
    <w:pPr>
      <w:spacing w:before="0"/>
    </w:pPr>
    <w:rPr>
      <w:rFonts w:cs="Arial"/>
      <w:szCs w:val="20"/>
    </w:rPr>
  </w:style>
  <w:style w:type="character" w:customStyle="1" w:styleId="TextChar">
    <w:name w:val="Text Char"/>
    <w:link w:val="Text"/>
    <w:rsid w:val="00410DFF"/>
    <w:rPr>
      <w:rFonts w:ascii="Arial" w:eastAsia="MS Mincho" w:hAnsi="Arial" w:cs="Arial"/>
      <w:sz w:val="20"/>
      <w:szCs w:val="20"/>
      <w:lang w:val="en-US"/>
    </w:rPr>
  </w:style>
  <w:style w:type="paragraph" w:customStyle="1" w:styleId="Heading">
    <w:name w:val="Heading"/>
    <w:basedOn w:val="BodyText"/>
    <w:link w:val="HeadingChar"/>
    <w:autoRedefine/>
    <w:qFormat/>
    <w:rsid w:val="00410DFF"/>
    <w:pPr>
      <w:spacing w:before="0" w:line="360" w:lineRule="auto"/>
    </w:pPr>
    <w:rPr>
      <w:b/>
      <w:sz w:val="24"/>
    </w:rPr>
  </w:style>
  <w:style w:type="character" w:customStyle="1" w:styleId="HeadingChar">
    <w:name w:val="Heading Char"/>
    <w:link w:val="Heading"/>
    <w:rsid w:val="00410DFF"/>
    <w:rPr>
      <w:rFonts w:ascii="Arial" w:eastAsia="MS Mincho" w:hAnsi="Arial" w:cs="Times New Roman"/>
      <w:b/>
      <w:sz w:val="24"/>
      <w:szCs w:val="24"/>
      <w:lang w:val="en-US"/>
    </w:rPr>
  </w:style>
  <w:style w:type="paragraph" w:customStyle="1" w:styleId="Sub-heading">
    <w:name w:val="Sub-heading"/>
    <w:basedOn w:val="BodyText"/>
    <w:link w:val="Sub-headingChar"/>
    <w:qFormat/>
    <w:rsid w:val="00410DFF"/>
    <w:pPr>
      <w:spacing w:before="0"/>
    </w:pPr>
    <w:rPr>
      <w:rFonts w:cs="Arial"/>
      <w:b/>
      <w:szCs w:val="20"/>
    </w:rPr>
  </w:style>
  <w:style w:type="character" w:customStyle="1" w:styleId="Sub-headingChar">
    <w:name w:val="Sub-heading Char"/>
    <w:link w:val="Sub-heading"/>
    <w:rsid w:val="00410DFF"/>
    <w:rPr>
      <w:rFonts w:ascii="Arial" w:eastAsia="MS Mincho" w:hAnsi="Arial" w:cs="Arial"/>
      <w:b/>
      <w:sz w:val="20"/>
      <w:szCs w:val="20"/>
      <w:lang w:val="en-US"/>
    </w:rPr>
  </w:style>
  <w:style w:type="paragraph" w:customStyle="1" w:styleId="TableHeading">
    <w:name w:val="TableHeading"/>
    <w:basedOn w:val="Text"/>
    <w:link w:val="TableHeadingChar"/>
    <w:qFormat/>
    <w:rsid w:val="00410DFF"/>
    <w:pPr>
      <w:jc w:val="center"/>
    </w:pPr>
    <w:rPr>
      <w:b/>
      <w:color w:val="FFFFFF"/>
    </w:rPr>
  </w:style>
  <w:style w:type="character" w:customStyle="1" w:styleId="TableHeadingChar">
    <w:name w:val="TableHeading Char"/>
    <w:link w:val="TableHeading"/>
    <w:rsid w:val="00410DFF"/>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410DFF"/>
  </w:style>
  <w:style w:type="character" w:customStyle="1" w:styleId="BodyTextChar">
    <w:name w:val="Body Text Char"/>
    <w:basedOn w:val="DefaultParagraphFont"/>
    <w:link w:val="BodyText"/>
    <w:uiPriority w:val="99"/>
    <w:semiHidden/>
    <w:rsid w:val="00410DFF"/>
    <w:rPr>
      <w:rFonts w:ascii="Arial" w:eastAsia="MS Mincho" w:hAnsi="Arial" w:cs="Times New Roman"/>
      <w:sz w:val="20"/>
      <w:szCs w:val="24"/>
      <w:lang w:val="en-US"/>
    </w:rPr>
  </w:style>
  <w:style w:type="paragraph" w:styleId="Header">
    <w:name w:val="header"/>
    <w:basedOn w:val="Normal"/>
    <w:link w:val="HeaderChar"/>
    <w:uiPriority w:val="99"/>
    <w:unhideWhenUsed/>
    <w:rsid w:val="00BD2D5D"/>
    <w:pPr>
      <w:tabs>
        <w:tab w:val="center" w:pos="4513"/>
        <w:tab w:val="right" w:pos="9026"/>
      </w:tabs>
      <w:spacing w:before="0" w:after="0"/>
    </w:pPr>
  </w:style>
  <w:style w:type="character" w:customStyle="1" w:styleId="HeaderChar">
    <w:name w:val="Header Char"/>
    <w:basedOn w:val="DefaultParagraphFont"/>
    <w:link w:val="Header"/>
    <w:uiPriority w:val="99"/>
    <w:rsid w:val="00BD2D5D"/>
    <w:rPr>
      <w:rFonts w:ascii="Arial" w:eastAsia="MS Mincho" w:hAnsi="Arial" w:cs="Times New Roman"/>
      <w:sz w:val="20"/>
      <w:szCs w:val="24"/>
      <w:lang w:val="en-US"/>
    </w:rPr>
  </w:style>
  <w:style w:type="paragraph" w:styleId="Footer">
    <w:name w:val="footer"/>
    <w:basedOn w:val="Normal"/>
    <w:link w:val="FooterChar"/>
    <w:uiPriority w:val="99"/>
    <w:unhideWhenUsed/>
    <w:rsid w:val="00BD2D5D"/>
    <w:pPr>
      <w:tabs>
        <w:tab w:val="center" w:pos="4513"/>
        <w:tab w:val="right" w:pos="9026"/>
      </w:tabs>
      <w:spacing w:before="0" w:after="0"/>
    </w:pPr>
  </w:style>
  <w:style w:type="character" w:customStyle="1" w:styleId="FooterChar">
    <w:name w:val="Footer Char"/>
    <w:basedOn w:val="DefaultParagraphFont"/>
    <w:link w:val="Footer"/>
    <w:uiPriority w:val="99"/>
    <w:rsid w:val="00BD2D5D"/>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BD2D5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5D"/>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0" ma:contentTypeDescription="Create a new document." ma:contentTypeScope="" ma:versionID="6bd15059a5b4a7823a3e4e3b87155487">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68aad63fd2ddf8613886b99721674b98"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E87A9-0F39-408C-A3E8-A6DB74469782}"/>
</file>

<file path=customXml/itemProps2.xml><?xml version="1.0" encoding="utf-8"?>
<ds:datastoreItem xmlns:ds="http://schemas.openxmlformats.org/officeDocument/2006/customXml" ds:itemID="{A0CD3DE4-DAE0-412D-8D05-8E5CF672B30B}"/>
</file>

<file path=customXml/itemProps3.xml><?xml version="1.0" encoding="utf-8"?>
<ds:datastoreItem xmlns:ds="http://schemas.openxmlformats.org/officeDocument/2006/customXml" ds:itemID="{089E878A-0863-4D0A-A37D-052FB8FD8561}"/>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Steven Moore</cp:lastModifiedBy>
  <cp:revision>2</cp:revision>
  <dcterms:created xsi:type="dcterms:W3CDTF">2019-05-15T08:54:00Z</dcterms:created>
  <dcterms:modified xsi:type="dcterms:W3CDTF">2019-05-15T08:54:00Z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