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FE" w:rsidRPr="008C6E4F" w:rsidRDefault="0002591E" w:rsidP="00AC00B1">
      <w:pPr>
        <w:rPr>
          <w:rFonts w:ascii="Gill Sans MT" w:hAnsi="Gill Sans MT"/>
        </w:rPr>
      </w:pPr>
      <w:r>
        <w:rPr>
          <w:noProof/>
        </w:rPr>
        <w:drawing>
          <wp:anchor distT="0" distB="0" distL="114300" distR="114300" simplePos="0" relativeHeight="251658240" behindDoc="0" locked="0" layoutInCell="1" allowOverlap="1">
            <wp:simplePos x="0" y="0"/>
            <wp:positionH relativeFrom="column">
              <wp:posOffset>1714500</wp:posOffset>
            </wp:positionH>
            <wp:positionV relativeFrom="page">
              <wp:posOffset>800100</wp:posOffset>
            </wp:positionV>
            <wp:extent cx="1727200" cy="59499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0" cy="594995"/>
                    </a:xfrm>
                    <a:prstGeom prst="rect">
                      <a:avLst/>
                    </a:prstGeom>
                    <a:noFill/>
                  </pic:spPr>
                </pic:pic>
              </a:graphicData>
            </a:graphic>
            <wp14:sizeRelH relativeFrom="page">
              <wp14:pctWidth>0</wp14:pctWidth>
            </wp14:sizeRelH>
            <wp14:sizeRelV relativeFrom="page">
              <wp14:pctHeight>0</wp14:pctHeight>
            </wp14:sizeRelV>
          </wp:anchor>
        </w:drawing>
      </w:r>
    </w:p>
    <w:p w:rsidR="001B4FFE" w:rsidRPr="008C6E4F" w:rsidRDefault="001B4FFE" w:rsidP="0093060E">
      <w:pPr>
        <w:ind w:left="2160" w:hanging="2160"/>
        <w:rPr>
          <w:rFonts w:ascii="Gill Sans MT" w:hAnsi="Gill Sans MT"/>
          <w:b/>
        </w:rPr>
      </w:pPr>
    </w:p>
    <w:p w:rsidR="001B4FFE" w:rsidRPr="008C6E4F" w:rsidRDefault="001B4FFE" w:rsidP="0093060E">
      <w:pPr>
        <w:ind w:left="2160" w:hanging="2160"/>
        <w:rPr>
          <w:rFonts w:ascii="Gill Sans MT" w:hAnsi="Gill Sans MT"/>
          <w:b/>
        </w:rPr>
      </w:pPr>
    </w:p>
    <w:p w:rsidR="001B4FFE" w:rsidRPr="008C6E4F" w:rsidRDefault="001B4FFE" w:rsidP="0093060E">
      <w:pPr>
        <w:ind w:left="2160" w:hanging="2160"/>
        <w:rPr>
          <w:rFonts w:ascii="Gill Sans MT" w:hAnsi="Gill Sans MT"/>
          <w:b/>
        </w:rPr>
      </w:pPr>
    </w:p>
    <w:p w:rsidR="001B4FFE" w:rsidRPr="008C6E4F" w:rsidRDefault="001B4FFE" w:rsidP="0093060E">
      <w:pPr>
        <w:ind w:left="2160" w:hanging="2160"/>
        <w:jc w:val="center"/>
        <w:rPr>
          <w:rFonts w:ascii="Gill Sans MT" w:hAnsi="Gill Sans MT"/>
          <w:b/>
          <w:u w:val="single"/>
        </w:rPr>
      </w:pPr>
      <w:r w:rsidRPr="008C6E4F">
        <w:rPr>
          <w:rFonts w:ascii="Gill Sans MT" w:hAnsi="Gill Sans MT"/>
          <w:b/>
          <w:u w:val="single"/>
        </w:rPr>
        <w:t>JOB DESCRIPTION</w:t>
      </w:r>
    </w:p>
    <w:p w:rsidR="001B4FFE" w:rsidRPr="008C6E4F" w:rsidRDefault="001B4FFE" w:rsidP="0093060E">
      <w:pPr>
        <w:ind w:left="2160" w:hanging="2160"/>
        <w:rPr>
          <w:rFonts w:ascii="Gill Sans MT" w:hAnsi="Gill Sans MT"/>
        </w:rPr>
      </w:pPr>
    </w:p>
    <w:p w:rsidR="001B4FFE" w:rsidRPr="000710A5" w:rsidRDefault="001B4FFE" w:rsidP="003F334D">
      <w:pPr>
        <w:ind w:left="2160" w:hanging="2160"/>
        <w:rPr>
          <w:rFonts w:ascii="Gill Sans MT" w:hAnsi="Gill Sans MT"/>
        </w:rPr>
      </w:pPr>
      <w:r w:rsidRPr="000710A5">
        <w:rPr>
          <w:rFonts w:ascii="Gill Sans MT" w:hAnsi="Gill Sans MT"/>
        </w:rPr>
        <w:t>Job Title:</w:t>
      </w:r>
      <w:r w:rsidR="00DB06BD" w:rsidRPr="000710A5">
        <w:rPr>
          <w:rFonts w:ascii="Gill Sans MT" w:hAnsi="Gill Sans MT"/>
        </w:rPr>
        <w:tab/>
      </w:r>
      <w:r w:rsidR="00587DE0">
        <w:rPr>
          <w:rFonts w:ascii="Gill Sans MT" w:hAnsi="Gill Sans MT"/>
        </w:rPr>
        <w:t xml:space="preserve">Work Experience </w:t>
      </w:r>
      <w:r w:rsidR="00473932">
        <w:rPr>
          <w:rFonts w:ascii="Gill Sans MT" w:hAnsi="Gill Sans MT"/>
        </w:rPr>
        <w:t>Officer</w:t>
      </w:r>
      <w:r w:rsidRPr="000710A5">
        <w:rPr>
          <w:rFonts w:ascii="Gill Sans MT" w:hAnsi="Gill Sans MT"/>
        </w:rPr>
        <w:tab/>
      </w:r>
    </w:p>
    <w:p w:rsidR="001B4FFE" w:rsidRPr="000710A5" w:rsidRDefault="001B4FFE" w:rsidP="00AC00B1">
      <w:pPr>
        <w:rPr>
          <w:rFonts w:ascii="Gill Sans MT" w:hAnsi="Gill Sans MT"/>
        </w:rPr>
      </w:pPr>
    </w:p>
    <w:p w:rsidR="001B4FFE" w:rsidRPr="000710A5" w:rsidRDefault="00A22E02" w:rsidP="00AC00B1">
      <w:pPr>
        <w:rPr>
          <w:rFonts w:ascii="Gill Sans MT" w:hAnsi="Gill Sans MT"/>
        </w:rPr>
      </w:pPr>
      <w:r w:rsidRPr="000710A5">
        <w:rPr>
          <w:rFonts w:ascii="Gill Sans MT" w:hAnsi="Gill Sans MT"/>
        </w:rPr>
        <w:t>Repo</w:t>
      </w:r>
      <w:r w:rsidR="006A73F8" w:rsidRPr="000710A5">
        <w:rPr>
          <w:rFonts w:ascii="Gill Sans MT" w:hAnsi="Gill Sans MT"/>
        </w:rPr>
        <w:t>rting to:</w:t>
      </w:r>
      <w:r w:rsidR="006A73F8" w:rsidRPr="000710A5">
        <w:rPr>
          <w:rFonts w:ascii="Gill Sans MT" w:hAnsi="Gill Sans MT"/>
        </w:rPr>
        <w:tab/>
      </w:r>
      <w:r w:rsidR="006A73F8" w:rsidRPr="000710A5">
        <w:rPr>
          <w:rFonts w:ascii="Gill Sans MT" w:hAnsi="Gill Sans MT"/>
        </w:rPr>
        <w:tab/>
      </w:r>
      <w:r w:rsidR="00DB06BD" w:rsidRPr="000710A5">
        <w:rPr>
          <w:rFonts w:ascii="Gill Sans MT" w:hAnsi="Gill Sans MT"/>
        </w:rPr>
        <w:t>Transition and Progression Manager</w:t>
      </w:r>
      <w:r w:rsidR="00DB06BD" w:rsidRPr="000710A5">
        <w:rPr>
          <w:rFonts w:ascii="Gill Sans MT" w:hAnsi="Gill Sans MT"/>
        </w:rPr>
        <w:tab/>
      </w:r>
      <w:r w:rsidR="00DB06BD" w:rsidRPr="000710A5">
        <w:rPr>
          <w:rFonts w:ascii="Gill Sans MT" w:hAnsi="Gill Sans MT"/>
        </w:rPr>
        <w:tab/>
      </w:r>
    </w:p>
    <w:p w:rsidR="001B4FFE" w:rsidRPr="000710A5" w:rsidRDefault="001B4FFE" w:rsidP="00AC00B1">
      <w:pPr>
        <w:rPr>
          <w:rFonts w:ascii="Gill Sans MT" w:hAnsi="Gill Sans MT"/>
        </w:rPr>
      </w:pPr>
    </w:p>
    <w:p w:rsidR="005866B9" w:rsidRDefault="001B4FFE" w:rsidP="00AC00B1">
      <w:pPr>
        <w:rPr>
          <w:rFonts w:ascii="Gill Sans MT" w:hAnsi="Gill Sans MT"/>
        </w:rPr>
      </w:pPr>
      <w:r w:rsidRPr="000710A5">
        <w:rPr>
          <w:rFonts w:ascii="Gill Sans MT" w:hAnsi="Gill Sans MT"/>
        </w:rPr>
        <w:t>Scale:</w:t>
      </w:r>
      <w:r w:rsidRPr="000710A5">
        <w:rPr>
          <w:rFonts w:ascii="Gill Sans MT" w:hAnsi="Gill Sans MT"/>
        </w:rPr>
        <w:tab/>
      </w:r>
      <w:r w:rsidRPr="000710A5">
        <w:rPr>
          <w:rFonts w:ascii="Gill Sans MT" w:hAnsi="Gill Sans MT"/>
        </w:rPr>
        <w:tab/>
      </w:r>
      <w:r w:rsidRPr="000710A5">
        <w:rPr>
          <w:rFonts w:ascii="Gill Sans MT" w:hAnsi="Gill Sans MT"/>
        </w:rPr>
        <w:tab/>
      </w:r>
      <w:r w:rsidR="00A42177">
        <w:rPr>
          <w:rFonts w:ascii="Gill Sans MT" w:hAnsi="Gill Sans MT"/>
        </w:rPr>
        <w:t>35</w:t>
      </w:r>
      <w:r w:rsidR="000D2F2D" w:rsidRPr="000710A5">
        <w:rPr>
          <w:rFonts w:ascii="Gill Sans MT" w:hAnsi="Gill Sans MT"/>
        </w:rPr>
        <w:t xml:space="preserve"> hours a week, Term Time only</w:t>
      </w:r>
    </w:p>
    <w:p w:rsidR="00587DE0" w:rsidRPr="000710A5" w:rsidRDefault="00587DE0" w:rsidP="00AC00B1">
      <w:pPr>
        <w:rPr>
          <w:rFonts w:ascii="Gill Sans MT" w:hAnsi="Gill Sans MT"/>
        </w:rPr>
      </w:pPr>
      <w:r>
        <w:rPr>
          <w:rFonts w:ascii="Gill Sans MT" w:hAnsi="Gill Sans MT"/>
        </w:rPr>
        <w:tab/>
      </w:r>
      <w:r>
        <w:rPr>
          <w:rFonts w:ascii="Gill Sans MT" w:hAnsi="Gill Sans MT"/>
        </w:rPr>
        <w:tab/>
      </w:r>
      <w:r>
        <w:rPr>
          <w:rFonts w:ascii="Gill Sans MT" w:hAnsi="Gill Sans MT"/>
        </w:rPr>
        <w:tab/>
        <w:t>Plus 2 additional weeks</w:t>
      </w:r>
    </w:p>
    <w:p w:rsidR="001B4FFE" w:rsidRPr="000710A5" w:rsidRDefault="005866B9" w:rsidP="005866B9">
      <w:pPr>
        <w:ind w:left="1440" w:firstLine="720"/>
        <w:rPr>
          <w:rFonts w:ascii="Gill Sans MT" w:hAnsi="Gill Sans MT"/>
        </w:rPr>
      </w:pPr>
      <w:r w:rsidRPr="000710A5">
        <w:rPr>
          <w:rFonts w:ascii="Gill Sans MT" w:hAnsi="Gill Sans MT"/>
        </w:rPr>
        <w:t>Support staff sc</w:t>
      </w:r>
      <w:r w:rsidR="00DB06BD" w:rsidRPr="000710A5">
        <w:rPr>
          <w:rFonts w:ascii="Gill Sans MT" w:hAnsi="Gill Sans MT"/>
        </w:rPr>
        <w:t>ale</w:t>
      </w:r>
      <w:r w:rsidR="00A42177">
        <w:rPr>
          <w:rFonts w:ascii="Gill Sans MT" w:hAnsi="Gill Sans MT"/>
        </w:rPr>
        <w:t xml:space="preserve"> 22</w:t>
      </w:r>
      <w:bookmarkStart w:id="0" w:name="_GoBack"/>
      <w:bookmarkEnd w:id="0"/>
      <w:r w:rsidR="00587DE0">
        <w:rPr>
          <w:rFonts w:ascii="Gill Sans MT" w:hAnsi="Gill Sans MT"/>
        </w:rPr>
        <w:t>, pro rata</w:t>
      </w:r>
    </w:p>
    <w:p w:rsidR="001B4FFE" w:rsidRPr="000710A5" w:rsidRDefault="001B4FFE" w:rsidP="00AC00B1">
      <w:pPr>
        <w:rPr>
          <w:rFonts w:ascii="Gill Sans MT" w:hAnsi="Gill Sans MT"/>
        </w:rPr>
      </w:pPr>
    </w:p>
    <w:p w:rsidR="00587DE0" w:rsidRPr="000710A5" w:rsidRDefault="006A73F8" w:rsidP="00587DE0">
      <w:pPr>
        <w:pBdr>
          <w:bottom w:val="single" w:sz="6" w:space="1" w:color="auto"/>
        </w:pBdr>
        <w:ind w:left="2160" w:hanging="2160"/>
        <w:rPr>
          <w:rFonts w:ascii="Gill Sans MT" w:hAnsi="Gill Sans MT"/>
        </w:rPr>
      </w:pPr>
      <w:r w:rsidRPr="000710A5">
        <w:rPr>
          <w:rFonts w:ascii="Gill Sans MT" w:hAnsi="Gill Sans MT"/>
        </w:rPr>
        <w:t>Job summary:</w:t>
      </w:r>
      <w:r w:rsidR="00DB06BD" w:rsidRPr="000710A5">
        <w:rPr>
          <w:rFonts w:ascii="Gill Sans MT" w:hAnsi="Gill Sans MT"/>
        </w:rPr>
        <w:tab/>
        <w:t xml:space="preserve">Lead and co-ordinate </w:t>
      </w:r>
      <w:r w:rsidR="00587DE0">
        <w:rPr>
          <w:rFonts w:ascii="Gill Sans MT" w:hAnsi="Gill Sans MT"/>
        </w:rPr>
        <w:t>all activities related to work experience and work related learning support</w:t>
      </w:r>
    </w:p>
    <w:p w:rsidR="001B4FFE" w:rsidRPr="000710A5" w:rsidRDefault="006A73F8" w:rsidP="00A22E02">
      <w:pPr>
        <w:pBdr>
          <w:bottom w:val="single" w:sz="6" w:space="1" w:color="auto"/>
        </w:pBdr>
        <w:ind w:left="2160" w:hanging="2160"/>
        <w:rPr>
          <w:rFonts w:ascii="Gill Sans MT" w:hAnsi="Gill Sans MT"/>
        </w:rPr>
      </w:pPr>
      <w:r w:rsidRPr="000710A5">
        <w:rPr>
          <w:rFonts w:ascii="Gill Sans MT" w:hAnsi="Gill Sans MT"/>
        </w:rPr>
        <w:tab/>
      </w:r>
      <w:r w:rsidR="001B4FFE" w:rsidRPr="000710A5">
        <w:rPr>
          <w:rFonts w:ascii="Gill Sans MT" w:hAnsi="Gill Sans MT"/>
        </w:rPr>
        <w:tab/>
      </w:r>
    </w:p>
    <w:p w:rsidR="006A73F8" w:rsidRPr="000710A5" w:rsidRDefault="006A73F8" w:rsidP="00AC00B1">
      <w:pPr>
        <w:rPr>
          <w:rFonts w:ascii="Gill Sans MT" w:hAnsi="Gill Sans MT"/>
        </w:rPr>
      </w:pPr>
    </w:p>
    <w:p w:rsidR="001B4FFE" w:rsidRPr="000710A5" w:rsidRDefault="001B4FFE" w:rsidP="00AC00B1">
      <w:pPr>
        <w:rPr>
          <w:rFonts w:ascii="Gill Sans MT" w:hAnsi="Gill Sans MT"/>
          <w:b/>
        </w:rPr>
      </w:pPr>
    </w:p>
    <w:p w:rsidR="001B4FFE" w:rsidRDefault="001B4FFE" w:rsidP="00AC00B1">
      <w:pPr>
        <w:rPr>
          <w:rFonts w:ascii="Gill Sans MT" w:hAnsi="Gill Sans MT"/>
          <w:b/>
        </w:rPr>
      </w:pPr>
      <w:r w:rsidRPr="000710A5">
        <w:rPr>
          <w:rFonts w:ascii="Gill Sans MT" w:hAnsi="Gill Sans MT"/>
          <w:b/>
        </w:rPr>
        <w:t>General responsibilities</w:t>
      </w:r>
    </w:p>
    <w:p w:rsidR="00473932" w:rsidRDefault="00473932" w:rsidP="00AC00B1">
      <w:pPr>
        <w:rPr>
          <w:rFonts w:ascii="Gill Sans MT" w:hAnsi="Gill Sans MT"/>
          <w:b/>
        </w:rPr>
      </w:pPr>
    </w:p>
    <w:p w:rsidR="001B4FFE" w:rsidRPr="00473932" w:rsidRDefault="00473932" w:rsidP="00D93DE3">
      <w:pPr>
        <w:pStyle w:val="ListParagraph"/>
        <w:numPr>
          <w:ilvl w:val="0"/>
          <w:numId w:val="13"/>
        </w:numPr>
        <w:rPr>
          <w:rFonts w:ascii="Gill Sans MT" w:hAnsi="Gill Sans MT"/>
          <w:b/>
        </w:rPr>
      </w:pPr>
      <w:r w:rsidRPr="00473932">
        <w:rPr>
          <w:rFonts w:ascii="Gill Sans MT" w:hAnsi="Gill Sans MT"/>
          <w:b/>
        </w:rPr>
        <w:t>To be accountable for compliance with regards to placing students on work experience</w:t>
      </w:r>
    </w:p>
    <w:p w:rsidR="00587DE0" w:rsidRDefault="004E3780" w:rsidP="00587DE0">
      <w:pPr>
        <w:pStyle w:val="ListParagraph"/>
        <w:numPr>
          <w:ilvl w:val="0"/>
          <w:numId w:val="13"/>
        </w:numPr>
        <w:jc w:val="both"/>
        <w:rPr>
          <w:rFonts w:ascii="Gill Sans MT" w:hAnsi="Gill Sans MT"/>
          <w:b/>
        </w:rPr>
      </w:pPr>
      <w:r>
        <w:rPr>
          <w:rFonts w:ascii="Gill Sans MT" w:hAnsi="Gill Sans MT"/>
          <w:b/>
        </w:rPr>
        <w:t>B</w:t>
      </w:r>
      <w:r w:rsidR="00587DE0" w:rsidRPr="00587DE0">
        <w:rPr>
          <w:rFonts w:ascii="Gill Sans MT" w:hAnsi="Gill Sans MT"/>
          <w:b/>
        </w:rPr>
        <w:t>uilding effective working relationships with local and regional employers, linking with approp</w:t>
      </w:r>
      <w:r w:rsidR="00585A45">
        <w:rPr>
          <w:rFonts w:ascii="Gill Sans MT" w:hAnsi="Gill Sans MT"/>
          <w:b/>
        </w:rPr>
        <w:t xml:space="preserve">riate staff within the company </w:t>
      </w:r>
      <w:r w:rsidR="00587DE0" w:rsidRPr="00587DE0">
        <w:rPr>
          <w:rFonts w:ascii="Gill Sans MT" w:hAnsi="Gill Sans MT"/>
          <w:b/>
        </w:rPr>
        <w:t>developing a strong network of work placement opportunities.</w:t>
      </w:r>
    </w:p>
    <w:p w:rsidR="009974A8" w:rsidRPr="009974A8" w:rsidRDefault="009974A8" w:rsidP="009974A8">
      <w:pPr>
        <w:pStyle w:val="ListParagraph"/>
        <w:numPr>
          <w:ilvl w:val="0"/>
          <w:numId w:val="13"/>
        </w:numPr>
        <w:spacing w:after="200" w:line="276" w:lineRule="auto"/>
        <w:rPr>
          <w:rFonts w:ascii="Gill Sans MT" w:hAnsi="Gill Sans MT"/>
          <w:b/>
        </w:rPr>
      </w:pPr>
      <w:r w:rsidRPr="00587DE0">
        <w:rPr>
          <w:rFonts w:ascii="Gill Sans MT" w:hAnsi="Gill Sans MT" w:cs="Calibri"/>
          <w:b/>
        </w:rPr>
        <w:t xml:space="preserve">Liaising with </w:t>
      </w:r>
      <w:r w:rsidR="00473932">
        <w:rPr>
          <w:rFonts w:ascii="Gill Sans MT" w:hAnsi="Gill Sans MT" w:cs="Calibri"/>
          <w:b/>
        </w:rPr>
        <w:t>Heads of Departments</w:t>
      </w:r>
      <w:r w:rsidRPr="00587DE0">
        <w:rPr>
          <w:rFonts w:ascii="Gill Sans MT" w:hAnsi="Gill Sans MT" w:cs="Calibri"/>
          <w:b/>
        </w:rPr>
        <w:t xml:space="preserve"> and their teaching teams to ascertain the work placement/experience schedule over the academic year</w:t>
      </w:r>
      <w:r w:rsidRPr="00587DE0">
        <w:rPr>
          <w:rFonts w:ascii="Gill Sans MT" w:hAnsi="Gill Sans MT"/>
          <w:b/>
        </w:rPr>
        <w:t>.</w:t>
      </w:r>
    </w:p>
    <w:p w:rsidR="00587DE0" w:rsidRPr="00587DE0" w:rsidRDefault="004E3780" w:rsidP="00587DE0">
      <w:pPr>
        <w:pStyle w:val="ListParagraph"/>
        <w:numPr>
          <w:ilvl w:val="0"/>
          <w:numId w:val="13"/>
        </w:numPr>
        <w:spacing w:after="200" w:line="276" w:lineRule="auto"/>
        <w:rPr>
          <w:rFonts w:ascii="Gill Sans MT" w:hAnsi="Gill Sans MT"/>
          <w:b/>
        </w:rPr>
      </w:pPr>
      <w:r>
        <w:rPr>
          <w:rFonts w:ascii="Gill Sans MT" w:hAnsi="Gill Sans MT" w:cs="Calibri"/>
          <w:b/>
        </w:rPr>
        <w:t>Managing all administration of w</w:t>
      </w:r>
      <w:r w:rsidR="00587DE0" w:rsidRPr="00587DE0">
        <w:rPr>
          <w:rFonts w:ascii="Gill Sans MT" w:hAnsi="Gill Sans MT" w:cs="Calibri"/>
          <w:b/>
        </w:rPr>
        <w:t>ork placements/experience between students and employ</w:t>
      </w:r>
      <w:r>
        <w:rPr>
          <w:rFonts w:ascii="Gill Sans MT" w:hAnsi="Gill Sans MT" w:cs="Calibri"/>
          <w:b/>
        </w:rPr>
        <w:t>ers.</w:t>
      </w:r>
    </w:p>
    <w:p w:rsidR="00DB06BD" w:rsidRPr="000710A5" w:rsidRDefault="00DB06BD" w:rsidP="006A73F8">
      <w:pPr>
        <w:pStyle w:val="ListParagraph"/>
        <w:numPr>
          <w:ilvl w:val="0"/>
          <w:numId w:val="13"/>
        </w:numPr>
        <w:rPr>
          <w:rFonts w:ascii="Gill Sans MT" w:hAnsi="Gill Sans MT"/>
          <w:b/>
        </w:rPr>
      </w:pPr>
      <w:r w:rsidRPr="000710A5">
        <w:rPr>
          <w:rFonts w:ascii="Gill Sans MT" w:hAnsi="Gill Sans MT"/>
          <w:b/>
        </w:rPr>
        <w:t xml:space="preserve">Support the work of the Transition and Progression Manager in ensuring high standards and professionalism in all </w:t>
      </w:r>
      <w:r w:rsidR="00587DE0">
        <w:rPr>
          <w:rFonts w:ascii="Gill Sans MT" w:hAnsi="Gill Sans MT"/>
          <w:b/>
        </w:rPr>
        <w:t>external and internal activities</w:t>
      </w:r>
      <w:r w:rsidR="004E3780">
        <w:rPr>
          <w:rFonts w:ascii="Gill Sans MT" w:hAnsi="Gill Sans MT"/>
          <w:b/>
        </w:rPr>
        <w:t>.</w:t>
      </w:r>
    </w:p>
    <w:p w:rsidR="001B4FFE" w:rsidRPr="000710A5" w:rsidRDefault="001B4FFE" w:rsidP="00AC00B1">
      <w:pPr>
        <w:rPr>
          <w:rFonts w:ascii="Gill Sans MT" w:hAnsi="Gill Sans MT"/>
        </w:rPr>
      </w:pPr>
    </w:p>
    <w:p w:rsidR="001B4FFE" w:rsidRPr="000710A5" w:rsidRDefault="00DB06BD" w:rsidP="00AC00B1">
      <w:pPr>
        <w:rPr>
          <w:rFonts w:ascii="Gill Sans MT" w:hAnsi="Gill Sans MT"/>
          <w:b/>
        </w:rPr>
      </w:pPr>
      <w:r w:rsidRPr="000710A5">
        <w:rPr>
          <w:rFonts w:ascii="Gill Sans MT" w:hAnsi="Gill Sans MT"/>
          <w:b/>
        </w:rPr>
        <w:t>Key Tasks</w:t>
      </w:r>
    </w:p>
    <w:p w:rsidR="00DB06BD" w:rsidRPr="000710A5" w:rsidRDefault="00DB06BD" w:rsidP="00AC00B1">
      <w:pPr>
        <w:rPr>
          <w:rFonts w:ascii="Gill Sans MT" w:hAnsi="Gill Sans MT"/>
          <w:b/>
        </w:rPr>
      </w:pPr>
    </w:p>
    <w:p w:rsidR="00587DE0" w:rsidRDefault="00587DE0" w:rsidP="00DB06BD">
      <w:pPr>
        <w:pStyle w:val="ListParagraph"/>
        <w:numPr>
          <w:ilvl w:val="0"/>
          <w:numId w:val="14"/>
        </w:numPr>
        <w:rPr>
          <w:rFonts w:ascii="Gill Sans MT" w:hAnsi="Gill Sans MT"/>
        </w:rPr>
      </w:pPr>
      <w:r>
        <w:rPr>
          <w:rFonts w:ascii="Gill Sans MT" w:hAnsi="Gill Sans MT"/>
        </w:rPr>
        <w:t>Lead and co-ordinate all activities for work related learning support and administration.</w:t>
      </w:r>
    </w:p>
    <w:p w:rsidR="00585A45" w:rsidRDefault="00585A45" w:rsidP="00585A45">
      <w:pPr>
        <w:pStyle w:val="ListParagraph"/>
        <w:numPr>
          <w:ilvl w:val="0"/>
          <w:numId w:val="14"/>
        </w:numPr>
        <w:jc w:val="both"/>
        <w:rPr>
          <w:rFonts w:ascii="Gill Sans MT" w:hAnsi="Gill Sans MT"/>
        </w:rPr>
      </w:pPr>
      <w:r>
        <w:rPr>
          <w:rFonts w:ascii="Gill Sans MT" w:hAnsi="Gill Sans MT"/>
        </w:rPr>
        <w:t>B</w:t>
      </w:r>
      <w:r w:rsidRPr="00587DE0">
        <w:rPr>
          <w:rFonts w:ascii="Gill Sans MT" w:hAnsi="Gill Sans MT"/>
        </w:rPr>
        <w:t>uilding effective working relationships with local and regional employers, linking with appropriate staff within the company /developing a strong network of work placement opportunities.</w:t>
      </w:r>
    </w:p>
    <w:p w:rsidR="00473932" w:rsidRPr="00585A45" w:rsidRDefault="00473932" w:rsidP="00585A45">
      <w:pPr>
        <w:pStyle w:val="ListParagraph"/>
        <w:numPr>
          <w:ilvl w:val="0"/>
          <w:numId w:val="14"/>
        </w:numPr>
        <w:jc w:val="both"/>
        <w:rPr>
          <w:rFonts w:ascii="Gill Sans MT" w:hAnsi="Gill Sans MT"/>
        </w:rPr>
      </w:pPr>
      <w:r>
        <w:rPr>
          <w:rFonts w:ascii="Gill Sans MT" w:hAnsi="Gill Sans MT"/>
        </w:rPr>
        <w:t xml:space="preserve">Produce, develop and action a programme of employer visits to build on opportunities for students to gain work experience and other work related activities. </w:t>
      </w:r>
    </w:p>
    <w:p w:rsidR="004E3780" w:rsidRDefault="00587DE0" w:rsidP="009974A8">
      <w:pPr>
        <w:pStyle w:val="ListParagraph"/>
        <w:numPr>
          <w:ilvl w:val="0"/>
          <w:numId w:val="14"/>
        </w:numPr>
        <w:jc w:val="both"/>
        <w:rPr>
          <w:rFonts w:ascii="Gill Sans MT" w:hAnsi="Gill Sans MT"/>
        </w:rPr>
      </w:pPr>
      <w:r w:rsidRPr="00587DE0">
        <w:rPr>
          <w:rFonts w:ascii="Gill Sans MT" w:hAnsi="Gill Sans MT"/>
        </w:rPr>
        <w:t>Acting as the main point of contact for students, parents, employers and staff - in relation to</w:t>
      </w:r>
      <w:r w:rsidR="004E3780">
        <w:rPr>
          <w:rFonts w:ascii="Gill Sans MT" w:hAnsi="Gill Sans MT"/>
        </w:rPr>
        <w:t xml:space="preserve"> queries, referrals and advice.</w:t>
      </w:r>
    </w:p>
    <w:p w:rsidR="00587DE0" w:rsidRPr="009974A8" w:rsidRDefault="00587DE0" w:rsidP="00587DE0">
      <w:pPr>
        <w:pStyle w:val="ListParagraph"/>
        <w:numPr>
          <w:ilvl w:val="0"/>
          <w:numId w:val="14"/>
        </w:numPr>
        <w:spacing w:after="200" w:line="276" w:lineRule="auto"/>
        <w:rPr>
          <w:rFonts w:ascii="Gill Sans MT" w:hAnsi="Gill Sans MT"/>
        </w:rPr>
      </w:pPr>
      <w:r w:rsidRPr="009974A8">
        <w:rPr>
          <w:rFonts w:ascii="Gill Sans MT" w:hAnsi="Gill Sans MT" w:cs="Calibri"/>
        </w:rPr>
        <w:lastRenderedPageBreak/>
        <w:t xml:space="preserve">Liaising with </w:t>
      </w:r>
      <w:r w:rsidR="00473932">
        <w:rPr>
          <w:rFonts w:ascii="Gill Sans MT" w:hAnsi="Gill Sans MT" w:cs="Calibri"/>
        </w:rPr>
        <w:t xml:space="preserve">Heads of Departments </w:t>
      </w:r>
      <w:r w:rsidRPr="009974A8">
        <w:rPr>
          <w:rFonts w:ascii="Gill Sans MT" w:hAnsi="Gill Sans MT" w:cs="Calibri"/>
        </w:rPr>
        <w:t>and their teaching teams to ascertain the work placement/experience sched</w:t>
      </w:r>
      <w:r w:rsidR="004E3780">
        <w:rPr>
          <w:rFonts w:ascii="Gill Sans MT" w:hAnsi="Gill Sans MT" w:cs="Calibri"/>
        </w:rPr>
        <w:t xml:space="preserve">ule over the academic year for appropriate </w:t>
      </w:r>
      <w:r w:rsidR="00585A45">
        <w:rPr>
          <w:rFonts w:ascii="Gill Sans MT" w:hAnsi="Gill Sans MT" w:cs="Calibri"/>
        </w:rPr>
        <w:t>courses</w:t>
      </w:r>
    </w:p>
    <w:p w:rsidR="009974A8" w:rsidRPr="00473932" w:rsidRDefault="009974A8" w:rsidP="009974A8">
      <w:pPr>
        <w:pStyle w:val="ListParagraph"/>
        <w:numPr>
          <w:ilvl w:val="0"/>
          <w:numId w:val="14"/>
        </w:numPr>
        <w:spacing w:after="200" w:line="276" w:lineRule="auto"/>
        <w:rPr>
          <w:rFonts w:ascii="Gill Sans MT" w:hAnsi="Gill Sans MT"/>
        </w:rPr>
      </w:pPr>
      <w:r w:rsidRPr="009974A8">
        <w:rPr>
          <w:rFonts w:ascii="Gill Sans MT" w:hAnsi="Gill Sans MT" w:cs="Calibri"/>
        </w:rPr>
        <w:t xml:space="preserve">Managing all administration of </w:t>
      </w:r>
      <w:r w:rsidR="004E3780">
        <w:rPr>
          <w:rFonts w:ascii="Gill Sans MT" w:hAnsi="Gill Sans MT" w:cs="Calibri"/>
        </w:rPr>
        <w:t>w</w:t>
      </w:r>
      <w:r w:rsidRPr="009974A8">
        <w:rPr>
          <w:rFonts w:ascii="Gill Sans MT" w:hAnsi="Gill Sans MT" w:cs="Calibri"/>
        </w:rPr>
        <w:t>ork placements/experience between students and employers, liaising with course tutors and maintaining effective and accurate records.</w:t>
      </w:r>
    </w:p>
    <w:p w:rsidR="00473932" w:rsidRPr="009974A8" w:rsidRDefault="00473932" w:rsidP="009974A8">
      <w:pPr>
        <w:pStyle w:val="ListParagraph"/>
        <w:numPr>
          <w:ilvl w:val="0"/>
          <w:numId w:val="14"/>
        </w:numPr>
        <w:spacing w:after="200" w:line="276" w:lineRule="auto"/>
        <w:rPr>
          <w:rFonts w:ascii="Gill Sans MT" w:hAnsi="Gill Sans MT"/>
        </w:rPr>
      </w:pPr>
      <w:r>
        <w:rPr>
          <w:rFonts w:ascii="Gill Sans MT" w:hAnsi="Gill Sans MT" w:cs="Calibri"/>
        </w:rPr>
        <w:t xml:space="preserve">Producing timely data reports for use by curriculum staff, senior management and governors. </w:t>
      </w:r>
    </w:p>
    <w:p w:rsidR="009974A8" w:rsidRDefault="009974A8" w:rsidP="009974A8">
      <w:pPr>
        <w:pStyle w:val="ListParagraph"/>
        <w:numPr>
          <w:ilvl w:val="0"/>
          <w:numId w:val="14"/>
        </w:numPr>
        <w:spacing w:after="200" w:line="276" w:lineRule="auto"/>
        <w:rPr>
          <w:rFonts w:ascii="Gill Sans MT" w:hAnsi="Gill Sans MT"/>
        </w:rPr>
      </w:pPr>
      <w:r>
        <w:rPr>
          <w:rFonts w:ascii="Gill Sans MT" w:hAnsi="Gill Sans MT"/>
        </w:rPr>
        <w:t>E</w:t>
      </w:r>
      <w:r w:rsidRPr="009974A8">
        <w:rPr>
          <w:rFonts w:ascii="Gill Sans MT" w:hAnsi="Gill Sans MT"/>
        </w:rPr>
        <w:t>nsure that work placements comply with current Health and Safety requirements, including man</w:t>
      </w:r>
      <w:r>
        <w:rPr>
          <w:rFonts w:ascii="Gill Sans MT" w:hAnsi="Gill Sans MT"/>
        </w:rPr>
        <w:t>aging the vetting of placements.</w:t>
      </w:r>
    </w:p>
    <w:p w:rsidR="00473932" w:rsidRPr="009974A8" w:rsidRDefault="00473932" w:rsidP="009974A8">
      <w:pPr>
        <w:pStyle w:val="ListParagraph"/>
        <w:numPr>
          <w:ilvl w:val="0"/>
          <w:numId w:val="14"/>
        </w:numPr>
        <w:spacing w:after="200" w:line="276" w:lineRule="auto"/>
        <w:rPr>
          <w:rFonts w:ascii="Gill Sans MT" w:hAnsi="Gill Sans MT"/>
        </w:rPr>
      </w:pPr>
      <w:r>
        <w:rPr>
          <w:rFonts w:ascii="Gill Sans MT" w:hAnsi="Gill Sans MT"/>
        </w:rPr>
        <w:t>To provide labour market intelligence to support course placements and curriculum offer.</w:t>
      </w:r>
    </w:p>
    <w:p w:rsidR="004E3780" w:rsidRDefault="009974A8" w:rsidP="009974A8">
      <w:pPr>
        <w:pStyle w:val="ListParagraph"/>
        <w:numPr>
          <w:ilvl w:val="0"/>
          <w:numId w:val="14"/>
        </w:numPr>
        <w:spacing w:after="200" w:line="276" w:lineRule="auto"/>
        <w:rPr>
          <w:rFonts w:ascii="Gill Sans MT" w:hAnsi="Gill Sans MT"/>
        </w:rPr>
      </w:pPr>
      <w:r w:rsidRPr="009974A8">
        <w:rPr>
          <w:rFonts w:ascii="Gill Sans MT" w:hAnsi="Gill Sans MT"/>
        </w:rPr>
        <w:t xml:space="preserve">Meeting with students to explore their work experience requirements/interests, referring to </w:t>
      </w:r>
      <w:r>
        <w:rPr>
          <w:rFonts w:ascii="Gill Sans MT" w:hAnsi="Gill Sans MT"/>
        </w:rPr>
        <w:t>curriculum staff</w:t>
      </w:r>
      <w:r w:rsidRPr="009974A8">
        <w:rPr>
          <w:rFonts w:ascii="Gill Sans MT" w:hAnsi="Gill Sans MT"/>
        </w:rPr>
        <w:t xml:space="preserve"> wher</w:t>
      </w:r>
      <w:r w:rsidR="004E3780">
        <w:rPr>
          <w:rFonts w:ascii="Gill Sans MT" w:hAnsi="Gill Sans MT"/>
        </w:rPr>
        <w:t>e necessary.</w:t>
      </w:r>
    </w:p>
    <w:p w:rsidR="009974A8" w:rsidRPr="009974A8" w:rsidRDefault="009974A8" w:rsidP="009974A8">
      <w:pPr>
        <w:pStyle w:val="ListParagraph"/>
        <w:numPr>
          <w:ilvl w:val="0"/>
          <w:numId w:val="14"/>
        </w:numPr>
        <w:spacing w:after="200" w:line="276" w:lineRule="auto"/>
        <w:rPr>
          <w:rFonts w:ascii="Gill Sans MT" w:hAnsi="Gill Sans MT"/>
        </w:rPr>
      </w:pPr>
      <w:r w:rsidRPr="009974A8">
        <w:rPr>
          <w:rFonts w:ascii="Gill Sans MT" w:hAnsi="Gill Sans MT" w:cs="Calibri"/>
        </w:rPr>
        <w:t>Liaising with students regarding expectations of e</w:t>
      </w:r>
      <w:r>
        <w:rPr>
          <w:rFonts w:ascii="Gill Sans MT" w:hAnsi="Gill Sans MT" w:cs="Calibri"/>
        </w:rPr>
        <w:t>mployers during work placements.</w:t>
      </w:r>
    </w:p>
    <w:p w:rsidR="004E3780" w:rsidRDefault="009974A8" w:rsidP="009974A8">
      <w:pPr>
        <w:pStyle w:val="ListParagraph"/>
        <w:numPr>
          <w:ilvl w:val="0"/>
          <w:numId w:val="14"/>
        </w:numPr>
        <w:spacing w:after="200" w:line="276" w:lineRule="auto"/>
        <w:rPr>
          <w:rFonts w:ascii="Gill Sans MT" w:hAnsi="Gill Sans MT"/>
        </w:rPr>
      </w:pPr>
      <w:r w:rsidRPr="009974A8">
        <w:rPr>
          <w:rFonts w:ascii="Gill Sans MT" w:hAnsi="Gill Sans MT"/>
        </w:rPr>
        <w:t>Managing the student and employer work placement s</w:t>
      </w:r>
      <w:r w:rsidR="00585A45">
        <w:rPr>
          <w:rFonts w:ascii="Gill Sans MT" w:hAnsi="Gill Sans MT"/>
        </w:rPr>
        <w:t>atisfaction surveys, reporting</w:t>
      </w:r>
      <w:r w:rsidRPr="009974A8">
        <w:rPr>
          <w:rFonts w:ascii="Gill Sans MT" w:hAnsi="Gill Sans MT"/>
        </w:rPr>
        <w:t xml:space="preserve"> back to the Transition &amp; Progression Manager</w:t>
      </w:r>
      <w:r w:rsidR="004E3780">
        <w:rPr>
          <w:rFonts w:ascii="Gill Sans MT" w:hAnsi="Gill Sans MT"/>
        </w:rPr>
        <w:t>.</w:t>
      </w:r>
    </w:p>
    <w:p w:rsidR="009974A8" w:rsidRDefault="009974A8" w:rsidP="009974A8">
      <w:pPr>
        <w:pStyle w:val="ListParagraph"/>
        <w:numPr>
          <w:ilvl w:val="0"/>
          <w:numId w:val="14"/>
        </w:numPr>
        <w:spacing w:after="200" w:line="276" w:lineRule="auto"/>
        <w:rPr>
          <w:rFonts w:ascii="Gill Sans MT" w:hAnsi="Gill Sans MT"/>
        </w:rPr>
      </w:pPr>
      <w:r w:rsidRPr="009974A8">
        <w:rPr>
          <w:rFonts w:ascii="Gill Sans MT" w:hAnsi="Gill Sans MT"/>
        </w:rPr>
        <w:t>To deal with telephone enquiries, distribution of mail, correspondence and liaison between internal and external parties as appropriate.</w:t>
      </w:r>
    </w:p>
    <w:p w:rsidR="009974A8" w:rsidRDefault="009974A8" w:rsidP="009974A8">
      <w:pPr>
        <w:pStyle w:val="ListParagraph"/>
        <w:numPr>
          <w:ilvl w:val="0"/>
          <w:numId w:val="14"/>
        </w:numPr>
        <w:spacing w:after="200" w:line="276" w:lineRule="auto"/>
        <w:rPr>
          <w:rFonts w:ascii="Gill Sans MT" w:hAnsi="Gill Sans MT"/>
        </w:rPr>
      </w:pPr>
      <w:r w:rsidRPr="009974A8">
        <w:rPr>
          <w:rFonts w:ascii="Gill Sans MT" w:hAnsi="Gill Sans MT"/>
        </w:rPr>
        <w:t>At the direction of the Transition &amp; Progression Manager, to assist with cross college events and activities (e.g.  Open Evenings, Parents evenings, Careers events, Taster days etc.).</w:t>
      </w:r>
    </w:p>
    <w:p w:rsidR="001B4FFE" w:rsidRPr="009974A8" w:rsidRDefault="009974A8" w:rsidP="00AC00B1">
      <w:pPr>
        <w:pStyle w:val="ListParagraph"/>
        <w:numPr>
          <w:ilvl w:val="0"/>
          <w:numId w:val="14"/>
        </w:numPr>
        <w:spacing w:after="200" w:line="276" w:lineRule="auto"/>
        <w:jc w:val="both"/>
        <w:rPr>
          <w:rFonts w:ascii="Gill Sans MT" w:hAnsi="Gill Sans MT"/>
        </w:rPr>
      </w:pPr>
      <w:r w:rsidRPr="009974A8">
        <w:rPr>
          <w:rFonts w:ascii="Gill Sans MT" w:hAnsi="Gill Sans MT"/>
        </w:rPr>
        <w:t>To play an active part in enrolment and pre-enrolment as required, including data entry.</w:t>
      </w:r>
    </w:p>
    <w:p w:rsidR="001B4FFE" w:rsidRPr="000710A5" w:rsidRDefault="001B4FFE" w:rsidP="00F219B2">
      <w:pPr>
        <w:ind w:left="360"/>
        <w:rPr>
          <w:rFonts w:ascii="Gill Sans MT" w:hAnsi="Gill Sans MT"/>
        </w:rPr>
      </w:pPr>
    </w:p>
    <w:p w:rsidR="001B4FFE" w:rsidRPr="000710A5" w:rsidRDefault="001B4FFE" w:rsidP="00AC00B1">
      <w:pPr>
        <w:rPr>
          <w:rFonts w:ascii="Gill Sans MT" w:hAnsi="Gill Sans MT"/>
          <w:b/>
        </w:rPr>
      </w:pPr>
      <w:r w:rsidRPr="000710A5">
        <w:rPr>
          <w:rFonts w:ascii="Gill Sans MT" w:hAnsi="Gill Sans MT"/>
          <w:b/>
        </w:rPr>
        <w:t>Other duties</w:t>
      </w:r>
    </w:p>
    <w:p w:rsidR="001B4FFE" w:rsidRPr="000710A5" w:rsidRDefault="001B4FFE" w:rsidP="00C54635">
      <w:pPr>
        <w:tabs>
          <w:tab w:val="num" w:pos="480"/>
        </w:tabs>
        <w:rPr>
          <w:rFonts w:ascii="Gill Sans MT" w:hAnsi="Gill Sans MT"/>
        </w:rPr>
      </w:pPr>
    </w:p>
    <w:p w:rsidR="005866B9" w:rsidRPr="000710A5" w:rsidRDefault="005866B9" w:rsidP="005866B9">
      <w:pPr>
        <w:pStyle w:val="ListParagraph"/>
        <w:numPr>
          <w:ilvl w:val="0"/>
          <w:numId w:val="4"/>
        </w:numPr>
        <w:rPr>
          <w:rFonts w:ascii="Gill Sans MT" w:hAnsi="Gill Sans MT"/>
        </w:rPr>
      </w:pPr>
      <w:r w:rsidRPr="000710A5">
        <w:rPr>
          <w:rFonts w:ascii="Gill Sans MT" w:hAnsi="Gill Sans MT"/>
        </w:rPr>
        <w:t>To comply at all times with Equal Opportunities, safeguarding and Health and Safety procedures applicable to the College and activities carried out.</w:t>
      </w:r>
    </w:p>
    <w:p w:rsidR="001B4FFE" w:rsidRPr="000710A5" w:rsidRDefault="001B4FFE" w:rsidP="0093060E">
      <w:pPr>
        <w:numPr>
          <w:ilvl w:val="0"/>
          <w:numId w:val="4"/>
        </w:numPr>
        <w:tabs>
          <w:tab w:val="num" w:pos="480"/>
        </w:tabs>
        <w:rPr>
          <w:rFonts w:ascii="Gill Sans MT" w:hAnsi="Gill Sans MT"/>
        </w:rPr>
      </w:pPr>
      <w:r w:rsidRPr="000710A5">
        <w:rPr>
          <w:rFonts w:ascii="Gill Sans MT" w:hAnsi="Gill Sans MT"/>
        </w:rPr>
        <w:t>To abide by and comply with all quality procedures that are undertaken by the college, as detailed in the quality assurance structural mechanisms and policy documentation, especially relating to individual areas of concern.</w:t>
      </w:r>
    </w:p>
    <w:p w:rsidR="001B4FFE" w:rsidRPr="000710A5" w:rsidRDefault="001B4FFE" w:rsidP="00EE3D04">
      <w:pPr>
        <w:numPr>
          <w:ilvl w:val="0"/>
          <w:numId w:val="4"/>
        </w:numPr>
        <w:tabs>
          <w:tab w:val="num" w:pos="480"/>
        </w:tabs>
        <w:rPr>
          <w:rFonts w:ascii="Gill Sans MT" w:hAnsi="Gill Sans MT"/>
        </w:rPr>
      </w:pPr>
      <w:r w:rsidRPr="000710A5">
        <w:rPr>
          <w:rFonts w:ascii="Gill Sans MT" w:hAnsi="Gill Sans MT"/>
        </w:rPr>
        <w:t>Any other duties as dee</w:t>
      </w:r>
      <w:r w:rsidR="00EA6219" w:rsidRPr="000710A5">
        <w:rPr>
          <w:rFonts w:ascii="Gill Sans MT" w:hAnsi="Gill Sans MT"/>
        </w:rPr>
        <w:t>med appropriate by the Head of College</w:t>
      </w:r>
    </w:p>
    <w:p w:rsidR="001B4FFE" w:rsidRDefault="001B4FFE" w:rsidP="002F60CD">
      <w:pPr>
        <w:tabs>
          <w:tab w:val="num" w:pos="480"/>
        </w:tabs>
        <w:rPr>
          <w:rFonts w:ascii="Gill Sans MT" w:hAnsi="Gill Sans MT"/>
        </w:rPr>
      </w:pPr>
    </w:p>
    <w:p w:rsidR="001B4FFE" w:rsidRDefault="001B4FFE" w:rsidP="002F60CD">
      <w:pPr>
        <w:tabs>
          <w:tab w:val="num" w:pos="480"/>
        </w:tabs>
        <w:rPr>
          <w:rFonts w:ascii="Gill Sans MT" w:hAnsi="Gill Sans MT"/>
        </w:rPr>
      </w:pPr>
    </w:p>
    <w:p w:rsidR="001B4FFE" w:rsidRDefault="001B4FFE" w:rsidP="002F60CD">
      <w:pPr>
        <w:tabs>
          <w:tab w:val="num" w:pos="480"/>
        </w:tabs>
        <w:rPr>
          <w:rFonts w:ascii="Gill Sans MT" w:hAnsi="Gill Sans MT"/>
        </w:rPr>
      </w:pPr>
    </w:p>
    <w:p w:rsidR="001B4FFE" w:rsidRPr="008C6E4F" w:rsidRDefault="001B4FFE" w:rsidP="002F60CD">
      <w:pPr>
        <w:tabs>
          <w:tab w:val="num" w:pos="480"/>
        </w:tabs>
        <w:rPr>
          <w:rFonts w:ascii="Gill Sans MT" w:hAnsi="Gill Sans MT"/>
        </w:rPr>
      </w:pPr>
    </w:p>
    <w:sectPr w:rsidR="001B4FFE" w:rsidRPr="008C6E4F" w:rsidSect="001B27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D2" w:rsidRDefault="00FB68D2">
      <w:r>
        <w:separator/>
      </w:r>
    </w:p>
  </w:endnote>
  <w:endnote w:type="continuationSeparator" w:id="0">
    <w:p w:rsidR="00FB68D2" w:rsidRDefault="00FB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D2" w:rsidRDefault="00FB68D2">
      <w:r>
        <w:separator/>
      </w:r>
    </w:p>
  </w:footnote>
  <w:footnote w:type="continuationSeparator" w:id="0">
    <w:p w:rsidR="00FB68D2" w:rsidRDefault="00FB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CEA"/>
    <w:multiLevelType w:val="hybridMultilevel"/>
    <w:tmpl w:val="A81CC7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922C01"/>
    <w:multiLevelType w:val="hybridMultilevel"/>
    <w:tmpl w:val="D03644A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1C42477E"/>
    <w:multiLevelType w:val="hybridMultilevel"/>
    <w:tmpl w:val="DC92720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CDF46BB"/>
    <w:multiLevelType w:val="hybridMultilevel"/>
    <w:tmpl w:val="56AC71E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D55456"/>
    <w:multiLevelType w:val="hybridMultilevel"/>
    <w:tmpl w:val="B2E825C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26D5D1E"/>
    <w:multiLevelType w:val="hybridMultilevel"/>
    <w:tmpl w:val="E9AAC4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AA4A69"/>
    <w:multiLevelType w:val="hybridMultilevel"/>
    <w:tmpl w:val="DF9CDF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6801473"/>
    <w:multiLevelType w:val="hybridMultilevel"/>
    <w:tmpl w:val="B450FB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333381"/>
    <w:multiLevelType w:val="hybridMultilevel"/>
    <w:tmpl w:val="1F42812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E8F7CAB"/>
    <w:multiLevelType w:val="hybridMultilevel"/>
    <w:tmpl w:val="0B16C40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56291CC5"/>
    <w:multiLevelType w:val="hybridMultilevel"/>
    <w:tmpl w:val="D200FD4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FF80715"/>
    <w:multiLevelType w:val="hybridMultilevel"/>
    <w:tmpl w:val="B450FB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A715FB"/>
    <w:multiLevelType w:val="singleLevel"/>
    <w:tmpl w:val="128A7E4C"/>
    <w:lvl w:ilvl="0">
      <w:start w:val="1"/>
      <w:numFmt w:val="decimal"/>
      <w:lvlText w:val="%1."/>
      <w:lvlJc w:val="left"/>
      <w:pPr>
        <w:tabs>
          <w:tab w:val="num" w:pos="2640"/>
        </w:tabs>
        <w:ind w:left="2640" w:hanging="480"/>
      </w:pPr>
      <w:rPr>
        <w:rFonts w:cs="Times New Roman" w:hint="default"/>
      </w:rPr>
    </w:lvl>
  </w:abstractNum>
  <w:abstractNum w:abstractNumId="13" w15:restartNumberingAfterBreak="0">
    <w:nsid w:val="695126EF"/>
    <w:multiLevelType w:val="hybridMultilevel"/>
    <w:tmpl w:val="9A6C899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22711D"/>
    <w:multiLevelType w:val="hybridMultilevel"/>
    <w:tmpl w:val="D61EEC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4C334BA"/>
    <w:multiLevelType w:val="hybridMultilevel"/>
    <w:tmpl w:val="DB56198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8B7B3A"/>
    <w:multiLevelType w:val="hybridMultilevel"/>
    <w:tmpl w:val="24BED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CF45DA4"/>
    <w:multiLevelType w:val="hybridMultilevel"/>
    <w:tmpl w:val="5CEAFE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8"/>
  </w:num>
  <w:num w:numId="4">
    <w:abstractNumId w:val="13"/>
  </w:num>
  <w:num w:numId="5">
    <w:abstractNumId w:val="12"/>
  </w:num>
  <w:num w:numId="6">
    <w:abstractNumId w:val="17"/>
  </w:num>
  <w:num w:numId="7">
    <w:abstractNumId w:val="6"/>
  </w:num>
  <w:num w:numId="8">
    <w:abstractNumId w:val="14"/>
  </w:num>
  <w:num w:numId="9">
    <w:abstractNumId w:val="1"/>
  </w:num>
  <w:num w:numId="10">
    <w:abstractNumId w:val="9"/>
  </w:num>
  <w:num w:numId="11">
    <w:abstractNumId w:val="2"/>
  </w:num>
  <w:num w:numId="12">
    <w:abstractNumId w:val="5"/>
  </w:num>
  <w:num w:numId="13">
    <w:abstractNumId w:val="0"/>
  </w:num>
  <w:num w:numId="14">
    <w:abstractNumId w:val="11"/>
  </w:num>
  <w:num w:numId="15">
    <w:abstractNumId w:val="15"/>
  </w:num>
  <w:num w:numId="16">
    <w:abstractNumId w:val="1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DC"/>
    <w:rsid w:val="0000482A"/>
    <w:rsid w:val="0002591E"/>
    <w:rsid w:val="00032F55"/>
    <w:rsid w:val="000710A5"/>
    <w:rsid w:val="000D2F2D"/>
    <w:rsid w:val="000D36AB"/>
    <w:rsid w:val="000F2FA5"/>
    <w:rsid w:val="001573E0"/>
    <w:rsid w:val="001B27B1"/>
    <w:rsid w:val="001B4FFE"/>
    <w:rsid w:val="002056F9"/>
    <w:rsid w:val="00224F9E"/>
    <w:rsid w:val="0024298F"/>
    <w:rsid w:val="002D1CF4"/>
    <w:rsid w:val="002F60CD"/>
    <w:rsid w:val="003F0EF5"/>
    <w:rsid w:val="003F334D"/>
    <w:rsid w:val="00464C8C"/>
    <w:rsid w:val="00473932"/>
    <w:rsid w:val="004A6EB2"/>
    <w:rsid w:val="004B5C3C"/>
    <w:rsid w:val="004D2160"/>
    <w:rsid w:val="004E3780"/>
    <w:rsid w:val="005631A9"/>
    <w:rsid w:val="00576733"/>
    <w:rsid w:val="00585A45"/>
    <w:rsid w:val="005866B9"/>
    <w:rsid w:val="00587DE0"/>
    <w:rsid w:val="005C1CA0"/>
    <w:rsid w:val="006A73F8"/>
    <w:rsid w:val="008C6E4F"/>
    <w:rsid w:val="0093060E"/>
    <w:rsid w:val="00943F8D"/>
    <w:rsid w:val="009974A8"/>
    <w:rsid w:val="009F2A02"/>
    <w:rsid w:val="00A22E02"/>
    <w:rsid w:val="00A34B49"/>
    <w:rsid w:val="00A42177"/>
    <w:rsid w:val="00A94517"/>
    <w:rsid w:val="00AC00B1"/>
    <w:rsid w:val="00AC7A8A"/>
    <w:rsid w:val="00AF0544"/>
    <w:rsid w:val="00B269A3"/>
    <w:rsid w:val="00B605B8"/>
    <w:rsid w:val="00B76DA0"/>
    <w:rsid w:val="00C54635"/>
    <w:rsid w:val="00DB06BD"/>
    <w:rsid w:val="00DB269E"/>
    <w:rsid w:val="00DE0ADC"/>
    <w:rsid w:val="00EA6219"/>
    <w:rsid w:val="00EE3D04"/>
    <w:rsid w:val="00F05FD7"/>
    <w:rsid w:val="00F219B2"/>
    <w:rsid w:val="00F41A41"/>
    <w:rsid w:val="00F731CA"/>
    <w:rsid w:val="00F76EB9"/>
    <w:rsid w:val="00F776E4"/>
    <w:rsid w:val="00F83F73"/>
    <w:rsid w:val="00FB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5F0C6E"/>
  <w15:docId w15:val="{B139DCED-A721-43B1-85BE-F4FF1AA5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4B49"/>
    <w:pPr>
      <w:tabs>
        <w:tab w:val="center" w:pos="4153"/>
        <w:tab w:val="right" w:pos="8306"/>
      </w:tabs>
    </w:pPr>
  </w:style>
  <w:style w:type="character" w:customStyle="1" w:styleId="HeaderChar">
    <w:name w:val="Header Char"/>
    <w:basedOn w:val="DefaultParagraphFont"/>
    <w:link w:val="Header"/>
    <w:uiPriority w:val="99"/>
    <w:semiHidden/>
    <w:rsid w:val="00BD226C"/>
    <w:rPr>
      <w:sz w:val="24"/>
      <w:szCs w:val="24"/>
    </w:rPr>
  </w:style>
  <w:style w:type="paragraph" w:styleId="Footer">
    <w:name w:val="footer"/>
    <w:basedOn w:val="Normal"/>
    <w:link w:val="FooterChar"/>
    <w:uiPriority w:val="99"/>
    <w:rsid w:val="00A34B49"/>
    <w:pPr>
      <w:tabs>
        <w:tab w:val="center" w:pos="4153"/>
        <w:tab w:val="right" w:pos="8306"/>
      </w:tabs>
    </w:pPr>
  </w:style>
  <w:style w:type="character" w:customStyle="1" w:styleId="FooterChar">
    <w:name w:val="Footer Char"/>
    <w:basedOn w:val="DefaultParagraphFont"/>
    <w:link w:val="Footer"/>
    <w:uiPriority w:val="99"/>
    <w:semiHidden/>
    <w:rsid w:val="00BD226C"/>
    <w:rPr>
      <w:sz w:val="24"/>
      <w:szCs w:val="24"/>
    </w:rPr>
  </w:style>
  <w:style w:type="paragraph" w:styleId="ListParagraph">
    <w:name w:val="List Paragraph"/>
    <w:basedOn w:val="Normal"/>
    <w:uiPriority w:val="34"/>
    <w:qFormat/>
    <w:rsid w:val="006A73F8"/>
    <w:pPr>
      <w:ind w:left="720"/>
      <w:contextualSpacing/>
    </w:pPr>
  </w:style>
  <w:style w:type="paragraph" w:styleId="BalloonText">
    <w:name w:val="Balloon Text"/>
    <w:basedOn w:val="Normal"/>
    <w:link w:val="BalloonTextChar"/>
    <w:uiPriority w:val="99"/>
    <w:semiHidden/>
    <w:unhideWhenUsed/>
    <w:rsid w:val="004E3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9826BE73</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Director of Studies</vt:lpstr>
    </vt:vector>
  </TitlesOfParts>
  <Company>Richard Taunton Sixth Form College</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Studies</dc:title>
  <dc:creator>Matt Atkinson</dc:creator>
  <cp:lastModifiedBy>Thomas Richards</cp:lastModifiedBy>
  <cp:revision>3</cp:revision>
  <cp:lastPrinted>2018-11-02T10:02:00Z</cp:lastPrinted>
  <dcterms:created xsi:type="dcterms:W3CDTF">2018-11-06T10:31:00Z</dcterms:created>
  <dcterms:modified xsi:type="dcterms:W3CDTF">2018-11-08T09:25:00Z</dcterms:modified>
</cp:coreProperties>
</file>