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4E98" w14:textId="185D4516" w:rsidR="007003EC" w:rsidRDefault="00AE3CC2" w:rsidP="00451214">
      <w:pPr>
        <w:tabs>
          <w:tab w:val="center" w:pos="4513"/>
          <w:tab w:val="left" w:pos="6255"/>
        </w:tabs>
        <w:rPr>
          <w:rFonts w:cstheme="minorHAnsi"/>
          <w:b/>
          <w:sz w:val="32"/>
          <w:szCs w:val="32"/>
        </w:rPr>
      </w:pPr>
      <w:r>
        <w:rPr>
          <w:rFonts w:cstheme="minorHAnsi"/>
          <w:b/>
          <w:sz w:val="32"/>
          <w:szCs w:val="32"/>
        </w:rPr>
        <w:tab/>
      </w:r>
      <w:r>
        <w:rPr>
          <w:rFonts w:cstheme="minorHAnsi"/>
          <w:b/>
          <w:sz w:val="32"/>
          <w:szCs w:val="32"/>
        </w:rPr>
        <w:tab/>
      </w:r>
    </w:p>
    <w:p w14:paraId="62A2D903" w14:textId="0DBAAC02" w:rsidR="007003EC" w:rsidRDefault="007003EC" w:rsidP="007003EC">
      <w:pPr>
        <w:jc w:val="center"/>
        <w:rPr>
          <w:rFonts w:cs="Arial"/>
          <w:b/>
          <w:bCs/>
          <w:sz w:val="32"/>
          <w:szCs w:val="32"/>
        </w:rPr>
      </w:pPr>
      <w:r>
        <w:rPr>
          <w:noProof/>
          <w:lang w:eastAsia="en-GB"/>
        </w:rPr>
        <mc:AlternateContent>
          <mc:Choice Requires="wps">
            <w:drawing>
              <wp:anchor distT="0" distB="0" distL="114300" distR="114300" simplePos="0" relativeHeight="251659264" behindDoc="0" locked="0" layoutInCell="1" allowOverlap="1" wp14:anchorId="0C270344" wp14:editId="4FB50DA6">
                <wp:simplePos x="0" y="0"/>
                <wp:positionH relativeFrom="column">
                  <wp:posOffset>-333375</wp:posOffset>
                </wp:positionH>
                <wp:positionV relativeFrom="paragraph">
                  <wp:posOffset>-248285</wp:posOffset>
                </wp:positionV>
                <wp:extent cx="6662420" cy="9172575"/>
                <wp:effectExtent l="0" t="0" r="24130" b="2857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2420" cy="9172575"/>
                        </a:xfrm>
                        <a:custGeom>
                          <a:avLst/>
                          <a:gdLst>
                            <a:gd name="T0" fmla="*/ 3328 w 20000"/>
                            <a:gd name="T1" fmla="*/ 0 h 20000"/>
                            <a:gd name="T2" fmla="*/ 2656 w 20000"/>
                            <a:gd name="T3" fmla="*/ 64 h 20000"/>
                            <a:gd name="T4" fmla="*/ 2048 w 20000"/>
                            <a:gd name="T5" fmla="*/ 224 h 20000"/>
                            <a:gd name="T6" fmla="*/ 1472 w 20000"/>
                            <a:gd name="T7" fmla="*/ 480 h 20000"/>
                            <a:gd name="T8" fmla="*/ 992 w 20000"/>
                            <a:gd name="T9" fmla="*/ 799 h 20000"/>
                            <a:gd name="T10" fmla="*/ 576 w 20000"/>
                            <a:gd name="T11" fmla="*/ 1185 h 20000"/>
                            <a:gd name="T12" fmla="*/ 255 w 20000"/>
                            <a:gd name="T13" fmla="*/ 1664 h 20000"/>
                            <a:gd name="T14" fmla="*/ 63 w 20000"/>
                            <a:gd name="T15" fmla="*/ 2176 h 20000"/>
                            <a:gd name="T16" fmla="*/ 33 w 20000"/>
                            <a:gd name="T17" fmla="*/ 2432 h 20000"/>
                            <a:gd name="T18" fmla="*/ 0 w 20000"/>
                            <a:gd name="T19" fmla="*/ 2721 h 20000"/>
                            <a:gd name="T20" fmla="*/ 0 w 20000"/>
                            <a:gd name="T21" fmla="*/ 17279 h 20000"/>
                            <a:gd name="T22" fmla="*/ 33 w 20000"/>
                            <a:gd name="T23" fmla="*/ 17568 h 20000"/>
                            <a:gd name="T24" fmla="*/ 63 w 20000"/>
                            <a:gd name="T25" fmla="*/ 17824 h 20000"/>
                            <a:gd name="T26" fmla="*/ 255 w 20000"/>
                            <a:gd name="T27" fmla="*/ 18336 h 20000"/>
                            <a:gd name="T28" fmla="*/ 576 w 20000"/>
                            <a:gd name="T29" fmla="*/ 18815 h 20000"/>
                            <a:gd name="T30" fmla="*/ 992 w 20000"/>
                            <a:gd name="T31" fmla="*/ 19201 h 20000"/>
                            <a:gd name="T32" fmla="*/ 1472 w 20000"/>
                            <a:gd name="T33" fmla="*/ 19552 h 20000"/>
                            <a:gd name="T34" fmla="*/ 2048 w 20000"/>
                            <a:gd name="T35" fmla="*/ 19776 h 20000"/>
                            <a:gd name="T36" fmla="*/ 2656 w 20000"/>
                            <a:gd name="T37" fmla="*/ 19936 h 20000"/>
                            <a:gd name="T38" fmla="*/ 3328 w 20000"/>
                            <a:gd name="T39" fmla="*/ 20000 h 20000"/>
                            <a:gd name="T40" fmla="*/ 16672 w 20000"/>
                            <a:gd name="T41" fmla="*/ 20000 h 20000"/>
                            <a:gd name="T42" fmla="*/ 17344 w 20000"/>
                            <a:gd name="T43" fmla="*/ 19936 h 20000"/>
                            <a:gd name="T44" fmla="*/ 17952 w 20000"/>
                            <a:gd name="T45" fmla="*/ 19776 h 20000"/>
                            <a:gd name="T46" fmla="*/ 18528 w 20000"/>
                            <a:gd name="T47" fmla="*/ 19552 h 20000"/>
                            <a:gd name="T48" fmla="*/ 19008 w 20000"/>
                            <a:gd name="T49" fmla="*/ 19201 h 20000"/>
                            <a:gd name="T50" fmla="*/ 19424 w 20000"/>
                            <a:gd name="T51" fmla="*/ 18815 h 20000"/>
                            <a:gd name="T52" fmla="*/ 19745 w 20000"/>
                            <a:gd name="T53" fmla="*/ 18336 h 20000"/>
                            <a:gd name="T54" fmla="*/ 19937 w 20000"/>
                            <a:gd name="T55" fmla="*/ 17824 h 20000"/>
                            <a:gd name="T56" fmla="*/ 19967 w 20000"/>
                            <a:gd name="T57" fmla="*/ 17568 h 20000"/>
                            <a:gd name="T58" fmla="*/ 20000 w 20000"/>
                            <a:gd name="T59" fmla="*/ 17279 h 20000"/>
                            <a:gd name="T60" fmla="*/ 20000 w 20000"/>
                            <a:gd name="T61" fmla="*/ 2721 h 20000"/>
                            <a:gd name="T62" fmla="*/ 19967 w 20000"/>
                            <a:gd name="T63" fmla="*/ 2432 h 20000"/>
                            <a:gd name="T64" fmla="*/ 19937 w 20000"/>
                            <a:gd name="T65" fmla="*/ 2176 h 20000"/>
                            <a:gd name="T66" fmla="*/ 19745 w 20000"/>
                            <a:gd name="T67" fmla="*/ 1664 h 20000"/>
                            <a:gd name="T68" fmla="*/ 19424 w 20000"/>
                            <a:gd name="T69" fmla="*/ 1185 h 20000"/>
                            <a:gd name="T70" fmla="*/ 19008 w 20000"/>
                            <a:gd name="T71" fmla="*/ 799 h 20000"/>
                            <a:gd name="T72" fmla="*/ 18528 w 20000"/>
                            <a:gd name="T73" fmla="*/ 480 h 20000"/>
                            <a:gd name="T74" fmla="*/ 17952 w 20000"/>
                            <a:gd name="T75" fmla="*/ 224 h 20000"/>
                            <a:gd name="T76" fmla="*/ 17344 w 20000"/>
                            <a:gd name="T77" fmla="*/ 64 h 20000"/>
                            <a:gd name="T78" fmla="*/ 16672 w 20000"/>
                            <a:gd name="T79" fmla="*/ 0 h 20000"/>
                            <a:gd name="T80" fmla="*/ 3328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3328" y="0"/>
                              </a:moveTo>
                              <a:lnTo>
                                <a:pt x="2656" y="64"/>
                              </a:lnTo>
                              <a:lnTo>
                                <a:pt x="2048" y="224"/>
                              </a:lnTo>
                              <a:lnTo>
                                <a:pt x="1472" y="480"/>
                              </a:lnTo>
                              <a:lnTo>
                                <a:pt x="992" y="799"/>
                              </a:lnTo>
                              <a:lnTo>
                                <a:pt x="576" y="1185"/>
                              </a:lnTo>
                              <a:lnTo>
                                <a:pt x="255" y="1664"/>
                              </a:lnTo>
                              <a:lnTo>
                                <a:pt x="63" y="2176"/>
                              </a:lnTo>
                              <a:lnTo>
                                <a:pt x="33" y="2432"/>
                              </a:lnTo>
                              <a:lnTo>
                                <a:pt x="0" y="2721"/>
                              </a:lnTo>
                              <a:lnTo>
                                <a:pt x="0" y="17279"/>
                              </a:lnTo>
                              <a:lnTo>
                                <a:pt x="33" y="17568"/>
                              </a:lnTo>
                              <a:lnTo>
                                <a:pt x="63" y="17824"/>
                              </a:lnTo>
                              <a:lnTo>
                                <a:pt x="255" y="18336"/>
                              </a:lnTo>
                              <a:lnTo>
                                <a:pt x="576" y="18815"/>
                              </a:lnTo>
                              <a:lnTo>
                                <a:pt x="992" y="19201"/>
                              </a:lnTo>
                              <a:lnTo>
                                <a:pt x="1472" y="19552"/>
                              </a:lnTo>
                              <a:lnTo>
                                <a:pt x="2048" y="19776"/>
                              </a:lnTo>
                              <a:lnTo>
                                <a:pt x="2656" y="19936"/>
                              </a:lnTo>
                              <a:lnTo>
                                <a:pt x="3328" y="20000"/>
                              </a:lnTo>
                              <a:lnTo>
                                <a:pt x="16672" y="20000"/>
                              </a:lnTo>
                              <a:lnTo>
                                <a:pt x="17344" y="19936"/>
                              </a:lnTo>
                              <a:lnTo>
                                <a:pt x="17952" y="19776"/>
                              </a:lnTo>
                              <a:lnTo>
                                <a:pt x="18528" y="19552"/>
                              </a:lnTo>
                              <a:lnTo>
                                <a:pt x="19008" y="19201"/>
                              </a:lnTo>
                              <a:lnTo>
                                <a:pt x="19424" y="18815"/>
                              </a:lnTo>
                              <a:lnTo>
                                <a:pt x="19745" y="18336"/>
                              </a:lnTo>
                              <a:lnTo>
                                <a:pt x="19937" y="17824"/>
                              </a:lnTo>
                              <a:lnTo>
                                <a:pt x="19967" y="17568"/>
                              </a:lnTo>
                              <a:lnTo>
                                <a:pt x="20000" y="17279"/>
                              </a:lnTo>
                              <a:lnTo>
                                <a:pt x="20000" y="2721"/>
                              </a:lnTo>
                              <a:lnTo>
                                <a:pt x="19967" y="2432"/>
                              </a:lnTo>
                              <a:lnTo>
                                <a:pt x="19937" y="2176"/>
                              </a:lnTo>
                              <a:lnTo>
                                <a:pt x="19745" y="1664"/>
                              </a:lnTo>
                              <a:lnTo>
                                <a:pt x="19424" y="1185"/>
                              </a:lnTo>
                              <a:lnTo>
                                <a:pt x="19008" y="799"/>
                              </a:lnTo>
                              <a:lnTo>
                                <a:pt x="18528" y="480"/>
                              </a:lnTo>
                              <a:lnTo>
                                <a:pt x="17952" y="224"/>
                              </a:lnTo>
                              <a:lnTo>
                                <a:pt x="17344" y="64"/>
                              </a:lnTo>
                              <a:lnTo>
                                <a:pt x="16672" y="0"/>
                              </a:lnTo>
                              <a:lnTo>
                                <a:pt x="3328"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7E410" id="Freeform 4" o:spid="_x0000_s1026" style="position:absolute;margin-left:-26.25pt;margin-top:-19.55pt;width:524.6pt;height:7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" path="m3328,l2656,64,2048,224,1472,480,992,799,576,1185,255,1664,63,2176,33,2432,,2721,,17279r33,289l63,17824r192,512l576,18815r416,386l1472,19552r576,224l2656,19936r672,64l16672,20000r672,-64l17952,19776r576,-224l19008,19201r416,-386l19745,18336r192,-512l19967,17568r33,-289l20000,2721r-33,-289l19937,2176r-192,-512l19424,1185,19008,799,18528,480,17952,224,17344,64,16672,,3328,xe" filled="f" strokeweight="2pt">
                <v:path arrowok="t" o:connecttype="custom" o:connectlocs="1108627,0;884769,29352;682232,102733;490354,220142;330456,366444;191878,543475;84946,763158;20987,997976;10993,1115385;0,1247929;0,7924646;10993,8057190;20987,8174599;84946,8409417;191878,8629100;330456,8806131;490354,8967109;682232,9069842;884769,9143223;1108627,9172575;5553793,9172575;5777651,9143223;5980188,9069842;6172066,8967109;6331964,8806131;6470542,8629100;6577474,8409417;6641433,8174599;6651427,8057190;6662420,7924646;6662420,1247929;6651427,1115385;6641433,997976;6577474,763158;6470542,543475;6331964,366444;6172066,220142;5980188,102733;5777651,29352;5553793,0;1108627,0" o:connectangles="0,0,0,0,0,0,0,0,0,0,0,0,0,0,0,0,0,0,0,0,0,0,0,0,0,0,0,0,0,0,0,0,0,0,0,0,0,0,0,0,0"/>
              </v:shape>
            </w:pict>
          </mc:Fallback>
        </mc:AlternateContent>
      </w:r>
      <w:r>
        <w:rPr>
          <w:rFonts w:cs="Arial"/>
          <w:b/>
          <w:bCs/>
          <w:noProof/>
          <w:sz w:val="32"/>
          <w:szCs w:val="32"/>
          <w:lang w:eastAsia="en-GB"/>
        </w:rPr>
        <w:drawing>
          <wp:inline distT="0" distB="0" distL="0" distR="0" wp14:anchorId="6FD97580" wp14:editId="047DB015">
            <wp:extent cx="2776049" cy="1209675"/>
            <wp:effectExtent l="0" t="0" r="5715"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6721" cy="1214325"/>
                    </a:xfrm>
                    <a:prstGeom prst="rect">
                      <a:avLst/>
                    </a:prstGeom>
                  </pic:spPr>
                </pic:pic>
              </a:graphicData>
            </a:graphic>
          </wp:inline>
        </w:drawing>
      </w:r>
    </w:p>
    <w:p w14:paraId="7E5DF699" w14:textId="77777777" w:rsidR="007003EC" w:rsidRDefault="007003EC" w:rsidP="007003EC">
      <w:pPr>
        <w:jc w:val="center"/>
        <w:rPr>
          <w:rFonts w:cs="Arial"/>
          <w:b/>
          <w:bCs/>
          <w:sz w:val="32"/>
          <w:szCs w:val="32"/>
        </w:rPr>
      </w:pPr>
    </w:p>
    <w:p w14:paraId="75CA578C" w14:textId="77777777" w:rsidR="007003EC" w:rsidRDefault="007003EC" w:rsidP="007003EC">
      <w:pPr>
        <w:jc w:val="center"/>
        <w:rPr>
          <w:rFonts w:cs="Arial"/>
          <w:b/>
          <w:bCs/>
          <w:sz w:val="32"/>
          <w:szCs w:val="32"/>
        </w:rPr>
      </w:pPr>
    </w:p>
    <w:p w14:paraId="6E8D7B62" w14:textId="77777777" w:rsidR="007003EC" w:rsidRDefault="007003EC" w:rsidP="007003EC">
      <w:pPr>
        <w:rPr>
          <w:rFonts w:cs="Arial"/>
          <w:sz w:val="44"/>
          <w:szCs w:val="44"/>
        </w:rPr>
      </w:pPr>
    </w:p>
    <w:p w14:paraId="44C36399" w14:textId="77777777" w:rsidR="007003EC" w:rsidRDefault="007003EC" w:rsidP="007003EC">
      <w:pPr>
        <w:rPr>
          <w:rFonts w:cs="Arial"/>
          <w:sz w:val="44"/>
          <w:szCs w:val="44"/>
        </w:rPr>
      </w:pPr>
    </w:p>
    <w:p w14:paraId="16D0CE4F" w14:textId="77777777" w:rsidR="007003EC" w:rsidRDefault="007003EC" w:rsidP="007003EC">
      <w:pPr>
        <w:rPr>
          <w:rFonts w:cs="Arial"/>
          <w:sz w:val="44"/>
          <w:szCs w:val="44"/>
        </w:rPr>
      </w:pPr>
    </w:p>
    <w:p w14:paraId="5E0F9318" w14:textId="5F4817B5" w:rsidR="007003EC" w:rsidRPr="009F7A58" w:rsidRDefault="007003EC" w:rsidP="007003EC">
      <w:pPr>
        <w:jc w:val="center"/>
        <w:rPr>
          <w:rFonts w:ascii="Optima" w:hAnsi="Optima"/>
          <w:sz w:val="96"/>
          <w:szCs w:val="96"/>
        </w:rPr>
      </w:pPr>
      <w:r w:rsidRPr="009F7A58">
        <w:rPr>
          <w:rFonts w:ascii="Optima" w:hAnsi="Optima"/>
          <w:sz w:val="96"/>
          <w:szCs w:val="96"/>
        </w:rPr>
        <w:t>Wellbeing Policy</w:t>
      </w:r>
    </w:p>
    <w:tbl>
      <w:tblPr>
        <w:tblStyle w:val="TableGrid"/>
        <w:tblW w:w="0" w:type="auto"/>
        <w:tblLook w:val="04A0" w:firstRow="1" w:lastRow="0" w:firstColumn="1" w:lastColumn="0" w:noHBand="0" w:noVBand="1"/>
      </w:tblPr>
      <w:tblGrid>
        <w:gridCol w:w="2405"/>
        <w:gridCol w:w="6611"/>
      </w:tblGrid>
      <w:tr w:rsidR="00117F84" w14:paraId="73483E84" w14:textId="77777777" w:rsidTr="002D662A">
        <w:tc>
          <w:tcPr>
            <w:tcW w:w="2405" w:type="dxa"/>
          </w:tcPr>
          <w:p w14:paraId="6FD90117" w14:textId="77777777" w:rsidR="00117F84" w:rsidRPr="00C66ABA" w:rsidRDefault="00117F84" w:rsidP="002D662A">
            <w:pPr>
              <w:rPr>
                <w:b/>
              </w:rPr>
            </w:pPr>
            <w:r w:rsidRPr="00C66ABA">
              <w:rPr>
                <w:b/>
              </w:rPr>
              <w:t>School:</w:t>
            </w:r>
          </w:p>
          <w:p w14:paraId="730BD3FA" w14:textId="77777777" w:rsidR="00117F84" w:rsidRPr="00C66ABA" w:rsidRDefault="00117F84" w:rsidP="002D662A">
            <w:pPr>
              <w:rPr>
                <w:b/>
              </w:rPr>
            </w:pPr>
          </w:p>
        </w:tc>
        <w:tc>
          <w:tcPr>
            <w:tcW w:w="6611" w:type="dxa"/>
          </w:tcPr>
          <w:p w14:paraId="27D00B24" w14:textId="77777777" w:rsidR="00117F84" w:rsidRDefault="00117F84" w:rsidP="002D662A">
            <w:r>
              <w:t>Golborne High School</w:t>
            </w:r>
          </w:p>
        </w:tc>
      </w:tr>
      <w:tr w:rsidR="00117F84" w14:paraId="1BABF770" w14:textId="77777777" w:rsidTr="002D662A">
        <w:tc>
          <w:tcPr>
            <w:tcW w:w="2405" w:type="dxa"/>
          </w:tcPr>
          <w:p w14:paraId="35933102" w14:textId="77777777" w:rsidR="00117F84" w:rsidRPr="00C66ABA" w:rsidRDefault="00117F84" w:rsidP="002D662A">
            <w:pPr>
              <w:rPr>
                <w:b/>
              </w:rPr>
            </w:pPr>
            <w:r w:rsidRPr="00C66ABA">
              <w:rPr>
                <w:b/>
              </w:rPr>
              <w:t>Date Adopted by Governing Body:</w:t>
            </w:r>
          </w:p>
          <w:p w14:paraId="6ACBF8A9" w14:textId="77777777" w:rsidR="00117F84" w:rsidRPr="00C66ABA" w:rsidRDefault="00117F84" w:rsidP="002D662A">
            <w:pPr>
              <w:rPr>
                <w:b/>
              </w:rPr>
            </w:pPr>
          </w:p>
        </w:tc>
        <w:tc>
          <w:tcPr>
            <w:tcW w:w="6611" w:type="dxa"/>
          </w:tcPr>
          <w:p w14:paraId="7855B1E4" w14:textId="77777777" w:rsidR="00117F84" w:rsidRDefault="00117F84" w:rsidP="002D662A"/>
          <w:p w14:paraId="2E0F4A8E" w14:textId="389CAF7C" w:rsidR="00117F84" w:rsidRDefault="00117F84" w:rsidP="002D662A">
            <w:r>
              <w:t>22</w:t>
            </w:r>
            <w:r w:rsidRPr="00117F84">
              <w:rPr>
                <w:vertAlign w:val="superscript"/>
              </w:rPr>
              <w:t>nd</w:t>
            </w:r>
            <w:r>
              <w:t xml:space="preserve"> June 2022</w:t>
            </w:r>
          </w:p>
        </w:tc>
      </w:tr>
      <w:tr w:rsidR="00117F84" w14:paraId="24BD5AA6" w14:textId="77777777" w:rsidTr="002D662A">
        <w:tc>
          <w:tcPr>
            <w:tcW w:w="2405" w:type="dxa"/>
          </w:tcPr>
          <w:p w14:paraId="2F4052F7" w14:textId="77777777" w:rsidR="00117F84" w:rsidRPr="00C66ABA" w:rsidRDefault="00117F84" w:rsidP="002D662A">
            <w:pPr>
              <w:rPr>
                <w:b/>
              </w:rPr>
            </w:pPr>
            <w:r w:rsidRPr="00C66ABA">
              <w:rPr>
                <w:b/>
              </w:rPr>
              <w:t>Latest readopted:</w:t>
            </w:r>
          </w:p>
          <w:p w14:paraId="51BB87F3" w14:textId="77777777" w:rsidR="00117F84" w:rsidRPr="00C66ABA" w:rsidRDefault="00117F84" w:rsidP="002D662A">
            <w:pPr>
              <w:rPr>
                <w:b/>
              </w:rPr>
            </w:pPr>
          </w:p>
        </w:tc>
        <w:tc>
          <w:tcPr>
            <w:tcW w:w="6611" w:type="dxa"/>
          </w:tcPr>
          <w:p w14:paraId="225B544A" w14:textId="77777777" w:rsidR="00117F84" w:rsidRDefault="00117F84" w:rsidP="002D662A"/>
        </w:tc>
      </w:tr>
      <w:tr w:rsidR="00117F84" w14:paraId="21F24453" w14:textId="77777777" w:rsidTr="002D662A">
        <w:tc>
          <w:tcPr>
            <w:tcW w:w="2405" w:type="dxa"/>
          </w:tcPr>
          <w:p w14:paraId="0F4B5BE3" w14:textId="77777777" w:rsidR="00117F84" w:rsidRPr="00C66ABA" w:rsidRDefault="00117F84" w:rsidP="002D662A">
            <w:pPr>
              <w:rPr>
                <w:b/>
              </w:rPr>
            </w:pPr>
            <w:r w:rsidRPr="00C66ABA">
              <w:rPr>
                <w:b/>
              </w:rPr>
              <w:t>Signed (Chair):</w:t>
            </w:r>
          </w:p>
          <w:p w14:paraId="5910D52D" w14:textId="77777777" w:rsidR="00117F84" w:rsidRPr="00C66ABA" w:rsidRDefault="00117F84" w:rsidP="002D662A">
            <w:pPr>
              <w:rPr>
                <w:b/>
              </w:rPr>
            </w:pPr>
          </w:p>
        </w:tc>
        <w:tc>
          <w:tcPr>
            <w:tcW w:w="6611" w:type="dxa"/>
          </w:tcPr>
          <w:p w14:paraId="75CF04A6" w14:textId="77777777" w:rsidR="00117F84" w:rsidRDefault="00117F84" w:rsidP="002D662A">
            <w:r>
              <w:t>Margaret Byrne</w:t>
            </w:r>
          </w:p>
        </w:tc>
      </w:tr>
      <w:tr w:rsidR="00117F84" w14:paraId="44023368" w14:textId="77777777" w:rsidTr="002D662A">
        <w:tc>
          <w:tcPr>
            <w:tcW w:w="2405" w:type="dxa"/>
          </w:tcPr>
          <w:p w14:paraId="6633ECE8" w14:textId="77777777" w:rsidR="00117F84" w:rsidRPr="00C66ABA" w:rsidRDefault="00117F84" w:rsidP="002D662A">
            <w:pPr>
              <w:rPr>
                <w:b/>
              </w:rPr>
            </w:pPr>
            <w:r w:rsidRPr="00C66ABA">
              <w:rPr>
                <w:b/>
              </w:rPr>
              <w:t>Signed (Headteacher):</w:t>
            </w:r>
          </w:p>
          <w:p w14:paraId="7114686E" w14:textId="77777777" w:rsidR="00117F84" w:rsidRPr="00C66ABA" w:rsidRDefault="00117F84" w:rsidP="002D662A">
            <w:pPr>
              <w:rPr>
                <w:b/>
              </w:rPr>
            </w:pPr>
          </w:p>
        </w:tc>
        <w:tc>
          <w:tcPr>
            <w:tcW w:w="6611" w:type="dxa"/>
          </w:tcPr>
          <w:p w14:paraId="36F7303C" w14:textId="77777777" w:rsidR="00117F84" w:rsidRDefault="00117F84" w:rsidP="002D662A">
            <w:r>
              <w:t xml:space="preserve">Alison </w:t>
            </w:r>
            <w:proofErr w:type="spellStart"/>
            <w:r>
              <w:t>Gormally</w:t>
            </w:r>
            <w:proofErr w:type="spellEnd"/>
          </w:p>
        </w:tc>
      </w:tr>
    </w:tbl>
    <w:p w14:paraId="168AF728" w14:textId="77777777" w:rsidR="007003EC" w:rsidRDefault="007003EC" w:rsidP="007003EC">
      <w:pPr>
        <w:jc w:val="center"/>
        <w:rPr>
          <w:b/>
          <w:sz w:val="48"/>
          <w:szCs w:val="48"/>
        </w:rPr>
      </w:pPr>
    </w:p>
    <w:p w14:paraId="6C388189" w14:textId="77777777" w:rsidR="007003EC" w:rsidRDefault="007003EC" w:rsidP="007003EC">
      <w:pPr>
        <w:jc w:val="center"/>
      </w:pPr>
    </w:p>
    <w:p w14:paraId="4ECE53F6" w14:textId="77777777" w:rsidR="007003EC" w:rsidRDefault="007003EC" w:rsidP="007003EC">
      <w:pPr>
        <w:jc w:val="center"/>
      </w:pPr>
    </w:p>
    <w:p w14:paraId="00C4C434" w14:textId="6BC269A5" w:rsidR="007003EC" w:rsidRDefault="007003EC" w:rsidP="007003EC"/>
    <w:p w14:paraId="1C5BD88D" w14:textId="0A8F6B93" w:rsidR="007003EC" w:rsidRDefault="007003EC" w:rsidP="007003EC"/>
    <w:p w14:paraId="3B1E8B6B" w14:textId="1DD7575F" w:rsidR="007003EC" w:rsidRDefault="007003EC" w:rsidP="007003EC"/>
    <w:p w14:paraId="17A79E70" w14:textId="77777777" w:rsidR="007003EC" w:rsidRDefault="007003EC" w:rsidP="007003EC"/>
    <w:p w14:paraId="3A9ED6A8" w14:textId="1475F43A" w:rsidR="007003EC" w:rsidRDefault="007003EC">
      <w:pPr>
        <w:rPr>
          <w:rFonts w:cstheme="minorHAnsi"/>
          <w:b/>
          <w:sz w:val="32"/>
          <w:szCs w:val="32"/>
        </w:rPr>
      </w:pPr>
    </w:p>
    <w:p w14:paraId="26CFA968" w14:textId="506F37FD" w:rsidR="00451214" w:rsidRPr="00451214" w:rsidRDefault="00451214" w:rsidP="007003EC">
      <w:pPr>
        <w:tabs>
          <w:tab w:val="center" w:pos="4513"/>
          <w:tab w:val="left" w:pos="6255"/>
        </w:tabs>
        <w:rPr>
          <w:rFonts w:cstheme="minorHAnsi"/>
          <w:b/>
          <w:sz w:val="24"/>
          <w:szCs w:val="24"/>
        </w:rPr>
      </w:pPr>
      <w:r>
        <w:rPr>
          <w:rFonts w:cstheme="minorHAnsi"/>
          <w:b/>
          <w:sz w:val="32"/>
          <w:szCs w:val="32"/>
        </w:rPr>
        <w:tab/>
      </w:r>
    </w:p>
    <w:p w14:paraId="07A2C231" w14:textId="77777777" w:rsidR="00F963DC" w:rsidRPr="00451214" w:rsidRDefault="00046203">
      <w:pPr>
        <w:rPr>
          <w:rFonts w:cstheme="minorHAnsi"/>
          <w:sz w:val="28"/>
          <w:szCs w:val="28"/>
        </w:rPr>
      </w:pPr>
      <w:r w:rsidRPr="00451214">
        <w:rPr>
          <w:rFonts w:cstheme="minorHAnsi"/>
          <w:b/>
          <w:sz w:val="28"/>
          <w:szCs w:val="28"/>
        </w:rPr>
        <w:t>Staff wellbeing pledge</w:t>
      </w:r>
      <w:r w:rsidR="00F963DC" w:rsidRPr="00451214">
        <w:rPr>
          <w:rFonts w:cstheme="minorHAnsi"/>
          <w:b/>
          <w:sz w:val="28"/>
          <w:szCs w:val="28"/>
        </w:rPr>
        <w:t xml:space="preserve">: </w:t>
      </w:r>
    </w:p>
    <w:p w14:paraId="0A008940" w14:textId="3397FBC5" w:rsidR="00F963DC" w:rsidRPr="00451214" w:rsidRDefault="00F963DC" w:rsidP="00F963DC">
      <w:pPr>
        <w:widowControl w:val="0"/>
        <w:spacing w:before="243" w:line="268" w:lineRule="auto"/>
        <w:ind w:left="8" w:right="93" w:hanging="1"/>
        <w:rPr>
          <w:rFonts w:eastAsia="Calibri" w:cstheme="minorHAnsi"/>
          <w:color w:val="2F3033"/>
          <w:sz w:val="24"/>
        </w:rPr>
      </w:pPr>
      <w:r w:rsidRPr="00451214">
        <w:rPr>
          <w:rFonts w:cstheme="minorHAnsi"/>
        </w:rPr>
        <w:t xml:space="preserve">Golborne High School wants to ensure that staff are supported and encouraged to develop personally and professionally. </w:t>
      </w:r>
      <w:r w:rsidRPr="00451214">
        <w:rPr>
          <w:rFonts w:eastAsia="Calibri" w:cstheme="minorHAnsi"/>
          <w:color w:val="2F3033"/>
          <w:sz w:val="24"/>
        </w:rPr>
        <w:t xml:space="preserve">Golborne High School recognises its responsibility for the health, safety and welfare of its employees, and understands that wellbeing and performance are linked. </w:t>
      </w:r>
      <w:r w:rsidRPr="00451214">
        <w:rPr>
          <w:rFonts w:cstheme="minorHAnsi"/>
        </w:rPr>
        <w:t>We recognise that staff are our most important resource and we seek to value our staff through personal and professional support, involvement in school decisions and access to professional development.</w:t>
      </w:r>
      <w:r w:rsidRPr="00451214">
        <w:rPr>
          <w:rFonts w:eastAsia="Calibri" w:cstheme="minorHAnsi"/>
          <w:color w:val="2F3033"/>
          <w:sz w:val="24"/>
        </w:rPr>
        <w:t xml:space="preserve"> We are committed to fostering a culture of co-operation, trust and mutual respect, where all individuals are treated with dignity, and can work at their optimum level.  </w:t>
      </w:r>
      <w:r w:rsidR="00DB1B23" w:rsidRPr="00451214">
        <w:rPr>
          <w:rFonts w:eastAsia="Calibri" w:cstheme="minorHAnsi"/>
          <w:color w:val="2F3033"/>
          <w:sz w:val="24"/>
        </w:rPr>
        <w:t>As part of our commitment to support staff wellbeing, we have registered with the D</w:t>
      </w:r>
      <w:r w:rsidR="00451214">
        <w:rPr>
          <w:rFonts w:eastAsia="Calibri" w:cstheme="minorHAnsi"/>
          <w:color w:val="2F3033"/>
          <w:sz w:val="24"/>
        </w:rPr>
        <w:t>FE</w:t>
      </w:r>
      <w:r w:rsidR="00DB1B23" w:rsidRPr="00451214">
        <w:rPr>
          <w:rFonts w:eastAsia="Calibri" w:cstheme="minorHAnsi"/>
          <w:color w:val="2F3033"/>
          <w:sz w:val="24"/>
        </w:rPr>
        <w:t xml:space="preserve"> for the Education </w:t>
      </w:r>
      <w:r w:rsidR="007003EC">
        <w:rPr>
          <w:rFonts w:eastAsia="Calibri" w:cstheme="minorHAnsi"/>
          <w:color w:val="2F3033"/>
          <w:sz w:val="24"/>
        </w:rPr>
        <w:t>S</w:t>
      </w:r>
      <w:r w:rsidR="00DB1B23" w:rsidRPr="00451214">
        <w:rPr>
          <w:rFonts w:eastAsia="Calibri" w:cstheme="minorHAnsi"/>
          <w:color w:val="2F3033"/>
          <w:sz w:val="24"/>
        </w:rPr>
        <w:t xml:space="preserve">taff </w:t>
      </w:r>
      <w:r w:rsidR="007003EC">
        <w:rPr>
          <w:rFonts w:eastAsia="Calibri" w:cstheme="minorHAnsi"/>
          <w:color w:val="2F3033"/>
          <w:sz w:val="24"/>
        </w:rPr>
        <w:t>W</w:t>
      </w:r>
      <w:r w:rsidR="00DB1B23" w:rsidRPr="00451214">
        <w:rPr>
          <w:rFonts w:eastAsia="Calibri" w:cstheme="minorHAnsi"/>
          <w:color w:val="2F3033"/>
          <w:sz w:val="24"/>
        </w:rPr>
        <w:t xml:space="preserve">ellbeing </w:t>
      </w:r>
      <w:r w:rsidR="007003EC">
        <w:rPr>
          <w:rFonts w:eastAsia="Calibri" w:cstheme="minorHAnsi"/>
          <w:color w:val="2F3033"/>
          <w:sz w:val="24"/>
        </w:rPr>
        <w:t>C</w:t>
      </w:r>
      <w:r w:rsidR="00DB1B23" w:rsidRPr="00451214">
        <w:rPr>
          <w:rFonts w:eastAsia="Calibri" w:cstheme="minorHAnsi"/>
          <w:color w:val="2F3033"/>
          <w:sz w:val="24"/>
        </w:rPr>
        <w:t>harter.</w:t>
      </w:r>
    </w:p>
    <w:p w14:paraId="519E1F9C" w14:textId="77777777" w:rsidR="00F963DC" w:rsidRPr="00451214" w:rsidRDefault="00F963DC" w:rsidP="00F963DC">
      <w:pPr>
        <w:rPr>
          <w:rFonts w:cstheme="minorHAnsi"/>
          <w:sz w:val="24"/>
          <w:szCs w:val="24"/>
        </w:rPr>
      </w:pPr>
      <w:r w:rsidRPr="00451214">
        <w:rPr>
          <w:rFonts w:cstheme="minorHAnsi"/>
          <w:sz w:val="24"/>
          <w:szCs w:val="24"/>
        </w:rPr>
        <w:t xml:space="preserve">This policy recognises that there are many sources of </w:t>
      </w:r>
      <w:r w:rsidR="00451214" w:rsidRPr="00451214">
        <w:rPr>
          <w:rFonts w:cstheme="minorHAnsi"/>
          <w:sz w:val="24"/>
          <w:szCs w:val="24"/>
        </w:rPr>
        <w:t>work-related</w:t>
      </w:r>
      <w:r w:rsidRPr="00451214">
        <w:rPr>
          <w:rFonts w:cstheme="minorHAnsi"/>
          <w:sz w:val="24"/>
          <w:szCs w:val="24"/>
        </w:rPr>
        <w:t xml:space="preserve"> stress and that stress can result from the actions or behaviours of managers, employees or students.</w:t>
      </w:r>
    </w:p>
    <w:p w14:paraId="3A2F88D3" w14:textId="77777777" w:rsidR="00F963DC" w:rsidRPr="00451214" w:rsidRDefault="00F963DC" w:rsidP="00F963DC">
      <w:pPr>
        <w:rPr>
          <w:rFonts w:cstheme="minorHAnsi"/>
          <w:sz w:val="24"/>
          <w:szCs w:val="24"/>
        </w:rPr>
      </w:pPr>
      <w:r w:rsidRPr="00451214">
        <w:rPr>
          <w:rFonts w:cstheme="minorHAnsi"/>
          <w:sz w:val="24"/>
          <w:szCs w:val="24"/>
        </w:rPr>
        <w:t xml:space="preserve">We are committed to making sure that this Staff Wellbeing Policy is implemented so that each individual is able to cope successfully with the demands in their lives, whatever the cause of stress within a “no-blame” environment.  </w:t>
      </w:r>
    </w:p>
    <w:p w14:paraId="4CA0E8BC" w14:textId="77777777" w:rsidR="00F963DC" w:rsidRPr="00451214" w:rsidRDefault="00F963DC" w:rsidP="00F963DC">
      <w:pPr>
        <w:rPr>
          <w:rFonts w:cstheme="minorHAnsi"/>
          <w:sz w:val="24"/>
          <w:szCs w:val="24"/>
        </w:rPr>
      </w:pPr>
      <w:r w:rsidRPr="00451214">
        <w:rPr>
          <w:rFonts w:cstheme="minorHAnsi"/>
          <w:sz w:val="24"/>
          <w:szCs w:val="24"/>
        </w:rPr>
        <w:t>The purpose of this policy is to maintain a school ethos which supports staff health and wellbeing by making sure that all employees are treated fairly and consistently.</w:t>
      </w:r>
    </w:p>
    <w:p w14:paraId="540D4538" w14:textId="77777777" w:rsidR="00F963DC" w:rsidRPr="00451214" w:rsidRDefault="00F963DC" w:rsidP="00F963DC">
      <w:pPr>
        <w:rPr>
          <w:rFonts w:cstheme="minorHAnsi"/>
          <w:sz w:val="24"/>
          <w:szCs w:val="24"/>
        </w:rPr>
      </w:pPr>
      <w:r w:rsidRPr="00451214">
        <w:rPr>
          <w:rFonts w:cstheme="minorHAnsi"/>
          <w:sz w:val="24"/>
          <w:szCs w:val="24"/>
        </w:rPr>
        <w:t xml:space="preserve">This policy applies to all employees working in Golborne High School and will be reviewed appropriately. </w:t>
      </w:r>
    </w:p>
    <w:p w14:paraId="1C2555C7" w14:textId="77777777" w:rsidR="005C4922" w:rsidRPr="00451214" w:rsidRDefault="005C4922" w:rsidP="00F963DC">
      <w:pPr>
        <w:rPr>
          <w:rFonts w:cstheme="minorHAnsi"/>
        </w:rPr>
      </w:pPr>
    </w:p>
    <w:p w14:paraId="5F58845D" w14:textId="77777777" w:rsidR="005C4922" w:rsidRPr="00451214" w:rsidRDefault="005C4922" w:rsidP="00F963DC">
      <w:pPr>
        <w:rPr>
          <w:rFonts w:cstheme="minorHAnsi"/>
          <w:b/>
          <w:sz w:val="28"/>
          <w:szCs w:val="28"/>
        </w:rPr>
      </w:pPr>
      <w:r w:rsidRPr="00451214">
        <w:rPr>
          <w:rFonts w:cstheme="minorHAnsi"/>
          <w:b/>
          <w:sz w:val="28"/>
          <w:szCs w:val="28"/>
        </w:rPr>
        <w:t>Policy Aims</w:t>
      </w:r>
      <w:r w:rsidR="00451214">
        <w:rPr>
          <w:rFonts w:cstheme="minorHAnsi"/>
          <w:b/>
          <w:sz w:val="28"/>
          <w:szCs w:val="28"/>
        </w:rPr>
        <w:t>:</w:t>
      </w:r>
    </w:p>
    <w:p w14:paraId="61DAD227"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 xml:space="preserve">To develop a healthy, motivated workforce who are able to deliver a high-standard of education to pupils. </w:t>
      </w:r>
    </w:p>
    <w:p w14:paraId="22BD115D"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 xml:space="preserve">To help ensure that our school promotes the health and wellbeing of all staff members, recognising the impact work can have on employees’ stress levels, mental and physical health. </w:t>
      </w:r>
    </w:p>
    <w:p w14:paraId="4A4FE58A" w14:textId="40E08C8B"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Develop and maintain a positive health and safety culture through regular communication and consultation with staff and their trade union representatives on health and safety matters</w:t>
      </w:r>
      <w:r w:rsidR="00FC1470">
        <w:rPr>
          <w:rFonts w:cstheme="minorHAnsi"/>
          <w:color w:val="000000"/>
        </w:rPr>
        <w:t>.</w:t>
      </w:r>
    </w:p>
    <w:p w14:paraId="7625C748"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To recognise that excessive hours of work can be detrimental to staff health and effectiveness and to agree on flexible working practices where possible without damaging opportunities for pupils to succeed.</w:t>
      </w:r>
    </w:p>
    <w:p w14:paraId="225B016E"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 xml:space="preserve">To communicate the importance of a work-life balance to all staff, and to ensure that all policy updates are communicated regularly. </w:t>
      </w:r>
    </w:p>
    <w:p w14:paraId="18529E92"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To encourage staff as individuals to accept responsibility for their own mental, physical and emotional wellbeing.</w:t>
      </w:r>
    </w:p>
    <w:p w14:paraId="349A1710" w14:textId="017C9A86"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To comply with all statutory requirements</w:t>
      </w:r>
      <w:r w:rsidR="00FC1470">
        <w:rPr>
          <w:rFonts w:cstheme="minorHAnsi"/>
          <w:color w:val="000000"/>
        </w:rPr>
        <w:t>.</w:t>
      </w:r>
    </w:p>
    <w:p w14:paraId="16739A5B"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 xml:space="preserve">To respond sensitively to external pressures which affect the lives of staff members. </w:t>
      </w:r>
    </w:p>
    <w:p w14:paraId="6BF54ADB"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lastRenderedPageBreak/>
        <w:t xml:space="preserve">To provide staff with training to deal positively with stressful incidents and provide them with a sense of confidence to deal with emergencies via training. </w:t>
      </w:r>
    </w:p>
    <w:p w14:paraId="3C459D6F"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 xml:space="preserve">To improve staff development, co-operation and teamwork by creating effective leaders. </w:t>
      </w:r>
    </w:p>
    <w:p w14:paraId="55B57820" w14:textId="77777777" w:rsidR="005C4922" w:rsidRPr="00451214" w:rsidRDefault="005C4922" w:rsidP="005C4922">
      <w:pPr>
        <w:numPr>
          <w:ilvl w:val="0"/>
          <w:numId w:val="6"/>
        </w:numPr>
        <w:spacing w:after="0" w:line="240" w:lineRule="auto"/>
        <w:rPr>
          <w:rFonts w:cstheme="minorHAnsi"/>
          <w:color w:val="000000"/>
        </w:rPr>
      </w:pPr>
      <w:r w:rsidRPr="00451214">
        <w:rPr>
          <w:rFonts w:cstheme="minorHAnsi"/>
          <w:color w:val="000000"/>
        </w:rPr>
        <w:t>To make staff members aware of the channels which can be used to manage and deal with stress or work-related health and wellbeing issues.</w:t>
      </w:r>
    </w:p>
    <w:p w14:paraId="2DCE446F" w14:textId="77777777" w:rsidR="005C4922" w:rsidRPr="00451214" w:rsidRDefault="005C4922" w:rsidP="005C4922">
      <w:pPr>
        <w:rPr>
          <w:rFonts w:cstheme="minorHAnsi"/>
          <w:b/>
          <w:color w:val="FF0000"/>
        </w:rPr>
      </w:pPr>
    </w:p>
    <w:p w14:paraId="5D2423E0" w14:textId="77777777" w:rsidR="002F3637" w:rsidRPr="00451214" w:rsidRDefault="002F3637" w:rsidP="002F3637">
      <w:pPr>
        <w:pStyle w:val="Heading2"/>
        <w:rPr>
          <w:rFonts w:asciiTheme="minorHAnsi" w:hAnsiTheme="minorHAnsi" w:cstheme="minorHAnsi"/>
          <w:color w:val="auto"/>
          <w:sz w:val="28"/>
          <w:szCs w:val="28"/>
        </w:rPr>
      </w:pPr>
      <w:bookmarkStart w:id="0" w:name="_Toc47970751"/>
      <w:r w:rsidRPr="00451214">
        <w:rPr>
          <w:rFonts w:asciiTheme="minorHAnsi" w:hAnsiTheme="minorHAnsi" w:cstheme="minorHAnsi"/>
          <w:color w:val="auto"/>
          <w:sz w:val="28"/>
          <w:szCs w:val="28"/>
        </w:rPr>
        <w:t>Managing specific wellbeing issues</w:t>
      </w:r>
      <w:bookmarkEnd w:id="0"/>
      <w:r w:rsidR="00451214">
        <w:rPr>
          <w:rFonts w:asciiTheme="minorHAnsi" w:hAnsiTheme="minorHAnsi" w:cstheme="minorHAnsi"/>
          <w:color w:val="auto"/>
          <w:sz w:val="28"/>
          <w:szCs w:val="28"/>
        </w:rPr>
        <w:t>:</w:t>
      </w:r>
    </w:p>
    <w:p w14:paraId="4E812223" w14:textId="7EF4D693"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reassessing their workload and deciding what tasks to prioritise</w:t>
      </w:r>
    </w:p>
    <w:p w14:paraId="4B0789C8" w14:textId="11D8CCBA"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temporarily relieving of some duties</w:t>
      </w:r>
    </w:p>
    <w:p w14:paraId="7B3D9B2A" w14:textId="77777777"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giving staff time off to deal with a personal crisis</w:t>
      </w:r>
      <w:r w:rsidR="00EF7AE8" w:rsidRPr="00451214">
        <w:rPr>
          <w:rFonts w:cstheme="minorHAnsi"/>
        </w:rPr>
        <w:t xml:space="preserve"> and allocating key staff that can authorise immediate absence </w:t>
      </w:r>
    </w:p>
    <w:p w14:paraId="05768E7A" w14:textId="77777777"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arranging external support, such as counselling or occupational health services</w:t>
      </w:r>
    </w:p>
    <w:p w14:paraId="3044874F" w14:textId="77777777" w:rsidR="00EF7AE8" w:rsidRPr="00451214" w:rsidRDefault="00EF7AE8" w:rsidP="002F3637">
      <w:pPr>
        <w:pStyle w:val="ListParagraph"/>
        <w:numPr>
          <w:ilvl w:val="0"/>
          <w:numId w:val="4"/>
        </w:numPr>
        <w:spacing w:after="240" w:line="288" w:lineRule="auto"/>
        <w:rPr>
          <w:rFonts w:cstheme="minorHAnsi"/>
        </w:rPr>
      </w:pPr>
      <w:r w:rsidRPr="00451214">
        <w:rPr>
          <w:rFonts w:cstheme="minorHAnsi"/>
        </w:rPr>
        <w:t>staff sup</w:t>
      </w:r>
      <w:r w:rsidR="00DB1B23" w:rsidRPr="00451214">
        <w:rPr>
          <w:rFonts w:cstheme="minorHAnsi"/>
        </w:rPr>
        <w:t>ervision should be available for all staff members through line management</w:t>
      </w:r>
    </w:p>
    <w:p w14:paraId="5007A2E3" w14:textId="2474F27D" w:rsidR="00EF7AE8" w:rsidRPr="00451214" w:rsidRDefault="00EF7AE8" w:rsidP="002F3637">
      <w:pPr>
        <w:pStyle w:val="ListParagraph"/>
        <w:numPr>
          <w:ilvl w:val="0"/>
          <w:numId w:val="4"/>
        </w:numPr>
        <w:spacing w:after="240" w:line="288" w:lineRule="auto"/>
        <w:rPr>
          <w:rFonts w:cstheme="minorHAnsi"/>
        </w:rPr>
      </w:pPr>
      <w:r w:rsidRPr="00451214">
        <w:rPr>
          <w:rFonts w:cstheme="minorHAnsi"/>
        </w:rPr>
        <w:t xml:space="preserve">PPA </w:t>
      </w:r>
      <w:r w:rsidR="00DB1B23" w:rsidRPr="00451214">
        <w:rPr>
          <w:rFonts w:cstheme="minorHAnsi"/>
        </w:rPr>
        <w:t>time</w:t>
      </w:r>
      <w:r w:rsidR="000D7173">
        <w:rPr>
          <w:rFonts w:cstheme="minorHAnsi"/>
        </w:rPr>
        <w:t xml:space="preserve"> and non-contact time</w:t>
      </w:r>
      <w:r w:rsidR="00DB1B23" w:rsidRPr="00451214">
        <w:rPr>
          <w:rFonts w:cstheme="minorHAnsi"/>
        </w:rPr>
        <w:t xml:space="preserve"> can be taken off site </w:t>
      </w:r>
      <w:r w:rsidRPr="00451214">
        <w:rPr>
          <w:rFonts w:cstheme="minorHAnsi"/>
        </w:rPr>
        <w:t>for personal planning and appointments to maintain and improve work/life balance</w:t>
      </w:r>
    </w:p>
    <w:p w14:paraId="5000B95A" w14:textId="77777777"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completing a risk assessment and following through with any actions identified</w:t>
      </w:r>
    </w:p>
    <w:p w14:paraId="46D39832" w14:textId="77777777"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phased return/altered hours after absence</w:t>
      </w:r>
    </w:p>
    <w:p w14:paraId="3E82A296" w14:textId="77777777" w:rsidR="002F3637" w:rsidRPr="00451214" w:rsidRDefault="002F3637" w:rsidP="002F3637">
      <w:pPr>
        <w:pStyle w:val="ListParagraph"/>
        <w:numPr>
          <w:ilvl w:val="0"/>
          <w:numId w:val="4"/>
        </w:numPr>
        <w:spacing w:after="240" w:line="288" w:lineRule="auto"/>
        <w:rPr>
          <w:rFonts w:cstheme="minorHAnsi"/>
        </w:rPr>
      </w:pPr>
      <w:r w:rsidRPr="00451214">
        <w:rPr>
          <w:rFonts w:cstheme="minorHAnsi"/>
        </w:rPr>
        <w:t xml:space="preserve">management and reviewing of workload need to be continually monitored by the work-load committee </w:t>
      </w:r>
    </w:p>
    <w:p w14:paraId="34A427F7" w14:textId="77777777" w:rsidR="006A42AB" w:rsidRPr="00451214" w:rsidRDefault="006A42AB" w:rsidP="002F3637">
      <w:pPr>
        <w:pStyle w:val="ListParagraph"/>
        <w:numPr>
          <w:ilvl w:val="0"/>
          <w:numId w:val="4"/>
        </w:numPr>
        <w:spacing w:after="240" w:line="288" w:lineRule="auto"/>
        <w:rPr>
          <w:rFonts w:cstheme="minorHAnsi"/>
        </w:rPr>
      </w:pPr>
      <w:r w:rsidRPr="00451214">
        <w:rPr>
          <w:rFonts w:cstheme="minorHAnsi"/>
        </w:rPr>
        <w:t>key deadlines need to be compiled on to one master document and given 5 working days prior to completion so that work can be managed and prioritised</w:t>
      </w:r>
    </w:p>
    <w:p w14:paraId="189DEF8C" w14:textId="77777777" w:rsidR="00F20185" w:rsidRPr="00451214" w:rsidRDefault="00F20185" w:rsidP="002F3637">
      <w:pPr>
        <w:pStyle w:val="ListParagraph"/>
        <w:numPr>
          <w:ilvl w:val="0"/>
          <w:numId w:val="4"/>
        </w:numPr>
        <w:spacing w:after="240" w:line="288" w:lineRule="auto"/>
        <w:rPr>
          <w:rFonts w:cstheme="minorHAnsi"/>
        </w:rPr>
      </w:pPr>
      <w:r w:rsidRPr="00451214">
        <w:rPr>
          <w:rFonts w:cstheme="minorHAnsi"/>
        </w:rPr>
        <w:t>praise and recognition for staff successes in departments to senior leaders</w:t>
      </w:r>
    </w:p>
    <w:p w14:paraId="7DFB85E7" w14:textId="35877C67" w:rsidR="00DB1B23" w:rsidRDefault="00DB1B23" w:rsidP="002F3637">
      <w:pPr>
        <w:pStyle w:val="ListParagraph"/>
        <w:numPr>
          <w:ilvl w:val="0"/>
          <w:numId w:val="4"/>
        </w:numPr>
        <w:spacing w:after="240" w:line="288" w:lineRule="auto"/>
        <w:rPr>
          <w:rFonts w:cstheme="minorHAnsi"/>
        </w:rPr>
      </w:pPr>
      <w:r w:rsidRPr="00451214">
        <w:rPr>
          <w:rFonts w:cstheme="minorHAnsi"/>
        </w:rPr>
        <w:t>Health Care Plans to be completed as part of staff induction</w:t>
      </w:r>
    </w:p>
    <w:p w14:paraId="29BC50D7" w14:textId="71FF3032" w:rsidR="000D7173" w:rsidRDefault="000D7173" w:rsidP="002F3637">
      <w:pPr>
        <w:pStyle w:val="ListParagraph"/>
        <w:numPr>
          <w:ilvl w:val="0"/>
          <w:numId w:val="4"/>
        </w:numPr>
        <w:spacing w:after="240" w:line="288" w:lineRule="auto"/>
        <w:rPr>
          <w:rFonts w:cstheme="minorHAnsi"/>
        </w:rPr>
      </w:pPr>
      <w:r>
        <w:rPr>
          <w:rFonts w:cstheme="minorHAnsi"/>
        </w:rPr>
        <w:t>Flexible working policy for all staff</w:t>
      </w:r>
    </w:p>
    <w:p w14:paraId="65E8E992" w14:textId="116F5F5C" w:rsidR="000D7173" w:rsidRDefault="000D7173" w:rsidP="002F3637">
      <w:pPr>
        <w:pStyle w:val="ListParagraph"/>
        <w:numPr>
          <w:ilvl w:val="0"/>
          <w:numId w:val="4"/>
        </w:numPr>
        <w:spacing w:after="240" w:line="288" w:lineRule="auto"/>
        <w:rPr>
          <w:rFonts w:cstheme="minorHAnsi"/>
        </w:rPr>
      </w:pPr>
      <w:r>
        <w:rPr>
          <w:rFonts w:cstheme="minorHAnsi"/>
        </w:rPr>
        <w:t>Site Team, ICT Team, Finance Team working full year can take holidays in term time</w:t>
      </w:r>
    </w:p>
    <w:p w14:paraId="3137F43E" w14:textId="2142DF3D" w:rsidR="000D7173" w:rsidRPr="00451214" w:rsidRDefault="000D7173" w:rsidP="002F3637">
      <w:pPr>
        <w:pStyle w:val="ListParagraph"/>
        <w:numPr>
          <w:ilvl w:val="0"/>
          <w:numId w:val="4"/>
        </w:numPr>
        <w:spacing w:after="240" w:line="288" w:lineRule="auto"/>
        <w:rPr>
          <w:rFonts w:cstheme="minorHAnsi"/>
        </w:rPr>
      </w:pPr>
      <w:r>
        <w:rPr>
          <w:rFonts w:cstheme="minorHAnsi"/>
        </w:rPr>
        <w:t>Staff allowed time to participate in their external interests</w:t>
      </w:r>
    </w:p>
    <w:p w14:paraId="354CEA07" w14:textId="77777777" w:rsidR="002F3637" w:rsidRPr="00451214" w:rsidRDefault="002F3637">
      <w:pPr>
        <w:rPr>
          <w:rFonts w:cstheme="minorHAnsi"/>
        </w:rPr>
      </w:pPr>
    </w:p>
    <w:p w14:paraId="62BAD2CD" w14:textId="77777777" w:rsidR="00AF3237" w:rsidRPr="00451214" w:rsidRDefault="00AF3237" w:rsidP="00AF3237">
      <w:pPr>
        <w:pStyle w:val="Heading2"/>
        <w:rPr>
          <w:rFonts w:asciiTheme="minorHAnsi" w:eastAsiaTheme="majorEastAsia" w:hAnsiTheme="minorHAnsi" w:cstheme="minorHAnsi"/>
          <w:color w:val="auto"/>
          <w:sz w:val="28"/>
          <w:szCs w:val="28"/>
        </w:rPr>
      </w:pPr>
      <w:r w:rsidRPr="00451214">
        <w:rPr>
          <w:rFonts w:asciiTheme="minorHAnsi" w:eastAsiaTheme="majorEastAsia" w:hAnsiTheme="minorHAnsi" w:cstheme="minorHAnsi"/>
          <w:color w:val="auto"/>
          <w:sz w:val="28"/>
          <w:szCs w:val="28"/>
        </w:rPr>
        <w:t>Staff workload and well-being: things we do</w:t>
      </w:r>
    </w:p>
    <w:p w14:paraId="3435EE85" w14:textId="77777777" w:rsidR="00AF3237" w:rsidRPr="00451214" w:rsidRDefault="00AF3237" w:rsidP="00AF3237">
      <w:pPr>
        <w:pStyle w:val="Heading3"/>
        <w:rPr>
          <w:rFonts w:asciiTheme="minorHAnsi" w:hAnsiTheme="minorHAnsi" w:cstheme="minorHAnsi"/>
          <w:color w:val="auto"/>
          <w:sz w:val="24"/>
          <w:szCs w:val="24"/>
        </w:rPr>
      </w:pPr>
      <w:r w:rsidRPr="00451214">
        <w:rPr>
          <w:rFonts w:asciiTheme="minorHAnsi" w:hAnsiTheme="minorHAnsi" w:cstheme="minorHAnsi"/>
          <w:color w:val="auto"/>
          <w:sz w:val="24"/>
          <w:szCs w:val="24"/>
        </w:rPr>
        <w:t>Teaching and learning, planning and curriculum</w:t>
      </w:r>
      <w:r w:rsidR="00451214">
        <w:rPr>
          <w:rFonts w:asciiTheme="minorHAnsi" w:hAnsiTheme="minorHAnsi" w:cstheme="minorHAnsi"/>
          <w:color w:val="auto"/>
          <w:sz w:val="24"/>
          <w:szCs w:val="24"/>
        </w:rPr>
        <w:t>:</w:t>
      </w:r>
    </w:p>
    <w:p w14:paraId="140C3B50" w14:textId="77777777" w:rsidR="00AF3237" w:rsidRPr="00451214" w:rsidRDefault="00AF3237" w:rsidP="00AF3237">
      <w:pPr>
        <w:pStyle w:val="ListParagraph"/>
        <w:numPr>
          <w:ilvl w:val="0"/>
          <w:numId w:val="1"/>
        </w:numPr>
        <w:rPr>
          <w:rFonts w:cstheme="minorHAnsi"/>
        </w:rPr>
      </w:pPr>
      <w:r w:rsidRPr="00451214">
        <w:rPr>
          <w:rFonts w:eastAsia="Arial" w:cstheme="minorHAnsi"/>
          <w:lang w:val="en-US"/>
        </w:rPr>
        <w:t>We trust teachers to decide the best approaches for their pupils.</w:t>
      </w:r>
    </w:p>
    <w:p w14:paraId="344C1B1E" w14:textId="77777777" w:rsidR="00AF3237" w:rsidRPr="00451214" w:rsidRDefault="00AF3237" w:rsidP="00AF3237">
      <w:pPr>
        <w:pStyle w:val="ListParagraph"/>
        <w:numPr>
          <w:ilvl w:val="0"/>
          <w:numId w:val="1"/>
        </w:numPr>
        <w:spacing w:after="240" w:line="288" w:lineRule="auto"/>
        <w:rPr>
          <w:rFonts w:eastAsia="Arial" w:cstheme="minorHAnsi"/>
          <w:color w:val="000000" w:themeColor="text1"/>
        </w:rPr>
      </w:pPr>
      <w:r w:rsidRPr="00451214">
        <w:rPr>
          <w:rFonts w:eastAsia="Arial" w:cstheme="minorHAnsi"/>
          <w:lang w:val="en-US"/>
        </w:rPr>
        <w:t xml:space="preserve">Teaching and learning policy is co-designed with subject specialists and curriculum leaders because they know what works best for different subjects. </w:t>
      </w:r>
    </w:p>
    <w:p w14:paraId="66B92A6F" w14:textId="77777777" w:rsidR="00AF3237" w:rsidRPr="00451214" w:rsidRDefault="00AF3237" w:rsidP="00AF3237">
      <w:pPr>
        <w:pStyle w:val="ListParagraph"/>
        <w:numPr>
          <w:ilvl w:val="0"/>
          <w:numId w:val="1"/>
        </w:numPr>
        <w:rPr>
          <w:rFonts w:cstheme="minorHAnsi"/>
        </w:rPr>
      </w:pPr>
      <w:r w:rsidRPr="00451214">
        <w:rPr>
          <w:rFonts w:eastAsia="Arial" w:cstheme="minorHAnsi"/>
          <w:lang w:val="en-US"/>
        </w:rPr>
        <w:t>Differentiation does not mean doing lots of different things. It just means everyone working towards the same learning goal with some additional support where required.</w:t>
      </w:r>
    </w:p>
    <w:p w14:paraId="689DCAAD" w14:textId="77777777" w:rsidR="00AF3237" w:rsidRPr="00451214" w:rsidRDefault="00DB1B23" w:rsidP="00AF3237">
      <w:pPr>
        <w:pStyle w:val="ListParagraph"/>
        <w:numPr>
          <w:ilvl w:val="0"/>
          <w:numId w:val="1"/>
        </w:numPr>
        <w:spacing w:after="240" w:line="288" w:lineRule="auto"/>
        <w:rPr>
          <w:rFonts w:eastAsia="Arial" w:cstheme="minorHAnsi"/>
          <w:color w:val="000000" w:themeColor="text1"/>
          <w:lang w:val="en-US"/>
        </w:rPr>
      </w:pPr>
      <w:r w:rsidRPr="00451214">
        <w:rPr>
          <w:rFonts w:eastAsia="Arial" w:cstheme="minorHAnsi"/>
          <w:lang w:val="en-US"/>
        </w:rPr>
        <w:t>A</w:t>
      </w:r>
      <w:r w:rsidR="00AF3237" w:rsidRPr="00451214">
        <w:rPr>
          <w:rFonts w:eastAsia="Arial" w:cstheme="minorHAnsi"/>
          <w:lang w:val="en-US"/>
        </w:rPr>
        <w:t xml:space="preserve"> shared language of teaching and learning means we can more effectively develop ourselves and each other.</w:t>
      </w:r>
    </w:p>
    <w:p w14:paraId="08752D56" w14:textId="77777777" w:rsidR="00AF3237" w:rsidRPr="00451214" w:rsidRDefault="00AF3237" w:rsidP="00AF3237">
      <w:pPr>
        <w:pStyle w:val="ListParagraph"/>
        <w:numPr>
          <w:ilvl w:val="0"/>
          <w:numId w:val="1"/>
        </w:numPr>
        <w:rPr>
          <w:rFonts w:cstheme="minorHAnsi"/>
        </w:rPr>
      </w:pPr>
      <w:r w:rsidRPr="00451214">
        <w:rPr>
          <w:rFonts w:cstheme="minorHAnsi"/>
        </w:rPr>
        <w:t xml:space="preserve">We strive to minimise the amount of cover lessons given to members of teaching staff and support staff. </w:t>
      </w:r>
    </w:p>
    <w:p w14:paraId="1258F198" w14:textId="77777777" w:rsidR="00DB1B23" w:rsidRPr="00451214" w:rsidRDefault="002F3637" w:rsidP="00DB1B23">
      <w:pPr>
        <w:pStyle w:val="ListParagraph"/>
        <w:numPr>
          <w:ilvl w:val="0"/>
          <w:numId w:val="1"/>
        </w:numPr>
        <w:spacing w:after="240" w:line="288" w:lineRule="auto"/>
        <w:rPr>
          <w:rFonts w:eastAsia="Arial" w:cstheme="minorHAnsi"/>
          <w:lang w:val="en-US"/>
        </w:rPr>
      </w:pPr>
      <w:r w:rsidRPr="00451214">
        <w:rPr>
          <w:rFonts w:eastAsia="Arial" w:cstheme="minorHAnsi"/>
          <w:lang w:val="en-US"/>
        </w:rPr>
        <w:t>A culture where pupils are positive and passionate about their educational journey.</w:t>
      </w:r>
    </w:p>
    <w:p w14:paraId="79391447" w14:textId="4691B5EC" w:rsidR="00AF3237" w:rsidRPr="000D7173" w:rsidRDefault="00AF3237" w:rsidP="00DB1B23">
      <w:pPr>
        <w:pStyle w:val="ListParagraph"/>
        <w:numPr>
          <w:ilvl w:val="0"/>
          <w:numId w:val="1"/>
        </w:numPr>
        <w:spacing w:after="240" w:line="288" w:lineRule="auto"/>
        <w:rPr>
          <w:rFonts w:eastAsia="Arial" w:cstheme="minorHAnsi"/>
          <w:lang w:val="en-US"/>
        </w:rPr>
      </w:pPr>
      <w:r w:rsidRPr="00451214">
        <w:rPr>
          <w:rFonts w:cstheme="minorHAnsi"/>
        </w:rPr>
        <w:lastRenderedPageBreak/>
        <w:t>We do not send out texts/emails, etc. to colleagues</w:t>
      </w:r>
      <w:r w:rsidR="00CD062B" w:rsidRPr="00451214">
        <w:rPr>
          <w:rFonts w:cstheme="minorHAnsi"/>
        </w:rPr>
        <w:t xml:space="preserve"> after 7pm or before 7am </w:t>
      </w:r>
      <w:r w:rsidRPr="00451214">
        <w:rPr>
          <w:rFonts w:cstheme="minorHAnsi"/>
        </w:rPr>
        <w:t>as a matter of course</w:t>
      </w:r>
      <w:r w:rsidR="008C1608">
        <w:rPr>
          <w:rFonts w:cstheme="minorHAnsi"/>
        </w:rPr>
        <w:t>, or during school holidays. We believe in ‘The Right to Switch Off’ mantra. We</w:t>
      </w:r>
      <w:r w:rsidRPr="00451214">
        <w:rPr>
          <w:rFonts w:cstheme="minorHAnsi"/>
        </w:rPr>
        <w:t xml:space="preserve"> Staff are allowed to contact their line managers/ team leaders,</w:t>
      </w:r>
      <w:r w:rsidR="00CD062B" w:rsidRPr="00451214">
        <w:rPr>
          <w:rFonts w:cstheme="minorHAnsi"/>
        </w:rPr>
        <w:t xml:space="preserve"> in an emergency </w:t>
      </w:r>
    </w:p>
    <w:p w14:paraId="2BE7D672" w14:textId="6B2348DB" w:rsidR="000D7173" w:rsidRPr="000D7173" w:rsidRDefault="000D7173" w:rsidP="00DB1B23">
      <w:pPr>
        <w:pStyle w:val="ListParagraph"/>
        <w:numPr>
          <w:ilvl w:val="0"/>
          <w:numId w:val="1"/>
        </w:numPr>
        <w:spacing w:after="240" w:line="288" w:lineRule="auto"/>
        <w:rPr>
          <w:rFonts w:eastAsia="Arial" w:cstheme="minorHAnsi"/>
          <w:lang w:val="en-US"/>
        </w:rPr>
      </w:pPr>
      <w:r>
        <w:rPr>
          <w:rFonts w:cstheme="minorHAnsi"/>
        </w:rPr>
        <w:t>Timetabled DD time during the day on a weekly basis.</w:t>
      </w:r>
    </w:p>
    <w:p w14:paraId="43AEF86A" w14:textId="74515AB2" w:rsidR="000D7173" w:rsidRPr="008C1608" w:rsidRDefault="000D7173" w:rsidP="00DB1B23">
      <w:pPr>
        <w:pStyle w:val="ListParagraph"/>
        <w:numPr>
          <w:ilvl w:val="0"/>
          <w:numId w:val="1"/>
        </w:numPr>
        <w:spacing w:after="240" w:line="288" w:lineRule="auto"/>
        <w:rPr>
          <w:rFonts w:eastAsia="Arial" w:cstheme="minorHAnsi"/>
          <w:lang w:val="en-US"/>
        </w:rPr>
      </w:pPr>
      <w:r>
        <w:rPr>
          <w:rFonts w:cstheme="minorHAnsi"/>
        </w:rPr>
        <w:t>Trinity TSH for staff access to latest CPD</w:t>
      </w:r>
      <w:r w:rsidR="008C1608">
        <w:rPr>
          <w:rFonts w:cstheme="minorHAnsi"/>
        </w:rPr>
        <w:t>.</w:t>
      </w:r>
    </w:p>
    <w:p w14:paraId="7011562C" w14:textId="72D7BF06" w:rsidR="008C1608" w:rsidRPr="00F83E8C" w:rsidRDefault="008C1608" w:rsidP="00DB1B23">
      <w:pPr>
        <w:pStyle w:val="ListParagraph"/>
        <w:numPr>
          <w:ilvl w:val="0"/>
          <w:numId w:val="1"/>
        </w:numPr>
        <w:spacing w:after="240" w:line="288" w:lineRule="auto"/>
        <w:rPr>
          <w:rFonts w:eastAsia="Arial" w:cstheme="minorHAnsi"/>
          <w:lang w:val="en-US"/>
        </w:rPr>
      </w:pPr>
      <w:r>
        <w:rPr>
          <w:rFonts w:cstheme="minorHAnsi"/>
        </w:rPr>
        <w:t>Laptop for staff if required.</w:t>
      </w:r>
    </w:p>
    <w:p w14:paraId="59C82D0F" w14:textId="18CC001E" w:rsidR="00F83E8C" w:rsidRPr="00F83E8C" w:rsidRDefault="00F83E8C" w:rsidP="00DB1B23">
      <w:pPr>
        <w:pStyle w:val="ListParagraph"/>
        <w:numPr>
          <w:ilvl w:val="0"/>
          <w:numId w:val="1"/>
        </w:numPr>
        <w:spacing w:after="240" w:line="288" w:lineRule="auto"/>
        <w:rPr>
          <w:rFonts w:eastAsia="Arial" w:cstheme="minorHAnsi"/>
          <w:lang w:val="en-US"/>
        </w:rPr>
      </w:pPr>
      <w:r>
        <w:rPr>
          <w:rFonts w:cstheme="minorHAnsi"/>
        </w:rPr>
        <w:t>ECT / new staff residential</w:t>
      </w:r>
    </w:p>
    <w:p w14:paraId="07A8B53F" w14:textId="53CBC38D" w:rsidR="00F83E8C" w:rsidRPr="00F83E8C" w:rsidRDefault="00F83E8C" w:rsidP="00DB1B23">
      <w:pPr>
        <w:pStyle w:val="ListParagraph"/>
        <w:numPr>
          <w:ilvl w:val="0"/>
          <w:numId w:val="1"/>
        </w:numPr>
        <w:spacing w:after="240" w:line="288" w:lineRule="auto"/>
        <w:rPr>
          <w:rFonts w:eastAsia="Arial" w:cstheme="minorHAnsi"/>
          <w:lang w:val="en-US"/>
        </w:rPr>
      </w:pPr>
      <w:r>
        <w:rPr>
          <w:rFonts w:cstheme="minorHAnsi"/>
        </w:rPr>
        <w:t>ECT / ITT celebration events.</w:t>
      </w:r>
    </w:p>
    <w:p w14:paraId="4B19CFF7" w14:textId="52FC6E70" w:rsidR="00F83E8C" w:rsidRPr="00F83E8C" w:rsidRDefault="00F83E8C" w:rsidP="00DB1B23">
      <w:pPr>
        <w:pStyle w:val="ListParagraph"/>
        <w:numPr>
          <w:ilvl w:val="0"/>
          <w:numId w:val="1"/>
        </w:numPr>
        <w:spacing w:after="240" w:line="288" w:lineRule="auto"/>
        <w:rPr>
          <w:rFonts w:eastAsia="Arial" w:cstheme="minorHAnsi"/>
          <w:lang w:val="en-US"/>
        </w:rPr>
      </w:pPr>
      <w:r>
        <w:rPr>
          <w:rFonts w:cstheme="minorHAnsi"/>
        </w:rPr>
        <w:t>Curriculum Leaders away day.</w:t>
      </w:r>
    </w:p>
    <w:p w14:paraId="39259BD3" w14:textId="25FEEF17" w:rsidR="00F83E8C" w:rsidRDefault="00F83E8C" w:rsidP="00DB1B23">
      <w:pPr>
        <w:pStyle w:val="ListParagraph"/>
        <w:numPr>
          <w:ilvl w:val="0"/>
          <w:numId w:val="1"/>
        </w:numPr>
        <w:spacing w:after="240" w:line="288" w:lineRule="auto"/>
        <w:rPr>
          <w:rFonts w:eastAsia="Arial" w:cstheme="minorHAnsi"/>
          <w:lang w:val="en-US"/>
        </w:rPr>
      </w:pPr>
      <w:r>
        <w:rPr>
          <w:rFonts w:eastAsia="Arial" w:cstheme="minorHAnsi"/>
          <w:lang w:val="en-US"/>
        </w:rPr>
        <w:t>Calendar consultation in Spring Term for Autumn Term</w:t>
      </w:r>
    </w:p>
    <w:p w14:paraId="402716E1" w14:textId="1E312D99" w:rsidR="00F83E8C" w:rsidRPr="00451214" w:rsidRDefault="00F83E8C" w:rsidP="00DB1B23">
      <w:pPr>
        <w:pStyle w:val="ListParagraph"/>
        <w:numPr>
          <w:ilvl w:val="0"/>
          <w:numId w:val="1"/>
        </w:numPr>
        <w:spacing w:after="240" w:line="288" w:lineRule="auto"/>
        <w:rPr>
          <w:rFonts w:eastAsia="Arial" w:cstheme="minorHAnsi"/>
          <w:lang w:val="en-US"/>
        </w:rPr>
      </w:pPr>
      <w:r>
        <w:rPr>
          <w:rFonts w:eastAsia="Arial" w:cstheme="minorHAnsi"/>
          <w:lang w:val="en-US"/>
        </w:rPr>
        <w:t>Staff uniforms provided for all support staff.</w:t>
      </w:r>
    </w:p>
    <w:p w14:paraId="344D7F6A" w14:textId="77777777" w:rsidR="00CD062B" w:rsidRPr="00451214" w:rsidRDefault="00CD062B" w:rsidP="00CD062B">
      <w:pPr>
        <w:pStyle w:val="Heading3"/>
        <w:rPr>
          <w:rFonts w:asciiTheme="minorHAnsi" w:hAnsiTheme="minorHAnsi" w:cstheme="minorHAnsi"/>
          <w:color w:val="auto"/>
        </w:rPr>
      </w:pPr>
      <w:r w:rsidRPr="00451214">
        <w:rPr>
          <w:rFonts w:asciiTheme="minorHAnsi" w:hAnsiTheme="minorHAnsi" w:cstheme="minorHAnsi"/>
          <w:color w:val="auto"/>
          <w:lang w:val="en-US"/>
        </w:rPr>
        <w:t xml:space="preserve">Work life balance </w:t>
      </w:r>
    </w:p>
    <w:p w14:paraId="1C1DD3E3" w14:textId="77777777" w:rsidR="00CD062B" w:rsidRPr="00451214" w:rsidRDefault="005C4922" w:rsidP="00CD062B">
      <w:pPr>
        <w:spacing w:after="240" w:line="288" w:lineRule="auto"/>
        <w:rPr>
          <w:rFonts w:cstheme="minorHAnsi"/>
        </w:rPr>
      </w:pPr>
      <w:r w:rsidRPr="00451214">
        <w:rPr>
          <w:rFonts w:cstheme="minorHAnsi"/>
        </w:rPr>
        <w:t>Good practice to promote staff wellbeing</w:t>
      </w:r>
    </w:p>
    <w:p w14:paraId="3F565ECB" w14:textId="77777777" w:rsidR="00CD062B" w:rsidRPr="00451214" w:rsidRDefault="00CD062B" w:rsidP="00CD062B">
      <w:pPr>
        <w:spacing w:after="240" w:line="288" w:lineRule="auto"/>
        <w:rPr>
          <w:rFonts w:cstheme="minorHAnsi"/>
          <w:b/>
          <w:sz w:val="24"/>
          <w:szCs w:val="24"/>
        </w:rPr>
      </w:pPr>
      <w:r w:rsidRPr="00451214">
        <w:rPr>
          <w:rFonts w:cstheme="minorHAnsi"/>
          <w:b/>
          <w:sz w:val="24"/>
          <w:szCs w:val="24"/>
        </w:rPr>
        <w:t xml:space="preserve">Social Events: </w:t>
      </w:r>
    </w:p>
    <w:p w14:paraId="6F7F557B" w14:textId="178704F0" w:rsidR="00CD062B" w:rsidRPr="00451214" w:rsidRDefault="00CD062B" w:rsidP="00CD062B">
      <w:pPr>
        <w:pStyle w:val="ListParagraph"/>
        <w:numPr>
          <w:ilvl w:val="0"/>
          <w:numId w:val="5"/>
        </w:numPr>
        <w:spacing w:after="240" w:line="288" w:lineRule="auto"/>
        <w:rPr>
          <w:rFonts w:cstheme="minorHAnsi"/>
        </w:rPr>
      </w:pPr>
      <w:r w:rsidRPr="00451214">
        <w:rPr>
          <w:rFonts w:cstheme="minorHAnsi"/>
        </w:rPr>
        <w:t>Use the staff well-being committee to organise at least one social event every term (off premises).</w:t>
      </w:r>
    </w:p>
    <w:p w14:paraId="02FF3152" w14:textId="29575C92" w:rsidR="00CD062B" w:rsidRPr="00451214" w:rsidRDefault="00CD062B" w:rsidP="00CD062B">
      <w:pPr>
        <w:pStyle w:val="ListParagraph"/>
        <w:numPr>
          <w:ilvl w:val="0"/>
          <w:numId w:val="5"/>
        </w:numPr>
        <w:spacing w:after="240" w:line="288" w:lineRule="auto"/>
        <w:rPr>
          <w:rFonts w:cstheme="minorHAnsi"/>
        </w:rPr>
      </w:pPr>
      <w:r w:rsidRPr="00451214">
        <w:rPr>
          <w:rFonts w:cstheme="minorHAnsi"/>
        </w:rPr>
        <w:t>Christmas and summer staff events to be organised by the staff well-being team</w:t>
      </w:r>
    </w:p>
    <w:p w14:paraId="1313BDFB" w14:textId="4729CAD6" w:rsidR="00CD062B" w:rsidRPr="008C1608" w:rsidRDefault="00CD062B" w:rsidP="00CD062B">
      <w:pPr>
        <w:pStyle w:val="ListParagraph"/>
        <w:numPr>
          <w:ilvl w:val="0"/>
          <w:numId w:val="5"/>
        </w:numPr>
        <w:spacing w:after="240" w:line="288" w:lineRule="auto"/>
        <w:rPr>
          <w:rFonts w:cstheme="minorHAnsi"/>
        </w:rPr>
      </w:pPr>
      <w:r w:rsidRPr="00451214">
        <w:rPr>
          <w:rFonts w:cstheme="minorHAnsi"/>
        </w:rPr>
        <w:t xml:space="preserve"> </w:t>
      </w:r>
      <w:r w:rsidRPr="00451214">
        <w:rPr>
          <w:rFonts w:eastAsia="Arial" w:cstheme="minorHAnsi"/>
          <w:lang w:val="en-US"/>
        </w:rPr>
        <w:t>There are no prizes for looking busy or staying late - work in a way that suits you and make sure you make time for yourself and your family.</w:t>
      </w:r>
    </w:p>
    <w:p w14:paraId="2B37A14C" w14:textId="7F53A68F" w:rsidR="008C1608" w:rsidRPr="00451214" w:rsidRDefault="008C1608" w:rsidP="00CD062B">
      <w:pPr>
        <w:pStyle w:val="ListParagraph"/>
        <w:numPr>
          <w:ilvl w:val="0"/>
          <w:numId w:val="5"/>
        </w:numPr>
        <w:spacing w:after="240" w:line="288" w:lineRule="auto"/>
        <w:rPr>
          <w:rFonts w:cstheme="minorHAnsi"/>
        </w:rPr>
      </w:pPr>
      <w:r>
        <w:rPr>
          <w:rFonts w:eastAsia="Arial" w:cstheme="minorHAnsi"/>
          <w:lang w:val="en-US"/>
        </w:rPr>
        <w:t>Staff</w:t>
      </w:r>
      <w:r w:rsidR="003A0D81">
        <w:rPr>
          <w:rFonts w:eastAsia="Arial" w:cstheme="minorHAnsi"/>
          <w:lang w:val="en-US"/>
        </w:rPr>
        <w:t xml:space="preserve"> breakfasts on a Half-Termly basis</w:t>
      </w:r>
    </w:p>
    <w:p w14:paraId="776BF995" w14:textId="77777777" w:rsidR="005C4922" w:rsidRPr="00451214" w:rsidRDefault="005C4922" w:rsidP="005C4922">
      <w:pPr>
        <w:spacing w:after="240" w:line="288" w:lineRule="auto"/>
        <w:rPr>
          <w:rFonts w:cstheme="minorHAnsi"/>
          <w:b/>
          <w:sz w:val="24"/>
          <w:szCs w:val="24"/>
        </w:rPr>
      </w:pPr>
      <w:r w:rsidRPr="00451214">
        <w:rPr>
          <w:rFonts w:cstheme="minorHAnsi"/>
          <w:b/>
          <w:sz w:val="24"/>
          <w:szCs w:val="24"/>
        </w:rPr>
        <w:t>Incentives:</w:t>
      </w:r>
    </w:p>
    <w:p w14:paraId="0452D134" w14:textId="77777777" w:rsidR="005C4922" w:rsidRPr="00451214" w:rsidRDefault="005C4922" w:rsidP="005C4922">
      <w:pPr>
        <w:pStyle w:val="ListParagraph"/>
        <w:numPr>
          <w:ilvl w:val="0"/>
          <w:numId w:val="7"/>
        </w:numPr>
        <w:spacing w:after="240" w:line="288" w:lineRule="auto"/>
        <w:rPr>
          <w:rFonts w:cstheme="minorHAnsi"/>
          <w:i/>
        </w:rPr>
      </w:pPr>
      <w:r w:rsidRPr="00451214">
        <w:rPr>
          <w:rFonts w:cstheme="minorHAnsi"/>
        </w:rPr>
        <w:t>Golden Ticket….</w:t>
      </w:r>
    </w:p>
    <w:p w14:paraId="783065F8" w14:textId="4532B0D8" w:rsidR="005C4922" w:rsidRPr="00451214" w:rsidRDefault="005C4922" w:rsidP="005C4922">
      <w:pPr>
        <w:pStyle w:val="ListParagraph"/>
        <w:numPr>
          <w:ilvl w:val="0"/>
          <w:numId w:val="7"/>
        </w:numPr>
        <w:spacing w:after="240" w:line="288" w:lineRule="auto"/>
        <w:rPr>
          <w:rFonts w:cstheme="minorHAnsi"/>
          <w:i/>
        </w:rPr>
      </w:pPr>
      <w:r w:rsidRPr="00451214">
        <w:rPr>
          <w:rFonts w:cstheme="minorHAnsi"/>
        </w:rPr>
        <w:t>Attendance Draw</w:t>
      </w:r>
    </w:p>
    <w:p w14:paraId="73C4D021" w14:textId="42E9109C" w:rsidR="005C4922" w:rsidRPr="00451214" w:rsidRDefault="005C4922" w:rsidP="005C4922">
      <w:pPr>
        <w:pStyle w:val="ListParagraph"/>
        <w:numPr>
          <w:ilvl w:val="0"/>
          <w:numId w:val="7"/>
        </w:numPr>
        <w:spacing w:after="240" w:line="288" w:lineRule="auto"/>
        <w:rPr>
          <w:rFonts w:cstheme="minorHAnsi"/>
          <w:i/>
        </w:rPr>
      </w:pPr>
      <w:r w:rsidRPr="00451214">
        <w:rPr>
          <w:rFonts w:cstheme="minorHAnsi"/>
        </w:rPr>
        <w:t>Celebration of staff successes / personal achievements / recognition of birthdays and special occasions</w:t>
      </w:r>
      <w:r w:rsidR="003A0D81">
        <w:rPr>
          <w:rFonts w:cstheme="minorHAnsi"/>
        </w:rPr>
        <w:t>.</w:t>
      </w:r>
    </w:p>
    <w:p w14:paraId="607177B3" w14:textId="44B72DED" w:rsidR="00046203" w:rsidRPr="00451214" w:rsidRDefault="00046203" w:rsidP="003A0D81">
      <w:pPr>
        <w:pStyle w:val="ListParagraph"/>
        <w:numPr>
          <w:ilvl w:val="0"/>
          <w:numId w:val="7"/>
        </w:numPr>
        <w:spacing w:after="240" w:line="288" w:lineRule="auto"/>
        <w:rPr>
          <w:rFonts w:cstheme="minorHAnsi"/>
        </w:rPr>
      </w:pPr>
      <w:r w:rsidRPr="00451214">
        <w:rPr>
          <w:rFonts w:cstheme="minorHAnsi"/>
        </w:rPr>
        <w:t xml:space="preserve">Communication through </w:t>
      </w:r>
      <w:r w:rsidR="005C4922" w:rsidRPr="00451214">
        <w:rPr>
          <w:rFonts w:cstheme="minorHAnsi"/>
        </w:rPr>
        <w:t>Staff briefings</w:t>
      </w:r>
    </w:p>
    <w:p w14:paraId="7C09F5A6" w14:textId="4269C6AC" w:rsidR="005C4922" w:rsidRPr="00451214" w:rsidRDefault="005C4922" w:rsidP="003A0D81">
      <w:pPr>
        <w:pStyle w:val="ListParagraph"/>
        <w:numPr>
          <w:ilvl w:val="0"/>
          <w:numId w:val="7"/>
        </w:numPr>
        <w:spacing w:after="240" w:line="288" w:lineRule="auto"/>
        <w:rPr>
          <w:rFonts w:cstheme="minorHAnsi"/>
        </w:rPr>
      </w:pPr>
      <w:r w:rsidRPr="00451214">
        <w:rPr>
          <w:rFonts w:cstheme="minorHAnsi"/>
        </w:rPr>
        <w:t xml:space="preserve">Use of a staff wellbeing survey </w:t>
      </w:r>
      <w:r w:rsidR="003A0D81">
        <w:rPr>
          <w:rFonts w:cstheme="minorHAnsi"/>
        </w:rPr>
        <w:t>bi-</w:t>
      </w:r>
      <w:r w:rsidRPr="00451214">
        <w:rPr>
          <w:rFonts w:cstheme="minorHAnsi"/>
        </w:rPr>
        <w:t xml:space="preserve">annually </w:t>
      </w:r>
      <w:r w:rsidR="003A0D81">
        <w:rPr>
          <w:rFonts w:cstheme="minorHAnsi"/>
        </w:rPr>
        <w:t xml:space="preserve">and staff workload meeting with Chair of Governors </w:t>
      </w:r>
      <w:r w:rsidRPr="00451214">
        <w:rPr>
          <w:rFonts w:cstheme="minorHAnsi"/>
        </w:rPr>
        <w:t>to encourage participation, feedback and development of policy and practice</w:t>
      </w:r>
    </w:p>
    <w:p w14:paraId="2521E987" w14:textId="6EF78BB3" w:rsidR="00046203" w:rsidRDefault="00046203" w:rsidP="003A0D81">
      <w:pPr>
        <w:pStyle w:val="ListParagraph"/>
        <w:numPr>
          <w:ilvl w:val="0"/>
          <w:numId w:val="7"/>
        </w:numPr>
        <w:spacing w:after="240" w:line="288" w:lineRule="auto"/>
        <w:rPr>
          <w:rFonts w:cstheme="minorHAnsi"/>
        </w:rPr>
      </w:pPr>
      <w:r w:rsidRPr="00451214">
        <w:rPr>
          <w:rFonts w:cstheme="minorHAnsi"/>
        </w:rPr>
        <w:t>Regular praise through Staff Star of the Week</w:t>
      </w:r>
    </w:p>
    <w:p w14:paraId="4B57611F" w14:textId="29B73C5A" w:rsidR="003A0D81" w:rsidRDefault="003A0D81" w:rsidP="003A0D81">
      <w:pPr>
        <w:pStyle w:val="ListParagraph"/>
        <w:numPr>
          <w:ilvl w:val="0"/>
          <w:numId w:val="7"/>
        </w:numPr>
        <w:spacing w:after="240" w:line="288" w:lineRule="auto"/>
        <w:rPr>
          <w:rFonts w:cstheme="minorHAnsi"/>
        </w:rPr>
      </w:pPr>
      <w:r>
        <w:rPr>
          <w:rFonts w:cstheme="minorHAnsi"/>
        </w:rPr>
        <w:t>Departmental staff wellbeing repres</w:t>
      </w:r>
      <w:r w:rsidR="00821BCC">
        <w:rPr>
          <w:rFonts w:cstheme="minorHAnsi"/>
        </w:rPr>
        <w:t>ent</w:t>
      </w:r>
      <w:r>
        <w:rPr>
          <w:rFonts w:cstheme="minorHAnsi"/>
        </w:rPr>
        <w:t>atives to organise social events and team building activities</w:t>
      </w:r>
    </w:p>
    <w:p w14:paraId="08B36D7D" w14:textId="759318F1" w:rsidR="003A0D81" w:rsidRDefault="003A0D81" w:rsidP="003A0D81">
      <w:pPr>
        <w:pStyle w:val="ListParagraph"/>
        <w:numPr>
          <w:ilvl w:val="0"/>
          <w:numId w:val="7"/>
        </w:numPr>
        <w:spacing w:after="240" w:line="288" w:lineRule="auto"/>
        <w:rPr>
          <w:rFonts w:cstheme="minorHAnsi"/>
        </w:rPr>
      </w:pPr>
      <w:r>
        <w:rPr>
          <w:rFonts w:cstheme="minorHAnsi"/>
        </w:rPr>
        <w:t>Staff wellbeing &amp; workload meetings held on a half termly basis</w:t>
      </w:r>
    </w:p>
    <w:p w14:paraId="63B8D955" w14:textId="2730C3FF" w:rsidR="003A0D81" w:rsidRDefault="003A0D81" w:rsidP="003A0D81">
      <w:pPr>
        <w:pStyle w:val="ListParagraph"/>
        <w:numPr>
          <w:ilvl w:val="0"/>
          <w:numId w:val="7"/>
        </w:numPr>
        <w:spacing w:after="240" w:line="288" w:lineRule="auto"/>
        <w:rPr>
          <w:rFonts w:cstheme="minorHAnsi"/>
        </w:rPr>
      </w:pPr>
      <w:r>
        <w:rPr>
          <w:rFonts w:cstheme="minorHAnsi"/>
        </w:rPr>
        <w:t>Faculty cup competition and prize</w:t>
      </w:r>
    </w:p>
    <w:p w14:paraId="7D211066" w14:textId="14DBDD97" w:rsidR="003A0D81" w:rsidRDefault="003A0D81" w:rsidP="003A0D81">
      <w:pPr>
        <w:pStyle w:val="ListParagraph"/>
        <w:numPr>
          <w:ilvl w:val="0"/>
          <w:numId w:val="7"/>
        </w:numPr>
        <w:spacing w:after="240" w:line="288" w:lineRule="auto"/>
        <w:rPr>
          <w:rFonts w:cstheme="minorHAnsi"/>
        </w:rPr>
      </w:pPr>
      <w:r>
        <w:rPr>
          <w:rFonts w:cstheme="minorHAnsi"/>
        </w:rPr>
        <w:t>End of term barbecue</w:t>
      </w:r>
    </w:p>
    <w:p w14:paraId="690866DE" w14:textId="51D09610" w:rsidR="003A0D81" w:rsidRDefault="003A0D81" w:rsidP="003A0D81">
      <w:pPr>
        <w:pStyle w:val="ListParagraph"/>
        <w:numPr>
          <w:ilvl w:val="0"/>
          <w:numId w:val="7"/>
        </w:numPr>
        <w:spacing w:after="240" w:line="288" w:lineRule="auto"/>
        <w:rPr>
          <w:rFonts w:cstheme="minorHAnsi"/>
        </w:rPr>
      </w:pPr>
      <w:r>
        <w:rPr>
          <w:rFonts w:cstheme="minorHAnsi"/>
        </w:rPr>
        <w:t>Easter eggs</w:t>
      </w:r>
    </w:p>
    <w:p w14:paraId="74ED386C" w14:textId="4A19C418" w:rsidR="003A0D81" w:rsidRDefault="003A0D81" w:rsidP="003A0D81">
      <w:pPr>
        <w:pStyle w:val="ListParagraph"/>
        <w:numPr>
          <w:ilvl w:val="0"/>
          <w:numId w:val="7"/>
        </w:numPr>
        <w:spacing w:after="240" w:line="288" w:lineRule="auto"/>
        <w:rPr>
          <w:rFonts w:cstheme="minorHAnsi"/>
        </w:rPr>
      </w:pPr>
      <w:r>
        <w:rPr>
          <w:rFonts w:cstheme="minorHAnsi"/>
        </w:rPr>
        <w:t>Christmas quiz</w:t>
      </w:r>
    </w:p>
    <w:p w14:paraId="667DFD38" w14:textId="5984B637" w:rsidR="003A0D81" w:rsidRDefault="003A0D81" w:rsidP="003A0D81">
      <w:pPr>
        <w:pStyle w:val="ListParagraph"/>
        <w:numPr>
          <w:ilvl w:val="0"/>
          <w:numId w:val="7"/>
        </w:numPr>
        <w:spacing w:after="240" w:line="288" w:lineRule="auto"/>
        <w:rPr>
          <w:rFonts w:cstheme="minorHAnsi"/>
        </w:rPr>
      </w:pPr>
      <w:r>
        <w:rPr>
          <w:rFonts w:cstheme="minorHAnsi"/>
        </w:rPr>
        <w:t>Governor thanks</w:t>
      </w:r>
    </w:p>
    <w:p w14:paraId="644D8001" w14:textId="54268848" w:rsidR="003A0D81" w:rsidRDefault="00821BCC" w:rsidP="003A0D81">
      <w:pPr>
        <w:pStyle w:val="ListParagraph"/>
        <w:numPr>
          <w:ilvl w:val="0"/>
          <w:numId w:val="7"/>
        </w:numPr>
        <w:spacing w:after="240" w:line="288" w:lineRule="auto"/>
        <w:rPr>
          <w:rFonts w:cstheme="minorHAnsi"/>
        </w:rPr>
      </w:pPr>
      <w:r>
        <w:rPr>
          <w:rFonts w:cstheme="minorHAnsi"/>
        </w:rPr>
        <w:t>We fund accredited CPD courses – NPQs etc</w:t>
      </w:r>
    </w:p>
    <w:p w14:paraId="0E31C7EB" w14:textId="534F5297" w:rsidR="00821BCC" w:rsidRDefault="00821BCC" w:rsidP="003A0D81">
      <w:pPr>
        <w:pStyle w:val="ListParagraph"/>
        <w:numPr>
          <w:ilvl w:val="0"/>
          <w:numId w:val="7"/>
        </w:numPr>
        <w:spacing w:after="240" w:line="288" w:lineRule="auto"/>
        <w:rPr>
          <w:rFonts w:cstheme="minorHAnsi"/>
        </w:rPr>
      </w:pPr>
      <w:r>
        <w:rPr>
          <w:rFonts w:cstheme="minorHAnsi"/>
        </w:rPr>
        <w:lastRenderedPageBreak/>
        <w:t>Staff support for mental health and wellbeing from Inclusion Team</w:t>
      </w:r>
    </w:p>
    <w:p w14:paraId="250BEF4F" w14:textId="2520594D" w:rsidR="00821BCC" w:rsidRDefault="00821BCC" w:rsidP="003A0D81">
      <w:pPr>
        <w:pStyle w:val="ListParagraph"/>
        <w:numPr>
          <w:ilvl w:val="0"/>
          <w:numId w:val="7"/>
        </w:numPr>
        <w:spacing w:after="240" w:line="288" w:lineRule="auto"/>
        <w:rPr>
          <w:rFonts w:cstheme="minorHAnsi"/>
        </w:rPr>
      </w:pPr>
      <w:r>
        <w:rPr>
          <w:rFonts w:cstheme="minorHAnsi"/>
        </w:rPr>
        <w:t>Parcel drop</w:t>
      </w:r>
    </w:p>
    <w:p w14:paraId="3607A43E" w14:textId="650EAEC5" w:rsidR="00821BCC" w:rsidRDefault="00821BCC" w:rsidP="003A0D81">
      <w:pPr>
        <w:pStyle w:val="ListParagraph"/>
        <w:numPr>
          <w:ilvl w:val="0"/>
          <w:numId w:val="7"/>
        </w:numPr>
        <w:spacing w:after="240" w:line="288" w:lineRule="auto"/>
        <w:rPr>
          <w:rFonts w:cstheme="minorHAnsi"/>
        </w:rPr>
      </w:pPr>
      <w:r>
        <w:rPr>
          <w:rFonts w:cstheme="minorHAnsi"/>
        </w:rPr>
        <w:t>Free Flu vaccinations</w:t>
      </w:r>
    </w:p>
    <w:p w14:paraId="6A4A8361" w14:textId="4A86B6C4" w:rsidR="00821BCC" w:rsidRPr="00451214" w:rsidRDefault="00821BCC" w:rsidP="003A0D81">
      <w:pPr>
        <w:pStyle w:val="ListParagraph"/>
        <w:numPr>
          <w:ilvl w:val="0"/>
          <w:numId w:val="7"/>
        </w:numPr>
        <w:spacing w:after="240" w:line="288" w:lineRule="auto"/>
        <w:rPr>
          <w:rFonts w:cstheme="minorHAnsi"/>
        </w:rPr>
      </w:pPr>
      <w:r>
        <w:rPr>
          <w:rFonts w:cstheme="minorHAnsi"/>
        </w:rPr>
        <w:t>EAP scheme</w:t>
      </w:r>
    </w:p>
    <w:p w14:paraId="21089C36" w14:textId="77777777" w:rsidR="00046203" w:rsidRPr="00451214" w:rsidRDefault="00046203" w:rsidP="00046203">
      <w:pPr>
        <w:pStyle w:val="ListParagraph"/>
        <w:spacing w:after="240" w:line="288" w:lineRule="auto"/>
        <w:rPr>
          <w:rFonts w:cstheme="minorHAnsi"/>
        </w:rPr>
      </w:pPr>
    </w:p>
    <w:p w14:paraId="625D97FC" w14:textId="77777777" w:rsidR="00046203" w:rsidRPr="00451214" w:rsidRDefault="00046203" w:rsidP="00046203">
      <w:pPr>
        <w:pStyle w:val="ListParagraph"/>
        <w:spacing w:after="240" w:line="288" w:lineRule="auto"/>
        <w:rPr>
          <w:rFonts w:cstheme="minorHAnsi"/>
        </w:rPr>
      </w:pPr>
    </w:p>
    <w:p w14:paraId="3B9C8C9E" w14:textId="77777777" w:rsidR="00046203" w:rsidRPr="00451214" w:rsidRDefault="00046203" w:rsidP="00046203">
      <w:pPr>
        <w:pStyle w:val="ListParagraph"/>
        <w:spacing w:after="240" w:line="288" w:lineRule="auto"/>
        <w:rPr>
          <w:rFonts w:cstheme="minorHAnsi"/>
        </w:rPr>
      </w:pPr>
    </w:p>
    <w:p w14:paraId="7FCB5CB7" w14:textId="77777777" w:rsidR="005C4922" w:rsidRPr="00451214" w:rsidRDefault="005C4922" w:rsidP="00046203">
      <w:pPr>
        <w:pStyle w:val="ListParagraph"/>
        <w:spacing w:after="240" w:line="288" w:lineRule="auto"/>
        <w:rPr>
          <w:rFonts w:cstheme="minorHAnsi"/>
          <w:i/>
        </w:rPr>
      </w:pPr>
    </w:p>
    <w:p w14:paraId="37B0D816" w14:textId="77777777" w:rsidR="00DB1B23" w:rsidRPr="00451214" w:rsidRDefault="00DB1B23" w:rsidP="00DB1B23">
      <w:pPr>
        <w:pStyle w:val="ListParagraph"/>
        <w:spacing w:after="240" w:line="288" w:lineRule="auto"/>
        <w:rPr>
          <w:rFonts w:cstheme="minorHAnsi"/>
        </w:rPr>
      </w:pPr>
    </w:p>
    <w:p w14:paraId="165E845C" w14:textId="77777777" w:rsidR="00CD062B" w:rsidRPr="00451214" w:rsidRDefault="00CD062B" w:rsidP="00DB1B23">
      <w:pPr>
        <w:pStyle w:val="ListParagraph"/>
        <w:spacing w:after="240" w:line="288" w:lineRule="auto"/>
        <w:rPr>
          <w:rFonts w:cstheme="minorHAnsi"/>
        </w:rPr>
      </w:pPr>
    </w:p>
    <w:p w14:paraId="43087206" w14:textId="77777777" w:rsidR="00CD062B" w:rsidRPr="00451214" w:rsidRDefault="00CD062B">
      <w:pPr>
        <w:rPr>
          <w:rFonts w:cstheme="minorHAnsi"/>
        </w:rPr>
      </w:pPr>
    </w:p>
    <w:sectPr w:rsidR="00CD062B" w:rsidRPr="0045121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E404" w14:textId="77777777" w:rsidR="00821BCC" w:rsidRDefault="00821BCC" w:rsidP="00821BCC">
      <w:pPr>
        <w:spacing w:after="0" w:line="240" w:lineRule="auto"/>
      </w:pPr>
      <w:r>
        <w:separator/>
      </w:r>
    </w:p>
  </w:endnote>
  <w:endnote w:type="continuationSeparator" w:id="0">
    <w:p w14:paraId="4E59C101" w14:textId="77777777" w:rsidR="00821BCC" w:rsidRDefault="00821BCC" w:rsidP="0082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80743"/>
      <w:docPartObj>
        <w:docPartGallery w:val="Page Numbers (Bottom of Page)"/>
        <w:docPartUnique/>
      </w:docPartObj>
    </w:sdtPr>
    <w:sdtContent>
      <w:p w14:paraId="0058676A" w14:textId="477F887D" w:rsidR="00117F84" w:rsidRDefault="00117F84">
        <w:pPr>
          <w:pStyle w:val="Footer"/>
          <w:jc w:val="center"/>
        </w:pPr>
        <w:r>
          <w:fldChar w:fldCharType="begin"/>
        </w:r>
        <w:r>
          <w:instrText>PAGE   \* MERGEFORMAT</w:instrText>
        </w:r>
        <w:r>
          <w:fldChar w:fldCharType="separate"/>
        </w:r>
        <w:r>
          <w:t>2</w:t>
        </w:r>
        <w:r>
          <w:fldChar w:fldCharType="end"/>
        </w:r>
      </w:p>
    </w:sdtContent>
  </w:sdt>
  <w:p w14:paraId="25A63048" w14:textId="77777777" w:rsidR="00117F84" w:rsidRDefault="0011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C7E7" w14:textId="77777777" w:rsidR="00821BCC" w:rsidRDefault="00821BCC" w:rsidP="00821BCC">
      <w:pPr>
        <w:spacing w:after="0" w:line="240" w:lineRule="auto"/>
      </w:pPr>
      <w:r>
        <w:separator/>
      </w:r>
    </w:p>
  </w:footnote>
  <w:footnote w:type="continuationSeparator" w:id="0">
    <w:p w14:paraId="6F4985FF" w14:textId="77777777" w:rsidR="00821BCC" w:rsidRDefault="00821BCC" w:rsidP="0082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0396" w14:textId="47B81334" w:rsidR="00AE3CC2" w:rsidRPr="00AE3CC2" w:rsidRDefault="00AE3CC2">
    <w:pPr>
      <w:pStyle w:val="Header"/>
      <w:rPr>
        <w:b/>
        <w:bCs/>
        <w:color w:val="FF0000"/>
      </w:rPr>
    </w:pPr>
    <w:r>
      <w:tab/>
    </w:r>
    <w:r w:rsidRPr="00AE3CC2">
      <w:rPr>
        <w:b/>
        <w:bCs/>
        <w:color w:val="FF0000"/>
      </w:rPr>
      <w:t xml:space="preserve">                                                                                                                                    </w:t>
    </w:r>
  </w:p>
  <w:p w14:paraId="158B411A" w14:textId="221BE365" w:rsidR="00821BCC" w:rsidRDefault="00821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092"/>
    <w:multiLevelType w:val="hybridMultilevel"/>
    <w:tmpl w:val="1A30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E1FC2"/>
    <w:multiLevelType w:val="hybridMultilevel"/>
    <w:tmpl w:val="04E4E5C2"/>
    <w:lvl w:ilvl="0" w:tplc="EA3E0B86">
      <w:start w:val="1"/>
      <w:numFmt w:val="decimal"/>
      <w:lvlText w:val="%1."/>
      <w:lvlJc w:val="left"/>
      <w:pPr>
        <w:ind w:left="720" w:hanging="360"/>
      </w:pPr>
    </w:lvl>
    <w:lvl w:ilvl="1" w:tplc="56D20F36">
      <w:start w:val="1"/>
      <w:numFmt w:val="lowerLetter"/>
      <w:lvlText w:val="%2."/>
      <w:lvlJc w:val="left"/>
      <w:pPr>
        <w:ind w:left="1440" w:hanging="360"/>
      </w:pPr>
    </w:lvl>
    <w:lvl w:ilvl="2" w:tplc="DEE45752">
      <w:start w:val="1"/>
      <w:numFmt w:val="lowerRoman"/>
      <w:lvlText w:val="%3."/>
      <w:lvlJc w:val="right"/>
      <w:pPr>
        <w:ind w:left="2160" w:hanging="180"/>
      </w:pPr>
    </w:lvl>
    <w:lvl w:ilvl="3" w:tplc="6868E0D0">
      <w:start w:val="1"/>
      <w:numFmt w:val="decimal"/>
      <w:lvlText w:val="%4."/>
      <w:lvlJc w:val="left"/>
      <w:pPr>
        <w:ind w:left="2880" w:hanging="360"/>
      </w:pPr>
    </w:lvl>
    <w:lvl w:ilvl="4" w:tplc="12BAEF54">
      <w:start w:val="1"/>
      <w:numFmt w:val="lowerLetter"/>
      <w:lvlText w:val="%5."/>
      <w:lvlJc w:val="left"/>
      <w:pPr>
        <w:ind w:left="3600" w:hanging="360"/>
      </w:pPr>
    </w:lvl>
    <w:lvl w:ilvl="5" w:tplc="F75C120A">
      <w:start w:val="1"/>
      <w:numFmt w:val="lowerRoman"/>
      <w:lvlText w:val="%6."/>
      <w:lvlJc w:val="right"/>
      <w:pPr>
        <w:ind w:left="4320" w:hanging="180"/>
      </w:pPr>
    </w:lvl>
    <w:lvl w:ilvl="6" w:tplc="5BCACE2E">
      <w:start w:val="1"/>
      <w:numFmt w:val="decimal"/>
      <w:lvlText w:val="%7."/>
      <w:lvlJc w:val="left"/>
      <w:pPr>
        <w:ind w:left="5040" w:hanging="360"/>
      </w:pPr>
    </w:lvl>
    <w:lvl w:ilvl="7" w:tplc="40A8D83C">
      <w:start w:val="1"/>
      <w:numFmt w:val="lowerLetter"/>
      <w:lvlText w:val="%8."/>
      <w:lvlJc w:val="left"/>
      <w:pPr>
        <w:ind w:left="5760" w:hanging="360"/>
      </w:pPr>
    </w:lvl>
    <w:lvl w:ilvl="8" w:tplc="1EAC212A">
      <w:start w:val="1"/>
      <w:numFmt w:val="lowerRoman"/>
      <w:lvlText w:val="%9."/>
      <w:lvlJc w:val="right"/>
      <w:pPr>
        <w:ind w:left="6480" w:hanging="180"/>
      </w:pPr>
    </w:lvl>
  </w:abstractNum>
  <w:abstractNum w:abstractNumId="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A243B3"/>
    <w:multiLevelType w:val="hybridMultilevel"/>
    <w:tmpl w:val="121ADA54"/>
    <w:lvl w:ilvl="0" w:tplc="2BDC0FBC">
      <w:start w:val="1"/>
      <w:numFmt w:val="decimal"/>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3D018"/>
    <w:multiLevelType w:val="hybridMultilevel"/>
    <w:tmpl w:val="4EA6BF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737DF3"/>
    <w:multiLevelType w:val="multilevel"/>
    <w:tmpl w:val="299C8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0527E9"/>
    <w:multiLevelType w:val="hybridMultilevel"/>
    <w:tmpl w:val="7948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322426">
    <w:abstractNumId w:val="3"/>
  </w:num>
  <w:num w:numId="2" w16cid:durableId="1310014018">
    <w:abstractNumId w:val="2"/>
  </w:num>
  <w:num w:numId="3" w16cid:durableId="1696537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4890179">
    <w:abstractNumId w:val="2"/>
  </w:num>
  <w:num w:numId="5" w16cid:durableId="252277697">
    <w:abstractNumId w:val="0"/>
  </w:num>
  <w:num w:numId="6" w16cid:durableId="1711686584">
    <w:abstractNumId w:val="5"/>
  </w:num>
  <w:num w:numId="7" w16cid:durableId="1075518617">
    <w:abstractNumId w:val="6"/>
  </w:num>
  <w:num w:numId="8" w16cid:durableId="286206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37"/>
    <w:rsid w:val="00046203"/>
    <w:rsid w:val="000D7173"/>
    <w:rsid w:val="00117F84"/>
    <w:rsid w:val="002F3637"/>
    <w:rsid w:val="003A0D81"/>
    <w:rsid w:val="00451214"/>
    <w:rsid w:val="004C476B"/>
    <w:rsid w:val="005C4922"/>
    <w:rsid w:val="00636D07"/>
    <w:rsid w:val="006A42AB"/>
    <w:rsid w:val="007003EC"/>
    <w:rsid w:val="00821BCC"/>
    <w:rsid w:val="008C1608"/>
    <w:rsid w:val="009E152F"/>
    <w:rsid w:val="009F7A58"/>
    <w:rsid w:val="00AE3CC2"/>
    <w:rsid w:val="00AF3237"/>
    <w:rsid w:val="00CD062B"/>
    <w:rsid w:val="00DB1B23"/>
    <w:rsid w:val="00EF7AE8"/>
    <w:rsid w:val="00F20185"/>
    <w:rsid w:val="00F83E8C"/>
    <w:rsid w:val="00F862DE"/>
    <w:rsid w:val="00F963DC"/>
    <w:rsid w:val="00FC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933D1"/>
  <w15:chartTrackingRefBased/>
  <w15:docId w15:val="{D7DFDD77-F300-41A7-AA6E-0B979D71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AF3237"/>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semiHidden/>
    <w:unhideWhenUsed/>
    <w:qFormat/>
    <w:rsid w:val="00AF323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3237"/>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semiHidden/>
    <w:rsid w:val="00AF3237"/>
    <w:rPr>
      <w:rFonts w:ascii="Arial" w:eastAsia="Times New Roman" w:hAnsi="Arial" w:cs="Times New Roman"/>
      <w:b/>
      <w:bCs/>
      <w:color w:val="104F75"/>
      <w:sz w:val="28"/>
      <w:szCs w:val="28"/>
      <w:lang w:eastAsia="en-GB"/>
    </w:rPr>
  </w:style>
  <w:style w:type="paragraph" w:styleId="ListParagraph">
    <w:name w:val="List Paragraph"/>
    <w:basedOn w:val="Normal"/>
    <w:uiPriority w:val="34"/>
    <w:qFormat/>
    <w:rsid w:val="00AF3237"/>
    <w:pPr>
      <w:ind w:left="720"/>
      <w:contextualSpacing/>
    </w:pPr>
  </w:style>
  <w:style w:type="paragraph" w:customStyle="1" w:styleId="Default">
    <w:name w:val="Default"/>
    <w:rsid w:val="005C49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2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CC"/>
  </w:style>
  <w:style w:type="paragraph" w:styleId="Footer">
    <w:name w:val="footer"/>
    <w:basedOn w:val="Normal"/>
    <w:link w:val="FooterChar"/>
    <w:uiPriority w:val="99"/>
    <w:unhideWhenUsed/>
    <w:rsid w:val="0082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CC"/>
  </w:style>
  <w:style w:type="table" w:styleId="TableGrid">
    <w:name w:val="Table Grid"/>
    <w:basedOn w:val="TableNormal"/>
    <w:uiPriority w:val="39"/>
    <w:rsid w:val="0011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764">
      <w:bodyDiv w:val="1"/>
      <w:marLeft w:val="0"/>
      <w:marRight w:val="0"/>
      <w:marTop w:val="0"/>
      <w:marBottom w:val="0"/>
      <w:divBdr>
        <w:top w:val="none" w:sz="0" w:space="0" w:color="auto"/>
        <w:left w:val="none" w:sz="0" w:space="0" w:color="auto"/>
        <w:bottom w:val="none" w:sz="0" w:space="0" w:color="auto"/>
        <w:right w:val="none" w:sz="0" w:space="0" w:color="auto"/>
      </w:divBdr>
    </w:div>
    <w:div w:id="303509307">
      <w:bodyDiv w:val="1"/>
      <w:marLeft w:val="0"/>
      <w:marRight w:val="0"/>
      <w:marTop w:val="0"/>
      <w:marBottom w:val="0"/>
      <w:divBdr>
        <w:top w:val="none" w:sz="0" w:space="0" w:color="auto"/>
        <w:left w:val="none" w:sz="0" w:space="0" w:color="auto"/>
        <w:bottom w:val="none" w:sz="0" w:space="0" w:color="auto"/>
        <w:right w:val="none" w:sz="0" w:space="0" w:color="auto"/>
      </w:divBdr>
    </w:div>
    <w:div w:id="577441631">
      <w:bodyDiv w:val="1"/>
      <w:marLeft w:val="0"/>
      <w:marRight w:val="0"/>
      <w:marTop w:val="0"/>
      <w:marBottom w:val="0"/>
      <w:divBdr>
        <w:top w:val="none" w:sz="0" w:space="0" w:color="auto"/>
        <w:left w:val="none" w:sz="0" w:space="0" w:color="auto"/>
        <w:bottom w:val="none" w:sz="0" w:space="0" w:color="auto"/>
        <w:right w:val="none" w:sz="0" w:space="0" w:color="auto"/>
      </w:divBdr>
    </w:div>
    <w:div w:id="658770026">
      <w:bodyDiv w:val="1"/>
      <w:marLeft w:val="0"/>
      <w:marRight w:val="0"/>
      <w:marTop w:val="0"/>
      <w:marBottom w:val="0"/>
      <w:divBdr>
        <w:top w:val="none" w:sz="0" w:space="0" w:color="auto"/>
        <w:left w:val="none" w:sz="0" w:space="0" w:color="auto"/>
        <w:bottom w:val="none" w:sz="0" w:space="0" w:color="auto"/>
        <w:right w:val="none" w:sz="0" w:space="0" w:color="auto"/>
      </w:divBdr>
    </w:div>
    <w:div w:id="786851394">
      <w:bodyDiv w:val="1"/>
      <w:marLeft w:val="0"/>
      <w:marRight w:val="0"/>
      <w:marTop w:val="0"/>
      <w:marBottom w:val="0"/>
      <w:divBdr>
        <w:top w:val="none" w:sz="0" w:space="0" w:color="auto"/>
        <w:left w:val="none" w:sz="0" w:space="0" w:color="auto"/>
        <w:bottom w:val="none" w:sz="0" w:space="0" w:color="auto"/>
        <w:right w:val="none" w:sz="0" w:space="0" w:color="auto"/>
      </w:divBdr>
    </w:div>
    <w:div w:id="1111777337">
      <w:bodyDiv w:val="1"/>
      <w:marLeft w:val="0"/>
      <w:marRight w:val="0"/>
      <w:marTop w:val="0"/>
      <w:marBottom w:val="0"/>
      <w:divBdr>
        <w:top w:val="none" w:sz="0" w:space="0" w:color="auto"/>
        <w:left w:val="none" w:sz="0" w:space="0" w:color="auto"/>
        <w:bottom w:val="none" w:sz="0" w:space="0" w:color="auto"/>
        <w:right w:val="none" w:sz="0" w:space="0" w:color="auto"/>
      </w:divBdr>
    </w:div>
    <w:div w:id="1154761261">
      <w:bodyDiv w:val="1"/>
      <w:marLeft w:val="0"/>
      <w:marRight w:val="0"/>
      <w:marTop w:val="0"/>
      <w:marBottom w:val="0"/>
      <w:divBdr>
        <w:top w:val="none" w:sz="0" w:space="0" w:color="auto"/>
        <w:left w:val="none" w:sz="0" w:space="0" w:color="auto"/>
        <w:bottom w:val="none" w:sz="0" w:space="0" w:color="auto"/>
        <w:right w:val="none" w:sz="0" w:space="0" w:color="auto"/>
      </w:divBdr>
    </w:div>
    <w:div w:id="1671564451">
      <w:bodyDiv w:val="1"/>
      <w:marLeft w:val="0"/>
      <w:marRight w:val="0"/>
      <w:marTop w:val="0"/>
      <w:marBottom w:val="0"/>
      <w:divBdr>
        <w:top w:val="none" w:sz="0" w:space="0" w:color="auto"/>
        <w:left w:val="none" w:sz="0" w:space="0" w:color="auto"/>
        <w:bottom w:val="none" w:sz="0" w:space="0" w:color="auto"/>
        <w:right w:val="none" w:sz="0" w:space="0" w:color="auto"/>
      </w:divBdr>
    </w:div>
    <w:div w:id="20551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Golborne High School</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HEYES</dc:creator>
  <cp:keywords/>
  <dc:description/>
  <cp:lastModifiedBy>HAZEL ASHTON</cp:lastModifiedBy>
  <cp:revision>2</cp:revision>
  <cp:lastPrinted>2022-06-08T13:04:00Z</cp:lastPrinted>
  <dcterms:created xsi:type="dcterms:W3CDTF">2022-06-23T09:35:00Z</dcterms:created>
  <dcterms:modified xsi:type="dcterms:W3CDTF">2022-06-23T09:35:00Z</dcterms:modified>
</cp:coreProperties>
</file>