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41D6" w14:textId="31DC759B" w:rsidR="00D059D3" w:rsidRPr="007050F1" w:rsidRDefault="007050F1" w:rsidP="007050F1">
      <w:pPr>
        <w:jc w:val="center"/>
      </w:pPr>
      <w:bookmarkStart w:id="0" w:name="_Hlk71226935"/>
      <w:bookmarkEnd w:id="0"/>
      <w:r>
        <w:rPr>
          <w:noProof/>
        </w:rPr>
        <w:drawing>
          <wp:inline distT="0" distB="0" distL="0" distR="0" wp14:anchorId="16B8FEE2" wp14:editId="27A87808">
            <wp:extent cx="3924300" cy="392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3924300"/>
                    </a:xfrm>
                    <a:prstGeom prst="rect">
                      <a:avLst/>
                    </a:prstGeom>
                    <a:noFill/>
                    <a:ln>
                      <a:noFill/>
                    </a:ln>
                  </pic:spPr>
                </pic:pic>
              </a:graphicData>
            </a:graphic>
          </wp:inline>
        </w:drawing>
      </w:r>
    </w:p>
    <w:p w14:paraId="45B23963" w14:textId="4C04DCD9" w:rsidR="00D059D3" w:rsidRDefault="00D059D3" w:rsidP="00D059D3">
      <w:pPr>
        <w:pStyle w:val="NoSpacing"/>
        <w:rPr>
          <w:rFonts w:asciiTheme="minorHAnsi" w:hAnsiTheme="minorHAnsi" w:cstheme="minorHAnsi"/>
          <w:b/>
          <w:bCs/>
          <w:color w:val="1F3864" w:themeColor="accent1" w:themeShade="80"/>
          <w:sz w:val="44"/>
          <w:szCs w:val="44"/>
        </w:rPr>
      </w:pPr>
    </w:p>
    <w:p w14:paraId="32D63D32" w14:textId="77777777" w:rsidR="00561FB4" w:rsidRDefault="00561FB4" w:rsidP="00D059D3">
      <w:pPr>
        <w:pStyle w:val="NoSpacing"/>
        <w:jc w:val="center"/>
        <w:rPr>
          <w:rFonts w:asciiTheme="minorHAnsi" w:hAnsiTheme="minorHAnsi" w:cstheme="minorHAnsi"/>
          <w:b/>
          <w:bCs/>
          <w:color w:val="003366"/>
          <w:sz w:val="48"/>
          <w:szCs w:val="48"/>
        </w:rPr>
      </w:pPr>
      <w:r>
        <w:rPr>
          <w:rFonts w:asciiTheme="minorHAnsi" w:hAnsiTheme="minorHAnsi" w:cstheme="minorHAnsi"/>
          <w:b/>
          <w:bCs/>
          <w:color w:val="003366"/>
          <w:sz w:val="48"/>
          <w:szCs w:val="48"/>
        </w:rPr>
        <w:t>Assistant Director</w:t>
      </w:r>
      <w:r w:rsidR="00487C30" w:rsidRPr="007015FC">
        <w:rPr>
          <w:rFonts w:asciiTheme="minorHAnsi" w:hAnsiTheme="minorHAnsi" w:cstheme="minorHAnsi"/>
          <w:b/>
          <w:bCs/>
          <w:color w:val="003366"/>
          <w:sz w:val="48"/>
          <w:szCs w:val="48"/>
        </w:rPr>
        <w:t xml:space="preserve">: </w:t>
      </w:r>
      <w:r>
        <w:rPr>
          <w:rFonts w:asciiTheme="minorHAnsi" w:hAnsiTheme="minorHAnsi" w:cstheme="minorHAnsi"/>
          <w:b/>
          <w:bCs/>
          <w:color w:val="003366"/>
          <w:sz w:val="48"/>
          <w:szCs w:val="48"/>
        </w:rPr>
        <w:t>SENDV</w:t>
      </w:r>
      <w:r w:rsidR="00D059D3" w:rsidRPr="007015FC">
        <w:rPr>
          <w:rFonts w:asciiTheme="minorHAnsi" w:hAnsiTheme="minorHAnsi" w:cstheme="minorHAnsi"/>
          <w:b/>
          <w:bCs/>
          <w:color w:val="003366"/>
          <w:sz w:val="48"/>
          <w:szCs w:val="48"/>
        </w:rPr>
        <w:t xml:space="preserve"> </w:t>
      </w:r>
    </w:p>
    <w:p w14:paraId="75937697" w14:textId="13AC01C7" w:rsidR="00487C30" w:rsidRPr="007015FC" w:rsidRDefault="00487C30" w:rsidP="00D059D3">
      <w:pPr>
        <w:pStyle w:val="NoSpacing"/>
        <w:jc w:val="center"/>
        <w:rPr>
          <w:rFonts w:asciiTheme="minorHAnsi" w:hAnsiTheme="minorHAnsi" w:cstheme="minorHAnsi"/>
          <w:b/>
          <w:bCs/>
          <w:color w:val="003366"/>
          <w:sz w:val="48"/>
          <w:szCs w:val="48"/>
        </w:rPr>
      </w:pPr>
      <w:r w:rsidRPr="007015FC">
        <w:rPr>
          <w:rFonts w:asciiTheme="minorHAnsi" w:hAnsiTheme="minorHAnsi" w:cstheme="minorHAnsi"/>
          <w:b/>
          <w:bCs/>
          <w:color w:val="003366"/>
          <w:sz w:val="48"/>
          <w:szCs w:val="48"/>
        </w:rPr>
        <w:t>Application Pack</w:t>
      </w:r>
    </w:p>
    <w:p w14:paraId="70D5E335" w14:textId="7A707488" w:rsidR="006560E3" w:rsidRDefault="006560E3" w:rsidP="00487C30">
      <w:pPr>
        <w:jc w:val="center"/>
      </w:pPr>
    </w:p>
    <w:p w14:paraId="0C8F03F7" w14:textId="1C2A7AE8" w:rsidR="00D059D3" w:rsidRDefault="00AA2564" w:rsidP="007050F1">
      <w:pPr>
        <w:jc w:val="center"/>
        <w:rPr>
          <w:rFonts w:ascii="Calibri" w:eastAsia="MS Mincho" w:hAnsi="Calibri" w:cs="Calibri"/>
          <w:szCs w:val="21"/>
        </w:rPr>
      </w:pPr>
      <w:r w:rsidRPr="007050F1">
        <w:rPr>
          <w:noProof/>
        </w:rPr>
        <w:drawing>
          <wp:anchor distT="0" distB="0" distL="114300" distR="114300" simplePos="0" relativeHeight="251670528" behindDoc="0" locked="0" layoutInCell="1" allowOverlap="1" wp14:anchorId="55C521E2" wp14:editId="061E508A">
            <wp:simplePos x="0" y="0"/>
            <wp:positionH relativeFrom="page">
              <wp:posOffset>4955540</wp:posOffset>
            </wp:positionH>
            <wp:positionV relativeFrom="paragraph">
              <wp:posOffset>2012950</wp:posOffset>
            </wp:positionV>
            <wp:extent cx="2221865" cy="1149350"/>
            <wp:effectExtent l="0" t="0" r="6985" b="0"/>
            <wp:wrapThrough wrapText="bothSides">
              <wp:wrapPolygon edited="0">
                <wp:start x="0" y="0"/>
                <wp:lineTo x="0" y="21123"/>
                <wp:lineTo x="21483" y="21123"/>
                <wp:lineTo x="2148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865" cy="1149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6F1CC8D" wp14:editId="18E8B70B">
            <wp:simplePos x="0" y="0"/>
            <wp:positionH relativeFrom="margin">
              <wp:align>center</wp:align>
            </wp:positionH>
            <wp:positionV relativeFrom="paragraph">
              <wp:posOffset>1933575</wp:posOffset>
            </wp:positionV>
            <wp:extent cx="1908175" cy="1276350"/>
            <wp:effectExtent l="0" t="0" r="0" b="0"/>
            <wp:wrapThrough wrapText="bothSides">
              <wp:wrapPolygon edited="0">
                <wp:start x="0" y="0"/>
                <wp:lineTo x="0" y="21278"/>
                <wp:lineTo x="21348" y="21278"/>
                <wp:lineTo x="2134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908175" cy="1276350"/>
                    </a:xfrm>
                    <a:prstGeom prst="rect">
                      <a:avLst/>
                    </a:prstGeom>
                  </pic:spPr>
                </pic:pic>
              </a:graphicData>
            </a:graphic>
            <wp14:sizeRelH relativeFrom="margin">
              <wp14:pctWidth>0</wp14:pctWidth>
            </wp14:sizeRelH>
            <wp14:sizeRelV relativeFrom="margin">
              <wp14:pctHeight>0</wp14:pctHeight>
            </wp14:sizeRelV>
          </wp:anchor>
        </w:drawing>
      </w:r>
      <w:r w:rsidR="006018DA">
        <w:rPr>
          <w:noProof/>
        </w:rPr>
        <w:drawing>
          <wp:anchor distT="0" distB="0" distL="114300" distR="114300" simplePos="0" relativeHeight="251665408" behindDoc="0" locked="0" layoutInCell="1" allowOverlap="1" wp14:anchorId="764F66CF" wp14:editId="56C1F6A1">
            <wp:simplePos x="0" y="0"/>
            <wp:positionH relativeFrom="column">
              <wp:posOffset>-276225</wp:posOffset>
            </wp:positionH>
            <wp:positionV relativeFrom="paragraph">
              <wp:posOffset>371475</wp:posOffset>
            </wp:positionV>
            <wp:extent cx="1771650" cy="1425575"/>
            <wp:effectExtent l="0" t="0" r="0" b="3175"/>
            <wp:wrapThrough wrapText="bothSides">
              <wp:wrapPolygon edited="0">
                <wp:start x="0" y="0"/>
                <wp:lineTo x="0" y="21359"/>
                <wp:lineTo x="21368" y="21359"/>
                <wp:lineTo x="2136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425575"/>
                    </a:xfrm>
                    <a:prstGeom prst="rect">
                      <a:avLst/>
                    </a:prstGeom>
                  </pic:spPr>
                </pic:pic>
              </a:graphicData>
            </a:graphic>
            <wp14:sizeRelH relativeFrom="margin">
              <wp14:pctWidth>0</wp14:pctWidth>
            </wp14:sizeRelH>
            <wp14:sizeRelV relativeFrom="margin">
              <wp14:pctHeight>0</wp14:pctHeight>
            </wp14:sizeRelV>
          </wp:anchor>
        </w:drawing>
      </w:r>
      <w:r w:rsidR="00A0588B">
        <w:rPr>
          <w:noProof/>
        </w:rPr>
        <w:drawing>
          <wp:anchor distT="0" distB="0" distL="114300" distR="114300" simplePos="0" relativeHeight="251666432" behindDoc="0" locked="0" layoutInCell="1" allowOverlap="1" wp14:anchorId="5D0073FA" wp14:editId="67559689">
            <wp:simplePos x="0" y="0"/>
            <wp:positionH relativeFrom="margin">
              <wp:posOffset>1814830</wp:posOffset>
            </wp:positionH>
            <wp:positionV relativeFrom="paragraph">
              <wp:posOffset>393700</wp:posOffset>
            </wp:positionV>
            <wp:extent cx="2087245" cy="1511300"/>
            <wp:effectExtent l="0" t="0" r="8255" b="0"/>
            <wp:wrapThrough wrapText="bothSides">
              <wp:wrapPolygon edited="0">
                <wp:start x="0" y="0"/>
                <wp:lineTo x="0" y="19876"/>
                <wp:lineTo x="21488" y="19876"/>
                <wp:lineTo x="2148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9957"/>
                    <a:stretch/>
                  </pic:blipFill>
                  <pic:spPr bwMode="auto">
                    <a:xfrm>
                      <a:off x="0" y="0"/>
                      <a:ext cx="208724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88B">
        <w:rPr>
          <w:noProof/>
        </w:rPr>
        <w:drawing>
          <wp:anchor distT="0" distB="0" distL="114300" distR="114300" simplePos="0" relativeHeight="251667456" behindDoc="0" locked="0" layoutInCell="1" allowOverlap="1" wp14:anchorId="2AA24977" wp14:editId="06E54C21">
            <wp:simplePos x="0" y="0"/>
            <wp:positionH relativeFrom="page">
              <wp:posOffset>5022215</wp:posOffset>
            </wp:positionH>
            <wp:positionV relativeFrom="paragraph">
              <wp:posOffset>376555</wp:posOffset>
            </wp:positionV>
            <wp:extent cx="2128520" cy="1417955"/>
            <wp:effectExtent l="0" t="0" r="5080" b="0"/>
            <wp:wrapThrough wrapText="bothSides">
              <wp:wrapPolygon edited="0">
                <wp:start x="0" y="0"/>
                <wp:lineTo x="0" y="21184"/>
                <wp:lineTo x="21458" y="21184"/>
                <wp:lineTo x="2145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2">
                      <a:extLst>
                        <a:ext uri="{28A0092B-C50C-407E-A947-70E740481C1C}">
                          <a14:useLocalDpi xmlns:a14="http://schemas.microsoft.com/office/drawing/2010/main" val="0"/>
                        </a:ext>
                      </a:extLst>
                    </a:blip>
                    <a:srcRect t="5510" b="12671"/>
                    <a:stretch/>
                  </pic:blipFill>
                  <pic:spPr bwMode="auto">
                    <a:xfrm>
                      <a:off x="0" y="0"/>
                      <a:ext cx="2128520" cy="1417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50F1">
        <w:rPr>
          <w:noProof/>
        </w:rPr>
        <w:drawing>
          <wp:anchor distT="0" distB="0" distL="114300" distR="114300" simplePos="0" relativeHeight="251668480" behindDoc="0" locked="0" layoutInCell="1" allowOverlap="1" wp14:anchorId="2F8F8013" wp14:editId="1909F7BB">
            <wp:simplePos x="0" y="0"/>
            <wp:positionH relativeFrom="column">
              <wp:posOffset>-450537</wp:posOffset>
            </wp:positionH>
            <wp:positionV relativeFrom="paragraph">
              <wp:posOffset>1893968</wp:posOffset>
            </wp:positionV>
            <wp:extent cx="2073910" cy="1355725"/>
            <wp:effectExtent l="0" t="0" r="2540" b="0"/>
            <wp:wrapThrough wrapText="bothSides">
              <wp:wrapPolygon edited="0">
                <wp:start x="0" y="0"/>
                <wp:lineTo x="0" y="21246"/>
                <wp:lineTo x="21428" y="21246"/>
                <wp:lineTo x="2142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3910" cy="1355725"/>
                    </a:xfrm>
                    <a:prstGeom prst="rect">
                      <a:avLst/>
                    </a:prstGeom>
                  </pic:spPr>
                </pic:pic>
              </a:graphicData>
            </a:graphic>
            <wp14:sizeRelH relativeFrom="margin">
              <wp14:pctWidth>0</wp14:pctWidth>
            </wp14:sizeRelH>
            <wp14:sizeRelV relativeFrom="margin">
              <wp14:pctHeight>0</wp14:pctHeight>
            </wp14:sizeRelV>
          </wp:anchor>
        </w:drawing>
      </w:r>
    </w:p>
    <w:p w14:paraId="21C565D0" w14:textId="2501041C" w:rsidR="00D059D3" w:rsidRPr="00BD096F" w:rsidRDefault="007050F1" w:rsidP="007050F1">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sidRPr="00BD096F">
        <w:rPr>
          <w:rFonts w:cs="Arial"/>
          <w:b/>
          <w:color w:val="FFFFFF"/>
          <w:sz w:val="40"/>
          <w:szCs w:val="40"/>
        </w:rPr>
        <w:t xml:space="preserve">Welcome </w:t>
      </w:r>
      <w:r w:rsidR="009C6432">
        <w:rPr>
          <w:rFonts w:cs="Arial"/>
          <w:b/>
          <w:color w:val="FFFFFF"/>
          <w:sz w:val="40"/>
          <w:szCs w:val="40"/>
        </w:rPr>
        <w:t>to CMAT</w:t>
      </w:r>
    </w:p>
    <w:p w14:paraId="0A5609DF" w14:textId="4C7E5579" w:rsidR="00D059D3" w:rsidRDefault="00D059D3" w:rsidP="00487C30">
      <w:pPr>
        <w:spacing w:after="200" w:line="276" w:lineRule="auto"/>
        <w:jc w:val="both"/>
        <w:rPr>
          <w:rFonts w:ascii="Calibri" w:eastAsia="MS Mincho" w:hAnsi="Calibri" w:cs="Calibri"/>
          <w:szCs w:val="21"/>
        </w:rPr>
      </w:pPr>
    </w:p>
    <w:p w14:paraId="726FF030" w14:textId="124E577F" w:rsidR="00487C30" w:rsidRDefault="007050F1" w:rsidP="00487C30">
      <w:pPr>
        <w:spacing w:after="200" w:line="276" w:lineRule="auto"/>
        <w:jc w:val="both"/>
        <w:rPr>
          <w:rFonts w:ascii="Calibri" w:eastAsia="MS Mincho" w:hAnsi="Calibri" w:cs="Calibri"/>
          <w:szCs w:val="21"/>
        </w:rPr>
      </w:pPr>
      <w:r>
        <w:rPr>
          <w:noProof/>
        </w:rPr>
        <w:drawing>
          <wp:anchor distT="0" distB="0" distL="114300" distR="114300" simplePos="0" relativeHeight="251671552" behindDoc="0" locked="0" layoutInCell="1" allowOverlap="1" wp14:anchorId="23F5206A" wp14:editId="2B14C814">
            <wp:simplePos x="0" y="0"/>
            <wp:positionH relativeFrom="margin">
              <wp:align>right</wp:align>
            </wp:positionH>
            <wp:positionV relativeFrom="paragraph">
              <wp:posOffset>8255</wp:posOffset>
            </wp:positionV>
            <wp:extent cx="1362075" cy="2036445"/>
            <wp:effectExtent l="0" t="0" r="9525" b="1905"/>
            <wp:wrapThrough wrapText="bothSides">
              <wp:wrapPolygon edited="0">
                <wp:start x="0" y="0"/>
                <wp:lineTo x="0" y="21418"/>
                <wp:lineTo x="21449" y="21418"/>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2075" cy="2036445"/>
                    </a:xfrm>
                    <a:prstGeom prst="rect">
                      <a:avLst/>
                    </a:prstGeom>
                  </pic:spPr>
                </pic:pic>
              </a:graphicData>
            </a:graphic>
            <wp14:sizeRelH relativeFrom="margin">
              <wp14:pctWidth>0</wp14:pctWidth>
            </wp14:sizeRelH>
            <wp14:sizeRelV relativeFrom="margin">
              <wp14:pctHeight>0</wp14:pctHeight>
            </wp14:sizeRelV>
          </wp:anchor>
        </w:drawing>
      </w:r>
      <w:r w:rsidR="00D059D3">
        <w:rPr>
          <w:rFonts w:ascii="Calibri" w:eastAsia="MS Mincho" w:hAnsi="Calibri" w:cs="Calibri"/>
          <w:szCs w:val="21"/>
        </w:rPr>
        <w:t xml:space="preserve">Dear applicant, </w:t>
      </w:r>
    </w:p>
    <w:p w14:paraId="5E9BA1AD" w14:textId="660EE847" w:rsidR="00487C30" w:rsidRDefault="00487C30" w:rsidP="00487C30">
      <w:pPr>
        <w:spacing w:after="200" w:line="276" w:lineRule="auto"/>
        <w:jc w:val="both"/>
        <w:rPr>
          <w:rFonts w:ascii="Calibri" w:eastAsia="MS Mincho" w:hAnsi="Calibri" w:cs="Calibri"/>
          <w:szCs w:val="21"/>
        </w:rPr>
      </w:pPr>
      <w:r>
        <w:rPr>
          <w:rFonts w:ascii="Calibri" w:eastAsia="MS Mincho" w:hAnsi="Calibri" w:cs="Calibri"/>
          <w:szCs w:val="21"/>
        </w:rPr>
        <w:t>Our t</w:t>
      </w:r>
      <w:r w:rsidRPr="007732E9">
        <w:rPr>
          <w:rFonts w:ascii="Calibri" w:eastAsia="MS Mincho" w:hAnsi="Calibri" w:cs="Calibri"/>
          <w:szCs w:val="21"/>
        </w:rPr>
        <w:t>rus</w:t>
      </w:r>
      <w:r>
        <w:rPr>
          <w:rFonts w:ascii="Calibri" w:eastAsia="MS Mincho" w:hAnsi="Calibri" w:cs="Calibri"/>
          <w:szCs w:val="21"/>
        </w:rPr>
        <w:t>t was originally created to enable the governors and leadership of Swavesey Village College to enter a competition to promote the new schools in the proposed community of Northstowe -</w:t>
      </w:r>
      <w:r w:rsidRPr="007732E9">
        <w:rPr>
          <w:rFonts w:ascii="Calibri" w:eastAsia="MS Mincho" w:hAnsi="Calibri" w:cs="Calibri"/>
          <w:szCs w:val="21"/>
        </w:rPr>
        <w:t xml:space="preserve"> a new town between Swavesey and Cambridg</w:t>
      </w:r>
      <w:r>
        <w:rPr>
          <w:rFonts w:ascii="Calibri" w:eastAsia="MS Mincho" w:hAnsi="Calibri" w:cs="Calibri"/>
          <w:szCs w:val="21"/>
        </w:rPr>
        <w:t>e.</w:t>
      </w:r>
      <w:r w:rsidR="007050F1">
        <w:rPr>
          <w:rFonts w:ascii="Calibri" w:eastAsia="MS Mincho" w:hAnsi="Calibri" w:cs="Calibri"/>
          <w:szCs w:val="21"/>
        </w:rPr>
        <w:t xml:space="preserve"> </w:t>
      </w:r>
      <w:r>
        <w:rPr>
          <w:rFonts w:ascii="Calibri" w:eastAsia="MS Mincho" w:hAnsi="Calibri" w:cs="Calibri"/>
          <w:szCs w:val="21"/>
        </w:rPr>
        <w:t xml:space="preserve">Our </w:t>
      </w:r>
      <w:r w:rsidR="00805A72">
        <w:rPr>
          <w:rFonts w:ascii="Calibri" w:eastAsia="MS Mincho" w:hAnsi="Calibri" w:cs="Calibri"/>
          <w:szCs w:val="21"/>
        </w:rPr>
        <w:t>all-inclusive, all-through vision</w:t>
      </w:r>
      <w:r>
        <w:rPr>
          <w:rFonts w:ascii="Calibri" w:eastAsia="MS Mincho" w:hAnsi="Calibri" w:cs="Calibri"/>
          <w:szCs w:val="21"/>
        </w:rPr>
        <w:t xml:space="preserve"> </w:t>
      </w:r>
      <w:r w:rsidR="00805A72">
        <w:rPr>
          <w:rFonts w:ascii="Calibri" w:eastAsia="MS Mincho" w:hAnsi="Calibri" w:cs="Calibri"/>
          <w:szCs w:val="21"/>
        </w:rPr>
        <w:t>of</w:t>
      </w:r>
      <w:r>
        <w:rPr>
          <w:rFonts w:ascii="Calibri" w:eastAsia="MS Mincho" w:hAnsi="Calibri" w:cs="Calibri"/>
          <w:szCs w:val="21"/>
        </w:rPr>
        <w:t xml:space="preserve"> schools working together as part of </w:t>
      </w:r>
      <w:r w:rsidR="00805A72">
        <w:rPr>
          <w:rFonts w:ascii="Calibri" w:eastAsia="MS Mincho" w:hAnsi="Calibri" w:cs="Calibri"/>
          <w:szCs w:val="21"/>
        </w:rPr>
        <w:t>a</w:t>
      </w:r>
      <w:r>
        <w:rPr>
          <w:rFonts w:ascii="Calibri" w:eastAsia="MS Mincho" w:hAnsi="Calibri" w:cs="Calibri"/>
          <w:szCs w:val="21"/>
        </w:rPr>
        <w:t xml:space="preserve"> family</w:t>
      </w:r>
      <w:r w:rsidR="006F7387">
        <w:rPr>
          <w:rFonts w:ascii="Calibri" w:eastAsia="MS Mincho" w:hAnsi="Calibri" w:cs="Calibri"/>
          <w:szCs w:val="21"/>
        </w:rPr>
        <w:t>,</w:t>
      </w:r>
      <w:r>
        <w:rPr>
          <w:rFonts w:ascii="Calibri" w:eastAsia="MS Mincho" w:hAnsi="Calibri" w:cs="Calibri"/>
          <w:szCs w:val="21"/>
        </w:rPr>
        <w:t xml:space="preserve"> </w:t>
      </w:r>
      <w:r w:rsidR="006F7387">
        <w:rPr>
          <w:rFonts w:ascii="Calibri" w:eastAsia="MS Mincho" w:hAnsi="Calibri" w:cs="Calibri"/>
          <w:szCs w:val="21"/>
        </w:rPr>
        <w:t>forged</w:t>
      </w:r>
      <w:r>
        <w:rPr>
          <w:rFonts w:ascii="Calibri" w:eastAsia="MS Mincho" w:hAnsi="Calibri" w:cs="Calibri"/>
          <w:szCs w:val="21"/>
        </w:rPr>
        <w:t xml:space="preserve"> then</w:t>
      </w:r>
      <w:r w:rsidR="006F7387">
        <w:rPr>
          <w:rFonts w:ascii="Calibri" w:eastAsia="MS Mincho" w:hAnsi="Calibri" w:cs="Calibri"/>
          <w:szCs w:val="21"/>
        </w:rPr>
        <w:t>,</w:t>
      </w:r>
      <w:r>
        <w:rPr>
          <w:rFonts w:ascii="Calibri" w:eastAsia="MS Mincho" w:hAnsi="Calibri" w:cs="Calibri"/>
          <w:szCs w:val="21"/>
        </w:rPr>
        <w:t xml:space="preserve"> has been our driving force since 2006.</w:t>
      </w:r>
    </w:p>
    <w:p w14:paraId="068D0A2A" w14:textId="6AD742FC" w:rsidR="00487C30" w:rsidRPr="00D059D3" w:rsidRDefault="00487C30" w:rsidP="00D059D3">
      <w:pPr>
        <w:spacing w:after="200" w:line="276" w:lineRule="auto"/>
        <w:jc w:val="both"/>
        <w:rPr>
          <w:rFonts w:ascii="Calibri" w:eastAsia="MS Mincho" w:hAnsi="Calibri" w:cs="Calibri"/>
          <w:szCs w:val="21"/>
        </w:rPr>
      </w:pPr>
      <w:r w:rsidRPr="007732E9">
        <w:rPr>
          <w:rFonts w:ascii="Calibri" w:eastAsia="MS Mincho" w:hAnsi="Calibri" w:cs="Calibri"/>
          <w:szCs w:val="21"/>
        </w:rPr>
        <w:t xml:space="preserve">Cambridge Meridian Academies Trust (CMAT) was formed in 2011 </w:t>
      </w:r>
      <w:r>
        <w:rPr>
          <w:rFonts w:ascii="Calibri" w:eastAsia="MS Mincho" w:hAnsi="Calibri" w:cs="Calibri"/>
          <w:szCs w:val="21"/>
        </w:rPr>
        <w:t>to deliver more widely on that clear</w:t>
      </w:r>
      <w:r w:rsidRPr="007732E9">
        <w:rPr>
          <w:rFonts w:ascii="Calibri" w:eastAsia="MS Mincho" w:hAnsi="Calibri" w:cs="Calibri"/>
          <w:szCs w:val="21"/>
        </w:rPr>
        <w:t xml:space="preserve"> vision to provide high quality and dynamic education for all at the heart of </w:t>
      </w:r>
      <w:r>
        <w:rPr>
          <w:rFonts w:ascii="Calibri" w:eastAsia="MS Mincho" w:hAnsi="Calibri" w:cs="Calibri"/>
          <w:szCs w:val="21"/>
        </w:rPr>
        <w:t>the</w:t>
      </w:r>
      <w:r w:rsidRPr="007732E9">
        <w:rPr>
          <w:rFonts w:ascii="Calibri" w:eastAsia="MS Mincho" w:hAnsi="Calibri" w:cs="Calibri"/>
          <w:szCs w:val="21"/>
        </w:rPr>
        <w:t xml:space="preserve"> communities</w:t>
      </w:r>
      <w:r>
        <w:rPr>
          <w:rFonts w:ascii="Calibri" w:eastAsia="MS Mincho" w:hAnsi="Calibri" w:cs="Calibri"/>
          <w:szCs w:val="21"/>
        </w:rPr>
        <w:t xml:space="preserve"> we serve</w:t>
      </w:r>
      <w:r w:rsidRPr="007732E9">
        <w:rPr>
          <w:rFonts w:ascii="Calibri" w:eastAsia="MS Mincho" w:hAnsi="Calibri" w:cs="Calibri"/>
          <w:szCs w:val="21"/>
        </w:rPr>
        <w:t>.</w:t>
      </w:r>
      <w:r w:rsidR="00D059D3">
        <w:rPr>
          <w:rFonts w:ascii="Calibri" w:eastAsia="MS Mincho" w:hAnsi="Calibri" w:cs="Calibri"/>
          <w:szCs w:val="21"/>
        </w:rPr>
        <w:t xml:space="preserve"> </w:t>
      </w:r>
      <w:r>
        <w:rPr>
          <w:rFonts w:ascii="Calibri" w:eastAsia="Calibri" w:hAnsi="Calibri" w:cs="Calibri"/>
        </w:rPr>
        <w:t>Our steady growth since then reflects our commitment to the communities we serve and our track record of success.</w:t>
      </w:r>
      <w:r w:rsidR="007050F1" w:rsidRPr="007050F1">
        <w:rPr>
          <w:noProof/>
        </w:rPr>
        <w:t xml:space="preserve"> </w:t>
      </w:r>
    </w:p>
    <w:p w14:paraId="5C1A5686" w14:textId="41A38B21" w:rsidR="00487C30" w:rsidRDefault="00805A72" w:rsidP="00487C30">
      <w:pPr>
        <w:spacing w:line="276" w:lineRule="auto"/>
        <w:jc w:val="both"/>
        <w:rPr>
          <w:rFonts w:ascii="Calibri" w:eastAsia="Calibri" w:hAnsi="Calibri" w:cs="Calibri"/>
        </w:rPr>
      </w:pPr>
      <w:r>
        <w:rPr>
          <w:rFonts w:ascii="Calibri" w:eastAsia="Calibri" w:hAnsi="Calibri" w:cs="Calibri"/>
        </w:rPr>
        <w:t>Our family now consists of</w:t>
      </w:r>
      <w:r w:rsidR="00487C30" w:rsidRPr="00487C30">
        <w:rPr>
          <w:rFonts w:ascii="Calibri" w:eastAsia="Calibri" w:hAnsi="Calibri" w:cs="Calibri"/>
        </w:rPr>
        <w:t xml:space="preserve"> eight secondary schools and one upper school.  The trust is due to open 2 secondary free schools in the coming years and is also the </w:t>
      </w:r>
      <w:r>
        <w:rPr>
          <w:rFonts w:ascii="Calibri" w:eastAsia="Calibri" w:hAnsi="Calibri" w:cs="Calibri"/>
        </w:rPr>
        <w:t>approved</w:t>
      </w:r>
      <w:r w:rsidR="00487C30" w:rsidRPr="00487C30">
        <w:rPr>
          <w:rFonts w:ascii="Calibri" w:eastAsia="Calibri" w:hAnsi="Calibri" w:cs="Calibri"/>
        </w:rPr>
        <w:t xml:space="preserve"> sponsor for a </w:t>
      </w:r>
      <w:r>
        <w:rPr>
          <w:rFonts w:ascii="Calibri" w:eastAsia="Calibri" w:hAnsi="Calibri" w:cs="Calibri"/>
        </w:rPr>
        <w:t xml:space="preserve">Greater Peterborough </w:t>
      </w:r>
      <w:r w:rsidR="00487C30" w:rsidRPr="00487C30">
        <w:rPr>
          <w:rFonts w:ascii="Calibri" w:eastAsia="Calibri" w:hAnsi="Calibri" w:cs="Calibri"/>
        </w:rPr>
        <w:t>UTC</w:t>
      </w:r>
      <w:r w:rsidR="00487C30">
        <w:rPr>
          <w:rFonts w:ascii="Calibri" w:eastAsia="Calibri" w:hAnsi="Calibri" w:cs="Calibri"/>
        </w:rPr>
        <w:t xml:space="preserve"> (expected to join us in June 2021)</w:t>
      </w:r>
      <w:r w:rsidR="00487C30" w:rsidRPr="00487C30">
        <w:rPr>
          <w:rFonts w:ascii="Calibri" w:eastAsia="Calibri" w:hAnsi="Calibri" w:cs="Calibri"/>
        </w:rPr>
        <w:t xml:space="preserve">. The trust operates </w:t>
      </w:r>
      <w:r>
        <w:rPr>
          <w:rFonts w:ascii="Calibri" w:eastAsia="Calibri" w:hAnsi="Calibri" w:cs="Calibri"/>
        </w:rPr>
        <w:t>five</w:t>
      </w:r>
      <w:r w:rsidR="00487C30" w:rsidRPr="00487C30">
        <w:rPr>
          <w:rFonts w:ascii="Calibri" w:eastAsia="Calibri" w:hAnsi="Calibri" w:cs="Calibri"/>
        </w:rPr>
        <w:t xml:space="preserve"> primary academies </w:t>
      </w:r>
      <w:r>
        <w:rPr>
          <w:rFonts w:ascii="Calibri" w:eastAsia="Calibri" w:hAnsi="Calibri" w:cs="Calibri"/>
        </w:rPr>
        <w:t xml:space="preserve">and one junior academy, </w:t>
      </w:r>
      <w:r w:rsidR="00487C30" w:rsidRPr="00487C30">
        <w:rPr>
          <w:rFonts w:ascii="Calibri" w:eastAsia="Calibri" w:hAnsi="Calibri" w:cs="Calibri"/>
        </w:rPr>
        <w:t>with the latest becoming part of the family in January 2021.</w:t>
      </w:r>
      <w:r w:rsidR="00487C30">
        <w:rPr>
          <w:rFonts w:ascii="Calibri" w:eastAsia="Calibri" w:hAnsi="Calibri" w:cs="Calibri"/>
        </w:rPr>
        <w:t xml:space="preserve">  We are delighted to be working with the Sharnbrook Academy Federation on the transfer of the</w:t>
      </w:r>
      <w:r>
        <w:rPr>
          <w:rFonts w:ascii="Calibri" w:eastAsia="Calibri" w:hAnsi="Calibri" w:cs="Calibri"/>
        </w:rPr>
        <w:t>ir</w:t>
      </w:r>
      <w:r w:rsidR="00487C30">
        <w:rPr>
          <w:rFonts w:ascii="Calibri" w:eastAsia="Calibri" w:hAnsi="Calibri" w:cs="Calibri"/>
        </w:rPr>
        <w:t xml:space="preserve"> 2 secondary and 3 primary schools into CMAT prior to the 2021-22 academic year.</w:t>
      </w:r>
    </w:p>
    <w:p w14:paraId="32995403" w14:textId="1090E912" w:rsidR="00487C30" w:rsidRDefault="00487C30" w:rsidP="00487C30">
      <w:pPr>
        <w:spacing w:line="276" w:lineRule="auto"/>
        <w:jc w:val="both"/>
        <w:rPr>
          <w:rFonts w:ascii="Calibri" w:eastAsia="Calibri" w:hAnsi="Calibri" w:cs="Calibri"/>
        </w:rPr>
      </w:pPr>
      <w:r w:rsidRPr="00487C30">
        <w:rPr>
          <w:rFonts w:ascii="Calibri" w:eastAsia="Calibri" w:hAnsi="Calibri" w:cs="Calibri"/>
        </w:rPr>
        <w:t>In 2020, we were proud to open our first special school, Martin Bacon Academy in Northstowe, which was joined at the start of 2021 by The Harbour School in Cambridgeshire</w:t>
      </w:r>
      <w:r>
        <w:rPr>
          <w:rFonts w:ascii="Calibri" w:eastAsia="Calibri" w:hAnsi="Calibri" w:cs="Calibri"/>
        </w:rPr>
        <w:t xml:space="preserve">.  Our original vision of an all-through, all-inclusive trust </w:t>
      </w:r>
      <w:r w:rsidR="00805A72">
        <w:rPr>
          <w:rFonts w:ascii="Calibri" w:eastAsia="Calibri" w:hAnsi="Calibri" w:cs="Calibri"/>
        </w:rPr>
        <w:t>was achieved.  It only took</w:t>
      </w:r>
      <w:r>
        <w:rPr>
          <w:rFonts w:ascii="Calibri" w:eastAsia="Calibri" w:hAnsi="Calibri" w:cs="Calibri"/>
        </w:rPr>
        <w:t xml:space="preserve"> nearly 14 years</w:t>
      </w:r>
      <w:r w:rsidR="00805A72">
        <w:rPr>
          <w:rFonts w:ascii="Calibri" w:eastAsia="Calibri" w:hAnsi="Calibri" w:cs="Calibri"/>
        </w:rPr>
        <w:t xml:space="preserve">! At the start of the next academic year over 14,000 students will attend a CMAT school.  </w:t>
      </w:r>
    </w:p>
    <w:p w14:paraId="6BCBAB5F" w14:textId="4D202F95" w:rsidR="00487C30" w:rsidRDefault="00487C30" w:rsidP="00487C30">
      <w:pPr>
        <w:spacing w:line="276" w:lineRule="auto"/>
        <w:jc w:val="both"/>
        <w:rPr>
          <w:rFonts w:ascii="Calibri" w:eastAsia="Calibri" w:hAnsi="Calibri" w:cs="Calibri"/>
        </w:rPr>
      </w:pPr>
      <w:r w:rsidRPr="00487C30">
        <w:rPr>
          <w:rFonts w:ascii="Calibri" w:eastAsia="Calibri" w:hAnsi="Calibri" w:cs="Calibri"/>
        </w:rPr>
        <w:t xml:space="preserve">We operate within a relatively close geographical area to enable the sharing of expertise and the easy direction of capacity to support. </w:t>
      </w:r>
      <w:r>
        <w:rPr>
          <w:rFonts w:ascii="Calibri" w:eastAsia="Calibri" w:hAnsi="Calibri" w:cs="Calibri"/>
        </w:rPr>
        <w:t>Our defined</w:t>
      </w:r>
      <w:r w:rsidRPr="00487C30">
        <w:rPr>
          <w:rFonts w:ascii="Calibri" w:eastAsia="Calibri" w:hAnsi="Calibri" w:cs="Calibri"/>
        </w:rPr>
        <w:t xml:space="preserve"> area is </w:t>
      </w:r>
      <w:r>
        <w:rPr>
          <w:rFonts w:ascii="Calibri" w:eastAsia="Calibri" w:hAnsi="Calibri" w:cs="Calibri"/>
        </w:rPr>
        <w:t>of operation is 20 miles around Cambridge and Peterborough, and the main communication routes between</w:t>
      </w:r>
      <w:r w:rsidRPr="00487C30">
        <w:rPr>
          <w:rFonts w:ascii="Calibri" w:eastAsia="Calibri" w:hAnsi="Calibri" w:cs="Calibri"/>
        </w:rPr>
        <w:t>.</w:t>
      </w:r>
    </w:p>
    <w:p w14:paraId="7F7A4B9A" w14:textId="1A330EAF" w:rsidR="00487C30" w:rsidRDefault="00487C30" w:rsidP="00487C30">
      <w:pPr>
        <w:spacing w:line="276" w:lineRule="auto"/>
        <w:jc w:val="both"/>
        <w:rPr>
          <w:rFonts w:ascii="Calibri" w:eastAsia="Calibri" w:hAnsi="Calibri" w:cs="Calibri"/>
        </w:rPr>
      </w:pPr>
      <w:r>
        <w:rPr>
          <w:rFonts w:ascii="Calibri" w:eastAsia="Calibri" w:hAnsi="Calibri" w:cs="Calibri"/>
        </w:rPr>
        <w:t xml:space="preserve">Students thrive in CMAT academies as a result of the implementation of our values, our successful and proven </w:t>
      </w:r>
      <w:proofErr w:type="gramStart"/>
      <w:r>
        <w:rPr>
          <w:rFonts w:ascii="Calibri" w:eastAsia="Calibri" w:hAnsi="Calibri" w:cs="Calibri"/>
        </w:rPr>
        <w:t>systems</w:t>
      </w:r>
      <w:proofErr w:type="gramEnd"/>
      <w:r>
        <w:rPr>
          <w:rFonts w:ascii="Calibri" w:eastAsia="Calibri" w:hAnsi="Calibri" w:cs="Calibri"/>
        </w:rPr>
        <w:t xml:space="preserve"> and our commitment to valuing people. We are among the highest performing multi-academy trusts in the country for student progress. No CMAT academy has ever undergone an </w:t>
      </w:r>
      <w:r w:rsidR="00A0588B">
        <w:rPr>
          <w:rFonts w:ascii="Calibri" w:eastAsia="Calibri" w:hAnsi="Calibri" w:cs="Calibri"/>
        </w:rPr>
        <w:t>Ofsted</w:t>
      </w:r>
      <w:r>
        <w:rPr>
          <w:rFonts w:ascii="Calibri" w:eastAsia="Calibri" w:hAnsi="Calibri" w:cs="Calibri"/>
        </w:rPr>
        <w:t xml:space="preserve"> inspection resulting in anything other than an improved outcome. Our academies are well-run and our staff benefit from excellent access to professional development.</w:t>
      </w:r>
    </w:p>
    <w:p w14:paraId="11B348F6" w14:textId="3FEAC543" w:rsidR="00487C30" w:rsidRDefault="00487C30" w:rsidP="00487C30">
      <w:pPr>
        <w:spacing w:after="200" w:line="276" w:lineRule="auto"/>
        <w:jc w:val="both"/>
        <w:rPr>
          <w:rFonts w:ascii="Calibri" w:eastAsia="MS Mincho" w:hAnsi="Calibri" w:cs="Calibri"/>
          <w:szCs w:val="21"/>
        </w:rPr>
      </w:pPr>
      <w:r w:rsidRPr="00966A6C">
        <w:rPr>
          <w:rFonts w:ascii="Calibri" w:eastAsia="Calibri" w:hAnsi="Calibri" w:cs="Calibri"/>
        </w:rPr>
        <w:t>Our commitment to the education system goes beyond just our own academies.</w:t>
      </w:r>
      <w:r>
        <w:rPr>
          <w:rFonts w:ascii="Calibri" w:eastAsia="Calibri" w:hAnsi="Calibri" w:cs="Calibri"/>
        </w:rPr>
        <w:t xml:space="preserve"> </w:t>
      </w:r>
      <w:r w:rsidRPr="00966A6C">
        <w:rPr>
          <w:rFonts w:ascii="Calibri" w:eastAsia="Calibri" w:hAnsi="Calibri" w:cs="Calibri"/>
        </w:rPr>
        <w:t>We maintain a very close mutually supportive relationship with the Cambridge Primary Education Trust</w:t>
      </w:r>
      <w:r>
        <w:rPr>
          <w:rFonts w:ascii="Calibri" w:eastAsia="Calibri" w:hAnsi="Calibri" w:cs="Calibri"/>
        </w:rPr>
        <w:t xml:space="preserve"> (CPET),</w:t>
      </w:r>
      <w:r w:rsidRPr="00966A6C">
        <w:rPr>
          <w:rFonts w:ascii="Calibri" w:eastAsia="Calibri" w:hAnsi="Calibri" w:cs="Calibri"/>
        </w:rPr>
        <w:t xml:space="preserve"> and with other MAT partners through the Cambridge Teaching Schools Network</w:t>
      </w:r>
      <w:r>
        <w:rPr>
          <w:rFonts w:ascii="Calibri" w:eastAsia="Calibri" w:hAnsi="Calibri" w:cs="Calibri"/>
        </w:rPr>
        <w:t xml:space="preserve"> (CTSN) and the Whole Education network</w:t>
      </w:r>
      <w:r w:rsidRPr="00966A6C">
        <w:rPr>
          <w:rFonts w:ascii="Calibri" w:eastAsia="Calibri" w:hAnsi="Calibri" w:cs="Calibri"/>
        </w:rPr>
        <w:t xml:space="preserve">. We operate The Cambridge Partnership, one of the largest </w:t>
      </w:r>
      <w:r>
        <w:rPr>
          <w:rFonts w:ascii="Calibri" w:eastAsia="Calibri" w:hAnsi="Calibri" w:cs="Calibri"/>
        </w:rPr>
        <w:t>initial teacher training</w:t>
      </w:r>
      <w:r w:rsidRPr="00966A6C">
        <w:rPr>
          <w:rFonts w:ascii="Calibri" w:eastAsia="Calibri" w:hAnsi="Calibri" w:cs="Calibri"/>
        </w:rPr>
        <w:t xml:space="preserve"> providers in the </w:t>
      </w:r>
      <w:r>
        <w:rPr>
          <w:rFonts w:ascii="Calibri" w:eastAsia="Calibri" w:hAnsi="Calibri" w:cs="Calibri"/>
        </w:rPr>
        <w:t>East</w:t>
      </w:r>
      <w:r w:rsidRPr="00966A6C">
        <w:rPr>
          <w:rFonts w:ascii="Calibri" w:eastAsia="Calibri" w:hAnsi="Calibri" w:cs="Calibri"/>
        </w:rPr>
        <w:t>, and Leadership East further strength</w:t>
      </w:r>
      <w:r>
        <w:rPr>
          <w:rFonts w:ascii="Calibri" w:eastAsia="Calibri" w:hAnsi="Calibri" w:cs="Calibri"/>
        </w:rPr>
        <w:t>en</w:t>
      </w:r>
      <w:r w:rsidRPr="00966A6C">
        <w:rPr>
          <w:rFonts w:ascii="Calibri" w:eastAsia="Calibri" w:hAnsi="Calibri" w:cs="Calibri"/>
        </w:rPr>
        <w:t xml:space="preserve">s our capacity and commitment to professional development. We </w:t>
      </w:r>
      <w:r>
        <w:rPr>
          <w:rFonts w:ascii="Calibri" w:eastAsia="Calibri" w:hAnsi="Calibri" w:cs="Calibri"/>
        </w:rPr>
        <w:t xml:space="preserve">also </w:t>
      </w:r>
      <w:r w:rsidRPr="00966A6C">
        <w:rPr>
          <w:rFonts w:ascii="Calibri" w:eastAsia="Calibri" w:hAnsi="Calibri" w:cs="Calibri"/>
        </w:rPr>
        <w:t xml:space="preserve">provide support to a number of other trusts and academies.  </w:t>
      </w:r>
    </w:p>
    <w:p w14:paraId="073D31AA" w14:textId="23AEF2D0" w:rsidR="00487C30" w:rsidRDefault="00487C30" w:rsidP="00D059D3">
      <w:pPr>
        <w:rPr>
          <w:rFonts w:ascii="Calibri" w:eastAsia="MS Mincho" w:hAnsi="Calibri" w:cs="Calibri"/>
          <w:szCs w:val="21"/>
        </w:rPr>
      </w:pPr>
      <w:r w:rsidRPr="007732E9">
        <w:rPr>
          <w:rFonts w:ascii="Calibri" w:eastAsia="MS Mincho" w:hAnsi="Calibri" w:cs="Calibri"/>
          <w:szCs w:val="21"/>
        </w:rPr>
        <w:lastRenderedPageBreak/>
        <w:t>CMAT exists to provide, support, and champion high-quality education at the heart of local communities. As members of the CMAT family, academies aim to unite their pupils, families, and other local stakeholders around this common purpose to share experience and resources, to improve standards and to maximise its contr</w:t>
      </w:r>
      <w:r>
        <w:rPr>
          <w:rFonts w:ascii="Calibri" w:eastAsia="MS Mincho" w:hAnsi="Calibri" w:cs="Calibri"/>
          <w:szCs w:val="21"/>
        </w:rPr>
        <w:t>ibution to the wider community.</w:t>
      </w:r>
    </w:p>
    <w:p w14:paraId="625A6458" w14:textId="23605925" w:rsidR="00805A72" w:rsidRDefault="00805A72" w:rsidP="00D059D3">
      <w:pPr>
        <w:rPr>
          <w:rFonts w:ascii="Calibri" w:eastAsia="MS Mincho" w:hAnsi="Calibri" w:cs="Calibri"/>
          <w:szCs w:val="21"/>
        </w:rPr>
      </w:pPr>
      <w:r>
        <w:rPr>
          <w:rFonts w:ascii="Calibri" w:eastAsia="MS Mincho" w:hAnsi="Calibri" w:cs="Calibri"/>
          <w:szCs w:val="21"/>
        </w:rPr>
        <w:t>We hope that you will choose to apply to become part of our family.</w:t>
      </w:r>
    </w:p>
    <w:p w14:paraId="1971B9DA" w14:textId="77B19B23" w:rsidR="006F7387" w:rsidRDefault="00D059D3">
      <w:pPr>
        <w:rPr>
          <w:rFonts w:ascii="Calibri" w:eastAsia="MS Mincho" w:hAnsi="Calibri" w:cs="Calibri"/>
          <w:szCs w:val="21"/>
        </w:rPr>
      </w:pPr>
      <w:r>
        <w:rPr>
          <w:rFonts w:ascii="Calibri" w:eastAsia="MS Mincho" w:hAnsi="Calibri" w:cs="Calibri"/>
          <w:szCs w:val="21"/>
        </w:rPr>
        <w:t>Yours faithfully,</w:t>
      </w:r>
    </w:p>
    <w:p w14:paraId="0BBC2292" w14:textId="77777777" w:rsidR="00D059D3" w:rsidRDefault="00D059D3">
      <w:pPr>
        <w:rPr>
          <w:rFonts w:ascii="Calibri" w:eastAsia="MS Mincho" w:hAnsi="Calibri" w:cs="Calibri"/>
          <w:b/>
          <w:bCs/>
          <w:szCs w:val="21"/>
        </w:rPr>
      </w:pPr>
    </w:p>
    <w:p w14:paraId="04812AD4" w14:textId="77C85203" w:rsidR="00D059D3" w:rsidRPr="00D059D3" w:rsidRDefault="00D059D3">
      <w:pPr>
        <w:rPr>
          <w:rFonts w:ascii="Calibri" w:eastAsia="MS Mincho" w:hAnsi="Calibri" w:cs="Calibri"/>
          <w:b/>
          <w:bCs/>
          <w:szCs w:val="21"/>
        </w:rPr>
      </w:pPr>
      <w:r w:rsidRPr="00D059D3">
        <w:rPr>
          <w:rFonts w:ascii="Calibri" w:eastAsia="MS Mincho" w:hAnsi="Calibri" w:cs="Calibri"/>
          <w:b/>
          <w:bCs/>
          <w:szCs w:val="21"/>
        </w:rPr>
        <w:t>Mark Woods</w:t>
      </w:r>
    </w:p>
    <w:p w14:paraId="16680221" w14:textId="54485314" w:rsidR="00D059D3" w:rsidRPr="00D059D3" w:rsidRDefault="00D059D3">
      <w:pPr>
        <w:rPr>
          <w:rFonts w:ascii="Calibri" w:eastAsia="MS Mincho" w:hAnsi="Calibri" w:cs="Calibri"/>
          <w:b/>
          <w:bCs/>
          <w:szCs w:val="21"/>
        </w:rPr>
      </w:pPr>
      <w:r w:rsidRPr="00D059D3">
        <w:rPr>
          <w:rFonts w:ascii="Calibri" w:eastAsia="MS Mincho" w:hAnsi="Calibri" w:cs="Calibri"/>
          <w:b/>
          <w:bCs/>
          <w:szCs w:val="21"/>
        </w:rPr>
        <w:t>Chief Executive Officer</w:t>
      </w:r>
    </w:p>
    <w:p w14:paraId="62728488" w14:textId="3230E216" w:rsidR="00A0588B" w:rsidRDefault="00A0588B">
      <w:pPr>
        <w:rPr>
          <w:rFonts w:ascii="Calibri" w:eastAsia="MS Mincho" w:hAnsi="Calibri" w:cs="Calibri"/>
          <w:szCs w:val="21"/>
        </w:rPr>
      </w:pPr>
    </w:p>
    <w:p w14:paraId="185E2DC7" w14:textId="700EDF37" w:rsidR="009C6432" w:rsidRDefault="009C6432">
      <w:pPr>
        <w:rPr>
          <w:rFonts w:ascii="Calibri" w:eastAsia="MS Mincho" w:hAnsi="Calibri" w:cs="Calibri"/>
          <w:szCs w:val="21"/>
        </w:rPr>
      </w:pPr>
    </w:p>
    <w:p w14:paraId="05963C77" w14:textId="6F9A61E4" w:rsidR="009C6432" w:rsidRDefault="009C6432">
      <w:pPr>
        <w:rPr>
          <w:rFonts w:ascii="Calibri" w:eastAsia="MS Mincho" w:hAnsi="Calibri" w:cs="Calibri"/>
          <w:szCs w:val="21"/>
        </w:rPr>
      </w:pPr>
    </w:p>
    <w:p w14:paraId="10AA5EAB" w14:textId="72FE7CE4" w:rsidR="009C6432" w:rsidRDefault="009C6432">
      <w:pPr>
        <w:rPr>
          <w:rFonts w:ascii="Calibri" w:eastAsia="MS Mincho" w:hAnsi="Calibri" w:cs="Calibri"/>
          <w:szCs w:val="21"/>
        </w:rPr>
      </w:pPr>
    </w:p>
    <w:p w14:paraId="280A2E91" w14:textId="29A92E58" w:rsidR="009C6432" w:rsidRDefault="009C6432">
      <w:pPr>
        <w:rPr>
          <w:rFonts w:ascii="Calibri" w:eastAsia="MS Mincho" w:hAnsi="Calibri" w:cs="Calibri"/>
          <w:szCs w:val="21"/>
        </w:rPr>
      </w:pPr>
    </w:p>
    <w:p w14:paraId="5A63AC40" w14:textId="3CD3FBA0" w:rsidR="009C6432" w:rsidRDefault="009C6432">
      <w:pPr>
        <w:rPr>
          <w:rFonts w:ascii="Calibri" w:eastAsia="MS Mincho" w:hAnsi="Calibri" w:cs="Calibri"/>
          <w:szCs w:val="21"/>
        </w:rPr>
      </w:pPr>
    </w:p>
    <w:p w14:paraId="2B6903F1" w14:textId="76C8EDB8" w:rsidR="009C6432" w:rsidRDefault="009C6432">
      <w:pPr>
        <w:rPr>
          <w:rFonts w:ascii="Calibri" w:eastAsia="MS Mincho" w:hAnsi="Calibri" w:cs="Calibri"/>
          <w:szCs w:val="21"/>
        </w:rPr>
      </w:pPr>
    </w:p>
    <w:p w14:paraId="15549C64" w14:textId="6A005535" w:rsidR="009C6432" w:rsidRDefault="009C6432">
      <w:pPr>
        <w:rPr>
          <w:rFonts w:ascii="Calibri" w:eastAsia="MS Mincho" w:hAnsi="Calibri" w:cs="Calibri"/>
          <w:szCs w:val="21"/>
        </w:rPr>
      </w:pPr>
    </w:p>
    <w:p w14:paraId="29D1CAE4" w14:textId="7061513C" w:rsidR="009C6432" w:rsidRDefault="009C6432">
      <w:pPr>
        <w:rPr>
          <w:rFonts w:ascii="Calibri" w:eastAsia="MS Mincho" w:hAnsi="Calibri" w:cs="Calibri"/>
          <w:szCs w:val="21"/>
        </w:rPr>
      </w:pPr>
    </w:p>
    <w:p w14:paraId="607664C7" w14:textId="39051B68" w:rsidR="009C6432" w:rsidRDefault="009C6432">
      <w:pPr>
        <w:rPr>
          <w:rFonts w:ascii="Calibri" w:eastAsia="MS Mincho" w:hAnsi="Calibri" w:cs="Calibri"/>
          <w:szCs w:val="21"/>
        </w:rPr>
      </w:pPr>
    </w:p>
    <w:p w14:paraId="13F93AF4" w14:textId="5B5751C5" w:rsidR="009C6432" w:rsidRDefault="009C6432">
      <w:pPr>
        <w:rPr>
          <w:rFonts w:ascii="Calibri" w:eastAsia="MS Mincho" w:hAnsi="Calibri" w:cs="Calibri"/>
          <w:szCs w:val="21"/>
        </w:rPr>
      </w:pPr>
    </w:p>
    <w:p w14:paraId="3FE8D612" w14:textId="626952C5" w:rsidR="009C6432" w:rsidRDefault="009C6432">
      <w:pPr>
        <w:rPr>
          <w:rFonts w:ascii="Calibri" w:eastAsia="MS Mincho" w:hAnsi="Calibri" w:cs="Calibri"/>
          <w:szCs w:val="21"/>
        </w:rPr>
      </w:pPr>
    </w:p>
    <w:p w14:paraId="7D992E6C" w14:textId="7896E3C9" w:rsidR="009C6432" w:rsidRDefault="009C6432">
      <w:pPr>
        <w:rPr>
          <w:rFonts w:ascii="Calibri" w:eastAsia="MS Mincho" w:hAnsi="Calibri" w:cs="Calibri"/>
          <w:szCs w:val="21"/>
        </w:rPr>
      </w:pPr>
    </w:p>
    <w:p w14:paraId="4FAD8E47" w14:textId="50382829" w:rsidR="009C6432" w:rsidRDefault="009C6432">
      <w:pPr>
        <w:rPr>
          <w:rFonts w:ascii="Calibri" w:eastAsia="MS Mincho" w:hAnsi="Calibri" w:cs="Calibri"/>
          <w:szCs w:val="21"/>
        </w:rPr>
      </w:pPr>
    </w:p>
    <w:p w14:paraId="15699C17" w14:textId="0F95E71D" w:rsidR="009C6432" w:rsidRDefault="009C6432">
      <w:pPr>
        <w:rPr>
          <w:rFonts w:ascii="Calibri" w:eastAsia="MS Mincho" w:hAnsi="Calibri" w:cs="Calibri"/>
          <w:szCs w:val="21"/>
        </w:rPr>
      </w:pPr>
    </w:p>
    <w:p w14:paraId="04D00553" w14:textId="4DC4EDCE" w:rsidR="009C6432" w:rsidRDefault="009C6432">
      <w:pPr>
        <w:rPr>
          <w:rFonts w:ascii="Calibri" w:eastAsia="MS Mincho" w:hAnsi="Calibri" w:cs="Calibri"/>
          <w:szCs w:val="21"/>
        </w:rPr>
      </w:pPr>
    </w:p>
    <w:p w14:paraId="16E3E682" w14:textId="400EC791" w:rsidR="00AD680E" w:rsidRDefault="00AD680E">
      <w:pPr>
        <w:rPr>
          <w:rFonts w:ascii="Calibri" w:eastAsia="MS Mincho" w:hAnsi="Calibri" w:cs="Calibri"/>
          <w:szCs w:val="21"/>
        </w:rPr>
      </w:pPr>
    </w:p>
    <w:p w14:paraId="120AE450" w14:textId="46E59459" w:rsidR="00AD680E" w:rsidRDefault="00AD680E">
      <w:pPr>
        <w:rPr>
          <w:rFonts w:ascii="Calibri" w:eastAsia="MS Mincho" w:hAnsi="Calibri" w:cs="Calibri"/>
          <w:szCs w:val="21"/>
        </w:rPr>
      </w:pPr>
    </w:p>
    <w:p w14:paraId="7078F884" w14:textId="6BE2C627" w:rsidR="00AD680E" w:rsidRDefault="00AD680E">
      <w:pPr>
        <w:rPr>
          <w:rFonts w:ascii="Calibri" w:eastAsia="MS Mincho" w:hAnsi="Calibri" w:cs="Calibri"/>
          <w:szCs w:val="21"/>
        </w:rPr>
      </w:pPr>
    </w:p>
    <w:p w14:paraId="75D8BD14" w14:textId="16DA8C4C" w:rsidR="00AD680E" w:rsidRDefault="00AD680E">
      <w:pPr>
        <w:rPr>
          <w:rFonts w:ascii="Calibri" w:eastAsia="MS Mincho" w:hAnsi="Calibri" w:cs="Calibri"/>
          <w:szCs w:val="21"/>
        </w:rPr>
      </w:pPr>
    </w:p>
    <w:p w14:paraId="594505F7" w14:textId="4802C413" w:rsidR="00AD680E" w:rsidRDefault="00AD680E">
      <w:pPr>
        <w:rPr>
          <w:rFonts w:ascii="Calibri" w:eastAsia="MS Mincho" w:hAnsi="Calibri" w:cs="Calibri"/>
          <w:szCs w:val="21"/>
        </w:rPr>
      </w:pPr>
    </w:p>
    <w:p w14:paraId="2D28E399" w14:textId="14B01E21" w:rsidR="00AD680E" w:rsidRDefault="00AD680E">
      <w:pPr>
        <w:rPr>
          <w:rFonts w:ascii="Calibri" w:eastAsia="MS Mincho" w:hAnsi="Calibri" w:cs="Calibri"/>
          <w:szCs w:val="21"/>
        </w:rPr>
      </w:pPr>
    </w:p>
    <w:p w14:paraId="63EBCC51" w14:textId="680A20D5" w:rsidR="00AD680E" w:rsidRDefault="00AD680E">
      <w:pPr>
        <w:rPr>
          <w:rFonts w:ascii="Calibri" w:eastAsia="MS Mincho" w:hAnsi="Calibri" w:cs="Calibri"/>
          <w:szCs w:val="21"/>
        </w:rPr>
      </w:pPr>
    </w:p>
    <w:p w14:paraId="29ED5E39" w14:textId="77777777" w:rsidR="00AD680E" w:rsidRPr="00BD096F" w:rsidRDefault="00AD680E" w:rsidP="00AD680E">
      <w:pPr>
        <w:shd w:val="clear" w:color="auto" w:fill="003366"/>
        <w:spacing w:after="0"/>
        <w:rPr>
          <w:rFonts w:cs="Arial"/>
          <w:color w:val="FFFFFF"/>
          <w:sz w:val="40"/>
          <w:szCs w:val="40"/>
        </w:rPr>
      </w:pPr>
      <w:r w:rsidRPr="00BD096F">
        <w:rPr>
          <w:rFonts w:cs="Arial"/>
          <w:b/>
          <w:color w:val="FFFFFF"/>
          <w:sz w:val="40"/>
          <w:szCs w:val="40"/>
        </w:rPr>
        <w:lastRenderedPageBreak/>
        <w:t>Vision and Values</w:t>
      </w:r>
    </w:p>
    <w:p w14:paraId="12447E69" w14:textId="77777777" w:rsidR="00AD680E" w:rsidRPr="009D28AE" w:rsidRDefault="00AD680E" w:rsidP="00AD680E">
      <w:pPr>
        <w:spacing w:after="0"/>
        <w:jc w:val="both"/>
        <w:rPr>
          <w:rFonts w:cs="Calibri"/>
          <w:b/>
        </w:rPr>
      </w:pPr>
    </w:p>
    <w:p w14:paraId="0300B1C6" w14:textId="77777777" w:rsidR="00AD680E" w:rsidRPr="009D28AE" w:rsidRDefault="00AD680E" w:rsidP="00AD680E">
      <w:pPr>
        <w:pStyle w:val="BodyText"/>
        <w:jc w:val="both"/>
        <w:rPr>
          <w:rFonts w:ascii="Calibri" w:hAnsi="Calibri" w:cs="Calibri"/>
          <w:sz w:val="22"/>
          <w:szCs w:val="22"/>
        </w:rPr>
      </w:pPr>
      <w:r w:rsidRPr="00AD680E">
        <w:rPr>
          <w:rFonts w:ascii="Calibri" w:hAnsi="Calibri" w:cs="Calibri"/>
          <w:b/>
          <w:bCs/>
          <w:color w:val="003366"/>
          <w:sz w:val="22"/>
          <w:szCs w:val="22"/>
        </w:rPr>
        <w:t>Our Vision:</w:t>
      </w:r>
      <w:r w:rsidRPr="00AD680E">
        <w:rPr>
          <w:rFonts w:ascii="Calibri" w:hAnsi="Calibri" w:cs="Calibri"/>
          <w:color w:val="003366"/>
          <w:sz w:val="22"/>
          <w:szCs w:val="22"/>
        </w:rPr>
        <w:t> </w:t>
      </w:r>
      <w:r w:rsidRPr="009D28AE">
        <w:rPr>
          <w:rFonts w:ascii="Calibri" w:hAnsi="Calibri" w:cs="Calibri"/>
          <w:sz w:val="22"/>
          <w:szCs w:val="22"/>
        </w:rPr>
        <w:t>High-quality educational provision for all at the heart of local communities</w:t>
      </w:r>
    </w:p>
    <w:p w14:paraId="4CB0B6E5" w14:textId="77777777" w:rsidR="00AD680E" w:rsidRPr="009D28AE" w:rsidRDefault="00AD680E" w:rsidP="00AD680E">
      <w:pPr>
        <w:pStyle w:val="BodyText"/>
        <w:jc w:val="both"/>
        <w:rPr>
          <w:rFonts w:ascii="Calibri" w:hAnsi="Calibri" w:cs="Calibri"/>
          <w:b/>
          <w:bCs/>
          <w:sz w:val="22"/>
          <w:szCs w:val="22"/>
        </w:rPr>
      </w:pPr>
    </w:p>
    <w:p w14:paraId="3265515A" w14:textId="77777777" w:rsidR="00AD680E" w:rsidRPr="009D28AE" w:rsidRDefault="00AD680E" w:rsidP="00AD680E">
      <w:pPr>
        <w:pStyle w:val="BodyText"/>
        <w:jc w:val="both"/>
        <w:rPr>
          <w:rFonts w:ascii="Calibri" w:hAnsi="Calibri" w:cs="Calibri"/>
          <w:sz w:val="22"/>
          <w:szCs w:val="22"/>
        </w:rPr>
      </w:pPr>
      <w:r w:rsidRPr="00AD680E">
        <w:rPr>
          <w:rFonts w:ascii="Calibri" w:hAnsi="Calibri" w:cs="Calibri"/>
          <w:b/>
          <w:bCs/>
          <w:color w:val="003366"/>
          <w:sz w:val="22"/>
          <w:szCs w:val="22"/>
        </w:rPr>
        <w:t>Our Mission: </w:t>
      </w:r>
      <w:r w:rsidRPr="009D28AE">
        <w:rPr>
          <w:rFonts w:ascii="Calibri" w:hAnsi="Calibri" w:cs="Calibri"/>
          <w:sz w:val="22"/>
          <w:szCs w:val="22"/>
        </w:rPr>
        <w:t>To deliver, promote and inspire high quality educational provision in schools at the heart of their local communities so that:</w:t>
      </w:r>
    </w:p>
    <w:p w14:paraId="73EEB239" w14:textId="77777777" w:rsidR="00AD680E" w:rsidRPr="009D28AE" w:rsidRDefault="00AD680E" w:rsidP="00AD680E">
      <w:pPr>
        <w:pStyle w:val="BodyText"/>
        <w:jc w:val="both"/>
        <w:rPr>
          <w:rFonts w:ascii="Calibri" w:hAnsi="Calibri" w:cs="Calibri"/>
          <w:sz w:val="22"/>
          <w:szCs w:val="22"/>
        </w:rPr>
      </w:pPr>
    </w:p>
    <w:p w14:paraId="27382E51" w14:textId="77777777" w:rsidR="00AD680E" w:rsidRPr="009D28AE" w:rsidRDefault="00AD680E" w:rsidP="00AD680E">
      <w:pPr>
        <w:pStyle w:val="BodyText"/>
        <w:numPr>
          <w:ilvl w:val="0"/>
          <w:numId w:val="10"/>
        </w:numPr>
        <w:jc w:val="both"/>
        <w:rPr>
          <w:rFonts w:ascii="Calibri" w:hAnsi="Calibri" w:cs="Calibri"/>
          <w:sz w:val="22"/>
          <w:szCs w:val="22"/>
        </w:rPr>
      </w:pPr>
      <w:r w:rsidRPr="009D28AE">
        <w:rPr>
          <w:rFonts w:ascii="Calibri" w:hAnsi="Calibri" w:cs="Calibri"/>
          <w:sz w:val="22"/>
          <w:szCs w:val="22"/>
        </w:rPr>
        <w:t>Every child is a successful learner, confident individual and responsible and employable citizen</w:t>
      </w:r>
    </w:p>
    <w:p w14:paraId="3155ABC6" w14:textId="77777777" w:rsidR="00AD680E" w:rsidRPr="009D28AE" w:rsidRDefault="00AD680E" w:rsidP="00AD680E">
      <w:pPr>
        <w:pStyle w:val="BodyText"/>
        <w:numPr>
          <w:ilvl w:val="0"/>
          <w:numId w:val="10"/>
        </w:numPr>
        <w:jc w:val="both"/>
        <w:rPr>
          <w:rFonts w:ascii="Calibri" w:hAnsi="Calibri" w:cs="Calibri"/>
          <w:sz w:val="22"/>
          <w:szCs w:val="22"/>
        </w:rPr>
      </w:pPr>
      <w:r w:rsidRPr="009D28AE">
        <w:rPr>
          <w:rFonts w:ascii="Calibri" w:hAnsi="Calibri" w:cs="Calibri"/>
          <w:sz w:val="22"/>
          <w:szCs w:val="22"/>
        </w:rPr>
        <w:t xml:space="preserve">Every school is a hub for community activities, a centre for extended services and a source of immense pride for students, their </w:t>
      </w:r>
      <w:proofErr w:type="gramStart"/>
      <w:r w:rsidRPr="009D28AE">
        <w:rPr>
          <w:rFonts w:ascii="Calibri" w:hAnsi="Calibri" w:cs="Calibri"/>
          <w:sz w:val="22"/>
          <w:szCs w:val="22"/>
        </w:rPr>
        <w:t>families</w:t>
      </w:r>
      <w:proofErr w:type="gramEnd"/>
      <w:r w:rsidRPr="009D28AE">
        <w:rPr>
          <w:rFonts w:ascii="Calibri" w:hAnsi="Calibri" w:cs="Calibri"/>
          <w:sz w:val="22"/>
          <w:szCs w:val="22"/>
        </w:rPr>
        <w:t xml:space="preserve"> and other local stakeholders</w:t>
      </w:r>
    </w:p>
    <w:p w14:paraId="3EAB964F" w14:textId="77777777" w:rsidR="00AD680E" w:rsidRPr="009D28AE" w:rsidRDefault="00AD680E" w:rsidP="00AD680E">
      <w:pPr>
        <w:pStyle w:val="BodyText"/>
        <w:jc w:val="both"/>
        <w:rPr>
          <w:rFonts w:ascii="Calibri" w:hAnsi="Calibri" w:cs="Calibri"/>
          <w:b/>
          <w:bCs/>
          <w:sz w:val="22"/>
          <w:szCs w:val="22"/>
        </w:rPr>
      </w:pPr>
    </w:p>
    <w:p w14:paraId="12C2384D" w14:textId="3FF6942D"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Our Values:</w:t>
      </w:r>
    </w:p>
    <w:p w14:paraId="682387A6" w14:textId="77777777"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Pursuit of Excellence</w:t>
      </w:r>
    </w:p>
    <w:p w14:paraId="3617E451"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By expecting this of every person, every day</w:t>
      </w:r>
    </w:p>
    <w:p w14:paraId="4D9EB850"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Rejecting outright any sense of complacency</w:t>
      </w:r>
    </w:p>
    <w:p w14:paraId="5D11BA70"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Continually striving for the creation of a true meritocracy</w:t>
      </w:r>
    </w:p>
    <w:p w14:paraId="0C2A51AD"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Promoting and celebrating elite performance inside school and in the wider world</w:t>
      </w:r>
    </w:p>
    <w:p w14:paraId="4E8C1E68" w14:textId="77777777" w:rsidR="00AD680E" w:rsidRPr="009D28AE" w:rsidRDefault="00AD680E" w:rsidP="00AD680E">
      <w:pPr>
        <w:pStyle w:val="BodyText"/>
        <w:jc w:val="both"/>
        <w:rPr>
          <w:rFonts w:ascii="Calibri" w:hAnsi="Calibri" w:cs="Calibri"/>
          <w:b/>
          <w:bCs/>
          <w:sz w:val="22"/>
          <w:szCs w:val="22"/>
        </w:rPr>
      </w:pPr>
    </w:p>
    <w:p w14:paraId="70775D56" w14:textId="77777777" w:rsidR="00AD680E" w:rsidRPr="009D28AE" w:rsidRDefault="00AD680E" w:rsidP="00AD680E">
      <w:pPr>
        <w:pStyle w:val="BodyText"/>
        <w:jc w:val="both"/>
        <w:rPr>
          <w:rFonts w:ascii="Calibri" w:hAnsi="Calibri" w:cs="Calibri"/>
          <w:b/>
          <w:bCs/>
          <w:sz w:val="22"/>
          <w:szCs w:val="22"/>
        </w:rPr>
      </w:pPr>
      <w:r w:rsidRPr="00AD680E">
        <w:rPr>
          <w:rFonts w:ascii="Calibri" w:hAnsi="Calibri" w:cs="Calibri"/>
          <w:b/>
          <w:bCs/>
          <w:color w:val="003366"/>
          <w:sz w:val="22"/>
          <w:szCs w:val="22"/>
        </w:rPr>
        <w:t>Value our People</w:t>
      </w:r>
    </w:p>
    <w:p w14:paraId="2E44991D"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Appreciating the incredible trust placed with us in educating young people and serving our community</w:t>
      </w:r>
    </w:p>
    <w:p w14:paraId="18B2C488"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Valuing the diversity and qualities of our staff and students</w:t>
      </w:r>
    </w:p>
    <w:p w14:paraId="1D2A4477"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 xml:space="preserve">Ensuring that all students and staff feel known, </w:t>
      </w:r>
      <w:proofErr w:type="gramStart"/>
      <w:r w:rsidRPr="009D28AE">
        <w:rPr>
          <w:rFonts w:ascii="Calibri" w:hAnsi="Calibri" w:cs="Calibri"/>
          <w:sz w:val="22"/>
          <w:szCs w:val="22"/>
        </w:rPr>
        <w:t>appreciated</w:t>
      </w:r>
      <w:proofErr w:type="gramEnd"/>
      <w:r w:rsidRPr="009D28AE">
        <w:rPr>
          <w:rFonts w:ascii="Calibri" w:hAnsi="Calibri" w:cs="Calibri"/>
          <w:sz w:val="22"/>
          <w:szCs w:val="22"/>
        </w:rPr>
        <w:t xml:space="preserve"> and supported</w:t>
      </w:r>
    </w:p>
    <w:p w14:paraId="79913F67"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Committing whole-heartedly to collaboration within, between and beyond our academies</w:t>
      </w:r>
    </w:p>
    <w:p w14:paraId="543A38C5" w14:textId="77777777" w:rsidR="00AD680E" w:rsidRPr="009D28AE" w:rsidRDefault="00AD680E" w:rsidP="00AD680E">
      <w:pPr>
        <w:pStyle w:val="BodyText"/>
        <w:jc w:val="both"/>
        <w:rPr>
          <w:rFonts w:ascii="Calibri" w:hAnsi="Calibri" w:cs="Calibri"/>
          <w:b/>
          <w:bCs/>
          <w:sz w:val="22"/>
          <w:szCs w:val="22"/>
        </w:rPr>
      </w:pPr>
    </w:p>
    <w:p w14:paraId="58A0BC33" w14:textId="77777777" w:rsidR="00AD680E" w:rsidRPr="009D28AE" w:rsidRDefault="00AD680E" w:rsidP="00AD680E">
      <w:pPr>
        <w:pStyle w:val="BodyText"/>
        <w:jc w:val="both"/>
        <w:rPr>
          <w:rFonts w:ascii="Calibri" w:hAnsi="Calibri" w:cs="Calibri"/>
          <w:b/>
          <w:bCs/>
          <w:sz w:val="22"/>
          <w:szCs w:val="22"/>
        </w:rPr>
      </w:pPr>
      <w:r w:rsidRPr="00AD680E">
        <w:rPr>
          <w:rFonts w:ascii="Calibri" w:hAnsi="Calibri" w:cs="Calibri"/>
          <w:b/>
          <w:bCs/>
          <w:color w:val="003366"/>
          <w:sz w:val="22"/>
          <w:szCs w:val="22"/>
        </w:rPr>
        <w:t>Achievement for All</w:t>
      </w:r>
    </w:p>
    <w:p w14:paraId="2960DA2E"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Ensuring that every student achieves their maximum potential</w:t>
      </w:r>
    </w:p>
    <w:p w14:paraId="039ECE89"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Maintaining a relentless sense of optimism</w:t>
      </w:r>
    </w:p>
    <w:p w14:paraId="7E661D9B"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Removing barriers to learning</w:t>
      </w:r>
    </w:p>
    <w:p w14:paraId="2E8ABA39"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Providing a whole education: academic excellence co-existing with an exceptional commitment to activity beyond</w:t>
      </w:r>
    </w:p>
    <w:p w14:paraId="1B16DA60" w14:textId="77777777" w:rsidR="00AD680E" w:rsidRPr="009D28AE" w:rsidRDefault="00AD680E" w:rsidP="00AD680E">
      <w:pPr>
        <w:pStyle w:val="BodyText"/>
        <w:jc w:val="both"/>
        <w:rPr>
          <w:rFonts w:ascii="Calibri" w:hAnsi="Calibri" w:cs="Calibri"/>
          <w:b/>
          <w:bCs/>
          <w:sz w:val="22"/>
          <w:szCs w:val="22"/>
        </w:rPr>
      </w:pPr>
    </w:p>
    <w:p w14:paraId="56C45B28" w14:textId="77777777"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High-Quality Learning Environment</w:t>
      </w:r>
    </w:p>
    <w:p w14:paraId="45E9F5E8"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 xml:space="preserve">Providing high quality buildings, engaging </w:t>
      </w:r>
      <w:proofErr w:type="gramStart"/>
      <w:r w:rsidRPr="009D28AE">
        <w:rPr>
          <w:rFonts w:ascii="Calibri" w:hAnsi="Calibri" w:cs="Calibri"/>
          <w:sz w:val="22"/>
          <w:szCs w:val="22"/>
        </w:rPr>
        <w:t>classrooms</w:t>
      </w:r>
      <w:proofErr w:type="gramEnd"/>
      <w:r w:rsidRPr="009D28AE">
        <w:rPr>
          <w:rFonts w:ascii="Calibri" w:hAnsi="Calibri" w:cs="Calibri"/>
          <w:sz w:val="22"/>
          <w:szCs w:val="22"/>
        </w:rPr>
        <w:t xml:space="preserve"> and excellent sporting facilities</w:t>
      </w:r>
    </w:p>
    <w:p w14:paraId="3B8BA018"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Delivering innovative learning resources and materials</w:t>
      </w:r>
    </w:p>
    <w:p w14:paraId="76899840"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Ensuring a well-disciplined and caring environment</w:t>
      </w:r>
    </w:p>
    <w:p w14:paraId="17A2BFCC"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 xml:space="preserve">Exploiting cutting edge technologies to expand the opportunities for students, </w:t>
      </w:r>
      <w:proofErr w:type="gramStart"/>
      <w:r w:rsidRPr="009D28AE">
        <w:rPr>
          <w:rFonts w:ascii="Calibri" w:hAnsi="Calibri" w:cs="Calibri"/>
          <w:sz w:val="22"/>
          <w:szCs w:val="22"/>
        </w:rPr>
        <w:t>staff</w:t>
      </w:r>
      <w:proofErr w:type="gramEnd"/>
      <w:r w:rsidRPr="009D28AE">
        <w:rPr>
          <w:rFonts w:ascii="Calibri" w:hAnsi="Calibri" w:cs="Calibri"/>
          <w:sz w:val="22"/>
          <w:szCs w:val="22"/>
        </w:rPr>
        <w:t xml:space="preserve"> and our community to benefit from learning in a digital age</w:t>
      </w:r>
    </w:p>
    <w:p w14:paraId="59A4A1FD" w14:textId="77777777" w:rsidR="00AD680E" w:rsidRPr="009D28AE" w:rsidRDefault="00AD680E" w:rsidP="00AD680E">
      <w:pPr>
        <w:pStyle w:val="BodyText"/>
        <w:jc w:val="both"/>
        <w:rPr>
          <w:rFonts w:ascii="Calibri" w:hAnsi="Calibri" w:cs="Calibri"/>
          <w:b/>
          <w:bCs/>
          <w:sz w:val="22"/>
          <w:szCs w:val="22"/>
        </w:rPr>
      </w:pPr>
    </w:p>
    <w:p w14:paraId="1BE75F8C" w14:textId="77777777"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Extending The Boundaries of Learning</w:t>
      </w:r>
    </w:p>
    <w:p w14:paraId="16494246"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Providing positive memorable experiences inside and outside of the classroom</w:t>
      </w:r>
    </w:p>
    <w:p w14:paraId="138024B0"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Providing a diversity of experience to all</w:t>
      </w:r>
    </w:p>
    <w:p w14:paraId="360C42B0"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Opening up the world to all students</w:t>
      </w:r>
    </w:p>
    <w:p w14:paraId="0F67301C"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Securing the very best future educational and vocational experiences for our students</w:t>
      </w:r>
    </w:p>
    <w:p w14:paraId="679A6A50" w14:textId="77777777" w:rsidR="00AD680E" w:rsidRDefault="00AD680E">
      <w:pPr>
        <w:rPr>
          <w:rFonts w:ascii="Calibri" w:eastAsia="MS Mincho" w:hAnsi="Calibri" w:cs="Calibri"/>
          <w:szCs w:val="21"/>
        </w:rPr>
      </w:pPr>
    </w:p>
    <w:p w14:paraId="659549B4" w14:textId="77777777" w:rsidR="00AD680E" w:rsidRPr="00AD680E" w:rsidRDefault="00AD680E" w:rsidP="00AD680E">
      <w:pPr>
        <w:spacing w:after="0"/>
        <w:jc w:val="both"/>
        <w:rPr>
          <w:rFonts w:cs="Calibri"/>
          <w:b/>
          <w:color w:val="003366"/>
        </w:rPr>
      </w:pPr>
      <w:r w:rsidRPr="00AD680E">
        <w:rPr>
          <w:rFonts w:cs="Calibri"/>
          <w:b/>
          <w:color w:val="003366"/>
        </w:rPr>
        <w:t>Academies within the Trust</w:t>
      </w:r>
    </w:p>
    <w:p w14:paraId="4740B659" w14:textId="68FFD7C8" w:rsidR="009C6432" w:rsidRPr="00AD680E" w:rsidRDefault="00AA2564" w:rsidP="00AD680E">
      <w:pPr>
        <w:spacing w:after="0"/>
        <w:jc w:val="both"/>
        <w:rPr>
          <w:rFonts w:cs="Calibri"/>
          <w:color w:val="0563C1"/>
          <w:u w:val="single"/>
        </w:rPr>
      </w:pPr>
      <w:hyperlink r:id="rId15" w:history="1">
        <w:r w:rsidR="00AD680E" w:rsidRPr="00D1400F">
          <w:rPr>
            <w:rStyle w:val="Hyperlink"/>
            <w:rFonts w:cs="Calibri"/>
          </w:rPr>
          <w:t>www.cmatrust.co.uk/our-schools</w:t>
        </w:r>
      </w:hyperlink>
    </w:p>
    <w:p w14:paraId="565FDCA0" w14:textId="369FC1EA" w:rsidR="009C6432" w:rsidRDefault="009C6432">
      <w:pPr>
        <w:rPr>
          <w:rFonts w:ascii="Calibri" w:eastAsia="MS Mincho" w:hAnsi="Calibri" w:cs="Calibri"/>
          <w:szCs w:val="21"/>
        </w:rPr>
      </w:pPr>
    </w:p>
    <w:p w14:paraId="23204E1B" w14:textId="645D1A0E" w:rsidR="00A0588B" w:rsidRDefault="00A0588B">
      <w:pPr>
        <w:rPr>
          <w:rFonts w:ascii="Calibri" w:eastAsia="MS Mincho" w:hAnsi="Calibri" w:cs="Calibri"/>
          <w:szCs w:val="21"/>
        </w:rPr>
      </w:pPr>
    </w:p>
    <w:p w14:paraId="03B5F44D" w14:textId="0B44B92C" w:rsidR="00D059D3" w:rsidRPr="00BD096F" w:rsidRDefault="007050F1" w:rsidP="009C6432">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Pr>
          <w:rFonts w:cs="Arial"/>
          <w:b/>
          <w:color w:val="FFFFFF"/>
          <w:sz w:val="40"/>
          <w:szCs w:val="40"/>
        </w:rPr>
        <w:t>The Role</w:t>
      </w:r>
    </w:p>
    <w:p w14:paraId="4C3B0D05" w14:textId="77777777" w:rsidR="008B74B0" w:rsidRDefault="008B74B0" w:rsidP="00561FB4">
      <w:pPr>
        <w:spacing w:after="0" w:line="238" w:lineRule="auto"/>
        <w:jc w:val="both"/>
        <w:rPr>
          <w:rFonts w:eastAsia="Calibri" w:cstheme="minorHAnsi"/>
        </w:rPr>
      </w:pPr>
    </w:p>
    <w:p w14:paraId="41C873C1" w14:textId="1946CD34" w:rsidR="00561FB4" w:rsidRPr="00561FB4" w:rsidRDefault="00561FB4" w:rsidP="00561FB4">
      <w:pPr>
        <w:spacing w:after="0" w:line="238" w:lineRule="auto"/>
        <w:jc w:val="both"/>
        <w:rPr>
          <w:rFonts w:eastAsia="Calibri" w:cstheme="minorHAnsi"/>
        </w:rPr>
      </w:pPr>
      <w:r w:rsidRPr="00561FB4">
        <w:rPr>
          <w:rFonts w:eastAsia="Calibri" w:cstheme="minorHAnsi"/>
        </w:rPr>
        <w:t>Our exceptional team has led Cambridge Meridian Academies Trust (CMAT) to be the highly successful trust it is today; 10 years since it was formed.</w:t>
      </w:r>
    </w:p>
    <w:p w14:paraId="420D9D23" w14:textId="77777777" w:rsidR="00561FB4" w:rsidRPr="00561FB4" w:rsidRDefault="00561FB4" w:rsidP="00561FB4">
      <w:pPr>
        <w:spacing w:after="0" w:line="238" w:lineRule="auto"/>
        <w:jc w:val="both"/>
        <w:rPr>
          <w:rFonts w:eastAsia="Calibri" w:cstheme="minorHAnsi"/>
        </w:rPr>
      </w:pPr>
    </w:p>
    <w:p w14:paraId="1F522261" w14:textId="77777777" w:rsidR="00561FB4" w:rsidRPr="00561FB4" w:rsidRDefault="00561FB4" w:rsidP="00561FB4">
      <w:pPr>
        <w:spacing w:after="0" w:line="238" w:lineRule="auto"/>
        <w:jc w:val="both"/>
        <w:rPr>
          <w:rFonts w:eastAsia="Calibri" w:cstheme="minorHAnsi"/>
        </w:rPr>
      </w:pPr>
      <w:r w:rsidRPr="00561FB4">
        <w:rPr>
          <w:rFonts w:eastAsia="Calibri" w:cstheme="minorHAnsi"/>
        </w:rPr>
        <w:t xml:space="preserve">We are now seeking an inspirational and innovative candidate to help us build on this foundation and be CMAT’s Assistant Director of SENDV. </w:t>
      </w:r>
    </w:p>
    <w:p w14:paraId="2CFDB4D6" w14:textId="77777777" w:rsidR="00561FB4" w:rsidRPr="00561FB4" w:rsidRDefault="00561FB4" w:rsidP="00561FB4">
      <w:pPr>
        <w:spacing w:after="0" w:line="238" w:lineRule="auto"/>
        <w:jc w:val="both"/>
        <w:rPr>
          <w:rFonts w:eastAsia="Calibri" w:cstheme="minorHAnsi"/>
        </w:rPr>
      </w:pPr>
    </w:p>
    <w:p w14:paraId="1C0F482A" w14:textId="77777777" w:rsidR="00561FB4" w:rsidRPr="00561FB4" w:rsidRDefault="00561FB4" w:rsidP="00561FB4">
      <w:pPr>
        <w:spacing w:after="0" w:line="238" w:lineRule="auto"/>
        <w:jc w:val="both"/>
        <w:rPr>
          <w:rFonts w:eastAsia="Calibri" w:cstheme="minorHAnsi"/>
        </w:rPr>
      </w:pPr>
      <w:r w:rsidRPr="00561FB4">
        <w:rPr>
          <w:rFonts w:eastAsia="Calibri" w:cstheme="minorHAnsi"/>
        </w:rPr>
        <w:t xml:space="preserve">This is a fantastic new post driven by our determination to maintain our absolute commitment to high quality provision for all as we continue to grow. By the start of the new academic year, CMAT will be a family of 23 academies (primary, secondary and SEN) providing a first-class education for more than 14,000 young people. The trust operates in a tight geographical area: 20 miles around Cambridge, </w:t>
      </w:r>
      <w:proofErr w:type="gramStart"/>
      <w:r w:rsidRPr="00561FB4">
        <w:rPr>
          <w:rFonts w:eastAsia="Calibri" w:cstheme="minorHAnsi"/>
        </w:rPr>
        <w:t>Peterborough</w:t>
      </w:r>
      <w:proofErr w:type="gramEnd"/>
      <w:r w:rsidRPr="00561FB4">
        <w:rPr>
          <w:rFonts w:eastAsia="Calibri" w:cstheme="minorHAnsi"/>
        </w:rPr>
        <w:t xml:space="preserve"> and the main routes between.</w:t>
      </w:r>
    </w:p>
    <w:p w14:paraId="1150459B" w14:textId="77777777" w:rsidR="00561FB4" w:rsidRPr="00561FB4" w:rsidRDefault="00561FB4" w:rsidP="00561FB4">
      <w:pPr>
        <w:spacing w:after="0" w:line="238" w:lineRule="auto"/>
        <w:jc w:val="both"/>
        <w:rPr>
          <w:rFonts w:eastAsia="Calibri" w:cstheme="minorHAnsi"/>
        </w:rPr>
      </w:pPr>
    </w:p>
    <w:p w14:paraId="4F8B16B0" w14:textId="77777777" w:rsidR="00561FB4" w:rsidRPr="00561FB4" w:rsidRDefault="00561FB4" w:rsidP="00561FB4">
      <w:pPr>
        <w:spacing w:after="0" w:line="238" w:lineRule="auto"/>
        <w:jc w:val="both"/>
        <w:rPr>
          <w:rFonts w:eastAsia="Calibri" w:cstheme="minorHAnsi"/>
        </w:rPr>
      </w:pPr>
      <w:r w:rsidRPr="00561FB4">
        <w:rPr>
          <w:rFonts w:eastAsia="Calibri" w:cstheme="minorHAnsi"/>
        </w:rPr>
        <w:t>2021 will be the year in which CMAT develops faster than it ever has before. With The Harbour School, The Bluecoat School, Greater Peterborough UTC, Sharnbrook Academy, Lincroft Academy, Oakley Primary Academy and Harrold Primary Academy all set to join within this year, we believe this role will be crucial in ensuring the continued success of our inclusive, appropriate provision for pupils who have SEND or are vulnerable.</w:t>
      </w:r>
    </w:p>
    <w:p w14:paraId="25F22D70" w14:textId="77777777" w:rsidR="00561FB4" w:rsidRPr="00561FB4" w:rsidRDefault="00561FB4" w:rsidP="00561FB4">
      <w:pPr>
        <w:spacing w:after="0" w:line="238" w:lineRule="auto"/>
        <w:jc w:val="both"/>
        <w:rPr>
          <w:rFonts w:eastAsia="Calibri" w:cstheme="minorHAnsi"/>
        </w:rPr>
      </w:pPr>
    </w:p>
    <w:p w14:paraId="56C5F0D0" w14:textId="77777777" w:rsidR="00561FB4" w:rsidRPr="00561FB4" w:rsidRDefault="00561FB4" w:rsidP="00561FB4">
      <w:pPr>
        <w:spacing w:after="0" w:line="238" w:lineRule="auto"/>
        <w:jc w:val="both"/>
        <w:rPr>
          <w:rFonts w:eastAsia="Calibri" w:cstheme="minorHAnsi"/>
        </w:rPr>
      </w:pPr>
      <w:r w:rsidRPr="00561FB4">
        <w:rPr>
          <w:rFonts w:eastAsia="Calibri" w:cstheme="minorHAnsi"/>
        </w:rPr>
        <w:t>The new Assistant Director of SENDV will work closely with the Executive Principal SENDV and all academy leaders to ensure that the trust’s goal of improving the life chances of SENDV pupils is fully realised. They will contribute to establishing innovative and successful practice, supporting wider school improvement activity.</w:t>
      </w:r>
    </w:p>
    <w:p w14:paraId="02B42E36" w14:textId="77777777" w:rsidR="00561FB4" w:rsidRPr="00561FB4" w:rsidRDefault="00561FB4" w:rsidP="00561FB4">
      <w:pPr>
        <w:spacing w:after="0" w:line="238" w:lineRule="auto"/>
        <w:jc w:val="both"/>
        <w:rPr>
          <w:rFonts w:eastAsia="Calibri" w:cstheme="minorHAnsi"/>
        </w:rPr>
      </w:pPr>
    </w:p>
    <w:p w14:paraId="598E2B83" w14:textId="0130D03F" w:rsidR="00561FB4" w:rsidRDefault="00561FB4" w:rsidP="00561FB4">
      <w:pPr>
        <w:spacing w:after="0" w:line="238" w:lineRule="auto"/>
        <w:jc w:val="both"/>
        <w:rPr>
          <w:rFonts w:eastAsia="Calibri" w:cstheme="minorHAnsi"/>
        </w:rPr>
      </w:pPr>
      <w:r w:rsidRPr="00561FB4">
        <w:rPr>
          <w:rFonts w:eastAsia="Calibri" w:cstheme="minorHAnsi"/>
        </w:rPr>
        <w:t>Candidates must be committed to inclusive, high quality provision for all, regardless of background and need, enabling all to fully access and enjoy their education at any of our CMAT academies. They will need to care passionately about the success and wellbeing of children and young people and inspire others to feel the same. They will need a tenacious drive for excellence, openly celebrating success and challenging underperformance through rigorous yet respectful leadership.</w:t>
      </w:r>
    </w:p>
    <w:p w14:paraId="48B1C226" w14:textId="77777777" w:rsidR="00561FB4" w:rsidRDefault="00561FB4" w:rsidP="00561FB4">
      <w:pPr>
        <w:spacing w:after="0" w:line="238" w:lineRule="auto"/>
        <w:jc w:val="both"/>
        <w:rPr>
          <w:rFonts w:eastAsia="Calibri" w:cstheme="minorHAnsi"/>
        </w:rPr>
      </w:pPr>
    </w:p>
    <w:p w14:paraId="2F99DF1F" w14:textId="6A79B128" w:rsidR="00D059D3" w:rsidRDefault="00D059D3" w:rsidP="00561FB4">
      <w:pPr>
        <w:spacing w:after="0" w:line="238" w:lineRule="auto"/>
        <w:jc w:val="both"/>
        <w:rPr>
          <w:rFonts w:cstheme="minorHAnsi"/>
          <w:b/>
          <w:i/>
        </w:rPr>
      </w:pPr>
      <w:r w:rsidRPr="00D059D3">
        <w:rPr>
          <w:rFonts w:cstheme="minorHAnsi"/>
          <w:b/>
          <w:i/>
        </w:rPr>
        <w:t xml:space="preserve">The Trust is committed to safeguarding and promoting the welfare of children and young people and expects all staff and volunteers to share in this commitment.  All staff are subject to an enhanced check with the Disclosure and Barring Service. </w:t>
      </w:r>
    </w:p>
    <w:p w14:paraId="76DB930C" w14:textId="60A52F4A" w:rsidR="00A0588B" w:rsidRDefault="00A0588B" w:rsidP="00D059D3">
      <w:pPr>
        <w:spacing w:after="0" w:line="238" w:lineRule="auto"/>
        <w:jc w:val="both"/>
        <w:rPr>
          <w:rFonts w:cstheme="minorHAnsi"/>
          <w:b/>
          <w:i/>
        </w:rPr>
      </w:pPr>
    </w:p>
    <w:p w14:paraId="1D5F467D" w14:textId="6B1FE87F" w:rsidR="00A0588B" w:rsidRDefault="00A0588B" w:rsidP="00D059D3">
      <w:pPr>
        <w:spacing w:after="0" w:line="238" w:lineRule="auto"/>
        <w:jc w:val="both"/>
        <w:rPr>
          <w:rFonts w:cstheme="minorHAnsi"/>
          <w:b/>
          <w:i/>
        </w:rPr>
      </w:pPr>
    </w:p>
    <w:p w14:paraId="42274E17" w14:textId="78EBAF3B" w:rsidR="00A0588B" w:rsidRDefault="00A0588B" w:rsidP="00D059D3">
      <w:pPr>
        <w:spacing w:after="0" w:line="238" w:lineRule="auto"/>
        <w:jc w:val="both"/>
        <w:rPr>
          <w:rFonts w:cstheme="minorHAnsi"/>
          <w:b/>
          <w:i/>
        </w:rPr>
      </w:pPr>
    </w:p>
    <w:p w14:paraId="04AE5356" w14:textId="2EBFC91C" w:rsidR="00A0588B" w:rsidRDefault="00A0588B" w:rsidP="00D059D3">
      <w:pPr>
        <w:spacing w:after="0" w:line="238" w:lineRule="auto"/>
        <w:jc w:val="both"/>
        <w:rPr>
          <w:rFonts w:cstheme="minorHAnsi"/>
          <w:b/>
          <w:i/>
        </w:rPr>
      </w:pPr>
    </w:p>
    <w:p w14:paraId="0E92F9DD" w14:textId="378839B9" w:rsidR="00A0588B" w:rsidRDefault="00A0588B" w:rsidP="00D059D3">
      <w:pPr>
        <w:spacing w:after="0" w:line="238" w:lineRule="auto"/>
        <w:jc w:val="both"/>
        <w:rPr>
          <w:rFonts w:cstheme="minorHAnsi"/>
          <w:b/>
          <w:i/>
        </w:rPr>
      </w:pPr>
    </w:p>
    <w:p w14:paraId="42AD18FB" w14:textId="414285B8" w:rsidR="00A0588B" w:rsidRDefault="00A0588B" w:rsidP="00D059D3">
      <w:pPr>
        <w:spacing w:after="0" w:line="238" w:lineRule="auto"/>
        <w:jc w:val="both"/>
        <w:rPr>
          <w:rFonts w:cstheme="minorHAnsi"/>
          <w:b/>
          <w:i/>
        </w:rPr>
      </w:pPr>
    </w:p>
    <w:p w14:paraId="3010BB49" w14:textId="77777777" w:rsidR="00E557D9" w:rsidRDefault="00E557D9" w:rsidP="00D059D3">
      <w:pPr>
        <w:spacing w:after="0" w:line="238" w:lineRule="auto"/>
        <w:jc w:val="both"/>
        <w:rPr>
          <w:rFonts w:cstheme="minorHAnsi"/>
          <w:b/>
          <w:i/>
        </w:rPr>
      </w:pPr>
    </w:p>
    <w:p w14:paraId="0708C6B8" w14:textId="23BEE58C" w:rsidR="00A0588B" w:rsidRDefault="00A0588B" w:rsidP="00D059D3">
      <w:pPr>
        <w:spacing w:after="0" w:line="238" w:lineRule="auto"/>
        <w:jc w:val="both"/>
        <w:rPr>
          <w:noProof/>
        </w:rPr>
      </w:pPr>
    </w:p>
    <w:p w14:paraId="6D78E46E" w14:textId="66E446C8" w:rsidR="00A0588B" w:rsidRDefault="00A0588B" w:rsidP="00D059D3">
      <w:pPr>
        <w:spacing w:after="0" w:line="238" w:lineRule="auto"/>
        <w:jc w:val="both"/>
        <w:rPr>
          <w:noProof/>
        </w:rPr>
      </w:pPr>
    </w:p>
    <w:p w14:paraId="5E7C45AA" w14:textId="608970E2" w:rsidR="00A0588B" w:rsidRDefault="00A0588B" w:rsidP="00D059D3">
      <w:pPr>
        <w:spacing w:after="0" w:line="238" w:lineRule="auto"/>
        <w:jc w:val="both"/>
        <w:rPr>
          <w:noProof/>
        </w:rPr>
      </w:pPr>
    </w:p>
    <w:p w14:paraId="13BC7E0C" w14:textId="413C5412" w:rsidR="00A0588B" w:rsidRDefault="00A0588B" w:rsidP="00D059D3">
      <w:pPr>
        <w:spacing w:after="0" w:line="238" w:lineRule="auto"/>
        <w:jc w:val="both"/>
        <w:rPr>
          <w:noProof/>
        </w:rPr>
      </w:pPr>
    </w:p>
    <w:p w14:paraId="42721BD8" w14:textId="2EA2F720" w:rsidR="00A0588B" w:rsidRDefault="00A0588B" w:rsidP="00D059D3">
      <w:pPr>
        <w:spacing w:after="0" w:line="238" w:lineRule="auto"/>
        <w:jc w:val="both"/>
        <w:rPr>
          <w:noProof/>
        </w:rPr>
      </w:pPr>
    </w:p>
    <w:p w14:paraId="3CEF4F4E" w14:textId="43C24485" w:rsidR="00A0588B" w:rsidRDefault="00A0588B" w:rsidP="00D059D3">
      <w:pPr>
        <w:spacing w:after="0" w:line="238" w:lineRule="auto"/>
        <w:jc w:val="both"/>
        <w:rPr>
          <w:noProof/>
        </w:rPr>
      </w:pPr>
    </w:p>
    <w:p w14:paraId="0ECB6C59" w14:textId="66720DA9" w:rsidR="00A0588B" w:rsidRDefault="00A0588B" w:rsidP="00D059D3">
      <w:pPr>
        <w:spacing w:after="0" w:line="238" w:lineRule="auto"/>
        <w:jc w:val="both"/>
        <w:rPr>
          <w:noProof/>
        </w:rPr>
      </w:pPr>
    </w:p>
    <w:p w14:paraId="4082FA3D" w14:textId="7BC6DAEF" w:rsidR="00561FB4" w:rsidRDefault="00561FB4" w:rsidP="00D059D3">
      <w:pPr>
        <w:spacing w:after="0" w:line="238" w:lineRule="auto"/>
        <w:jc w:val="both"/>
        <w:rPr>
          <w:noProof/>
        </w:rPr>
      </w:pPr>
    </w:p>
    <w:p w14:paraId="16CA0ECB" w14:textId="77777777" w:rsidR="00561FB4" w:rsidRDefault="00561FB4" w:rsidP="00D059D3">
      <w:pPr>
        <w:spacing w:after="0" w:line="238" w:lineRule="auto"/>
        <w:jc w:val="both"/>
        <w:rPr>
          <w:noProof/>
        </w:rPr>
      </w:pPr>
    </w:p>
    <w:p w14:paraId="2A28BCCE" w14:textId="1F9DE6F2" w:rsidR="00D059D3" w:rsidRPr="00BD096F" w:rsidRDefault="007050F1" w:rsidP="009C6432">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Pr>
          <w:rFonts w:cs="Arial"/>
          <w:b/>
          <w:color w:val="FFFFFF"/>
          <w:sz w:val="40"/>
          <w:szCs w:val="40"/>
        </w:rPr>
        <w:t>Job Description</w:t>
      </w:r>
    </w:p>
    <w:p w14:paraId="4CA5C065" w14:textId="77777777" w:rsidR="00D059D3" w:rsidRDefault="00D059D3" w:rsidP="0002562C">
      <w:pPr>
        <w:pStyle w:val="NoSpacing"/>
        <w:rPr>
          <w:rFonts w:ascii="Gill Sans MT" w:hAnsi="Gill Sans MT"/>
          <w:b/>
        </w:rPr>
      </w:pPr>
    </w:p>
    <w:p w14:paraId="6CB9DD69" w14:textId="14795D65" w:rsidR="00561FB4" w:rsidRPr="00A46868" w:rsidRDefault="00561FB4" w:rsidP="00561FB4">
      <w:pPr>
        <w:pStyle w:val="NoSpacing"/>
        <w:jc w:val="both"/>
        <w:rPr>
          <w:rFonts w:asciiTheme="minorHAnsi" w:hAnsiTheme="minorHAnsi" w:cstheme="minorHAnsi"/>
          <w:sz w:val="22"/>
          <w:szCs w:val="22"/>
        </w:rPr>
      </w:pPr>
      <w:r w:rsidRPr="00561FB4">
        <w:rPr>
          <w:rFonts w:ascii="Calibri" w:hAnsi="Calibri" w:cs="Calibri"/>
          <w:b/>
          <w:bCs/>
          <w:color w:val="003366"/>
          <w:sz w:val="22"/>
          <w:szCs w:val="22"/>
        </w:rPr>
        <w:t>Title</w:t>
      </w:r>
      <w:r w:rsidRPr="00561FB4">
        <w:rPr>
          <w:rFonts w:asciiTheme="minorHAnsi" w:hAnsiTheme="minorHAnsi" w:cstheme="minorHAnsi"/>
          <w:b/>
          <w:color w:val="003366"/>
          <w:sz w:val="22"/>
          <w:szCs w:val="22"/>
        </w:rPr>
        <w:t>:</w:t>
      </w:r>
      <w:r w:rsidRPr="00561FB4">
        <w:rPr>
          <w:rFonts w:asciiTheme="minorHAnsi" w:hAnsiTheme="minorHAnsi" w:cstheme="minorHAnsi"/>
          <w:color w:val="003366"/>
          <w:sz w:val="22"/>
          <w:szCs w:val="22"/>
        </w:rPr>
        <w:t xml:space="preserve"> </w:t>
      </w:r>
      <w:r w:rsidRPr="00A46868">
        <w:rPr>
          <w:rFonts w:asciiTheme="minorHAnsi" w:hAnsiTheme="minorHAnsi" w:cstheme="minorHAnsi"/>
          <w:sz w:val="22"/>
          <w:szCs w:val="22"/>
        </w:rPr>
        <w:tab/>
      </w:r>
      <w:r w:rsidRPr="00A46868">
        <w:rPr>
          <w:rFonts w:asciiTheme="minorHAnsi" w:hAnsiTheme="minorHAnsi" w:cstheme="minorHAnsi"/>
          <w:sz w:val="22"/>
          <w:szCs w:val="22"/>
        </w:rPr>
        <w:tab/>
      </w:r>
      <w:r w:rsidRPr="00A46868">
        <w:rPr>
          <w:rFonts w:asciiTheme="minorHAnsi" w:hAnsiTheme="minorHAnsi" w:cstheme="minorHAnsi"/>
          <w:sz w:val="22"/>
          <w:szCs w:val="22"/>
        </w:rPr>
        <w:tab/>
        <w:t xml:space="preserve">Assistant Director: SENDV </w:t>
      </w:r>
    </w:p>
    <w:p w14:paraId="31700067" w14:textId="77777777" w:rsidR="00561FB4" w:rsidRPr="00A46868" w:rsidRDefault="00561FB4" w:rsidP="00561FB4">
      <w:pPr>
        <w:pStyle w:val="NoSpacing"/>
        <w:jc w:val="both"/>
        <w:rPr>
          <w:rFonts w:asciiTheme="minorHAnsi" w:hAnsiTheme="minorHAnsi" w:cstheme="minorHAnsi"/>
          <w:b/>
          <w:sz w:val="22"/>
          <w:szCs w:val="22"/>
        </w:rPr>
      </w:pPr>
      <w:r w:rsidRPr="00561FB4">
        <w:rPr>
          <w:rFonts w:asciiTheme="minorHAnsi" w:hAnsiTheme="minorHAnsi" w:cstheme="minorHAnsi"/>
          <w:b/>
          <w:color w:val="002060"/>
          <w:sz w:val="22"/>
          <w:szCs w:val="22"/>
        </w:rPr>
        <w:t xml:space="preserve">Pay Range / point: </w:t>
      </w:r>
      <w:r w:rsidRPr="00A46868">
        <w:rPr>
          <w:rFonts w:asciiTheme="minorHAnsi" w:hAnsiTheme="minorHAnsi" w:cstheme="minorHAnsi"/>
          <w:b/>
          <w:sz w:val="22"/>
          <w:szCs w:val="22"/>
        </w:rPr>
        <w:tab/>
      </w:r>
      <w:r w:rsidRPr="00A46868">
        <w:rPr>
          <w:rFonts w:asciiTheme="minorHAnsi" w:hAnsiTheme="minorHAnsi" w:cstheme="minorHAnsi"/>
          <w:sz w:val="22"/>
          <w:szCs w:val="22"/>
        </w:rPr>
        <w:t>CMAT Leadership Scale: L17-21</w:t>
      </w:r>
    </w:p>
    <w:p w14:paraId="30CC419E" w14:textId="77777777" w:rsidR="00561FB4" w:rsidRPr="00A46868" w:rsidRDefault="00561FB4" w:rsidP="00561FB4">
      <w:pPr>
        <w:pStyle w:val="NoSpacing"/>
        <w:jc w:val="both"/>
        <w:rPr>
          <w:rFonts w:asciiTheme="minorHAnsi" w:hAnsiTheme="minorHAnsi" w:cstheme="minorHAnsi"/>
          <w:sz w:val="22"/>
          <w:szCs w:val="22"/>
        </w:rPr>
      </w:pPr>
      <w:r w:rsidRPr="00561FB4">
        <w:rPr>
          <w:rFonts w:asciiTheme="minorHAnsi" w:hAnsiTheme="minorHAnsi" w:cstheme="minorHAnsi"/>
          <w:b/>
          <w:color w:val="002060"/>
          <w:sz w:val="22"/>
          <w:szCs w:val="22"/>
        </w:rPr>
        <w:t>Responsible to:</w:t>
      </w:r>
      <w:r w:rsidRPr="00561FB4">
        <w:rPr>
          <w:rFonts w:asciiTheme="minorHAnsi" w:hAnsiTheme="minorHAnsi" w:cstheme="minorHAnsi"/>
          <w:color w:val="002060"/>
          <w:sz w:val="22"/>
          <w:szCs w:val="22"/>
        </w:rPr>
        <w:t xml:space="preserve"> </w:t>
      </w:r>
      <w:r w:rsidRPr="00A46868">
        <w:rPr>
          <w:rFonts w:asciiTheme="minorHAnsi" w:hAnsiTheme="minorHAnsi" w:cstheme="minorHAnsi"/>
          <w:sz w:val="22"/>
          <w:szCs w:val="22"/>
        </w:rPr>
        <w:tab/>
        <w:t>EP SENDV</w:t>
      </w:r>
    </w:p>
    <w:p w14:paraId="26FE07D7" w14:textId="77777777" w:rsidR="00561FB4" w:rsidRPr="00A46868" w:rsidRDefault="00561FB4" w:rsidP="00561FB4">
      <w:pPr>
        <w:pStyle w:val="NoSpacing"/>
        <w:jc w:val="both"/>
        <w:rPr>
          <w:rFonts w:asciiTheme="minorHAnsi" w:hAnsiTheme="minorHAnsi" w:cstheme="minorHAnsi"/>
          <w:sz w:val="22"/>
          <w:szCs w:val="22"/>
        </w:rPr>
      </w:pPr>
      <w:r w:rsidRPr="00561FB4">
        <w:rPr>
          <w:rFonts w:asciiTheme="minorHAnsi" w:hAnsiTheme="minorHAnsi" w:cstheme="minorHAnsi"/>
          <w:b/>
          <w:color w:val="002060"/>
          <w:sz w:val="22"/>
          <w:szCs w:val="22"/>
        </w:rPr>
        <w:t>Start Date</w:t>
      </w:r>
      <w:r w:rsidRPr="00561FB4">
        <w:rPr>
          <w:rFonts w:asciiTheme="minorHAnsi" w:hAnsiTheme="minorHAnsi" w:cstheme="minorHAnsi"/>
          <w:color w:val="002060"/>
          <w:sz w:val="22"/>
          <w:szCs w:val="22"/>
        </w:rPr>
        <w:t xml:space="preserve">: </w:t>
      </w:r>
      <w:r w:rsidRPr="00A46868">
        <w:rPr>
          <w:rFonts w:asciiTheme="minorHAnsi" w:hAnsiTheme="minorHAnsi" w:cstheme="minorHAnsi"/>
          <w:sz w:val="22"/>
          <w:szCs w:val="22"/>
        </w:rPr>
        <w:tab/>
      </w:r>
      <w:r w:rsidRPr="00A46868">
        <w:rPr>
          <w:rFonts w:asciiTheme="minorHAnsi" w:hAnsiTheme="minorHAnsi" w:cstheme="minorHAnsi"/>
          <w:sz w:val="22"/>
          <w:szCs w:val="22"/>
        </w:rPr>
        <w:tab/>
        <w:t>September 2021</w:t>
      </w:r>
    </w:p>
    <w:p w14:paraId="7A7F9AD8" w14:textId="77777777" w:rsidR="00561FB4" w:rsidRPr="00A46868" w:rsidRDefault="00561FB4" w:rsidP="00561FB4">
      <w:pPr>
        <w:pStyle w:val="NoSpacing"/>
        <w:ind w:left="2160" w:hanging="2160"/>
        <w:jc w:val="both"/>
        <w:rPr>
          <w:rFonts w:asciiTheme="minorHAnsi" w:hAnsiTheme="minorHAnsi" w:cstheme="minorHAnsi"/>
          <w:sz w:val="22"/>
          <w:szCs w:val="22"/>
        </w:rPr>
      </w:pPr>
      <w:r w:rsidRPr="00561FB4">
        <w:rPr>
          <w:rFonts w:asciiTheme="minorHAnsi" w:hAnsiTheme="minorHAnsi" w:cstheme="minorHAnsi"/>
          <w:b/>
          <w:color w:val="002060"/>
          <w:sz w:val="22"/>
          <w:szCs w:val="22"/>
        </w:rPr>
        <w:t>Location:</w:t>
      </w:r>
      <w:r w:rsidRPr="00561FB4">
        <w:rPr>
          <w:rFonts w:asciiTheme="minorHAnsi" w:hAnsiTheme="minorHAnsi" w:cstheme="minorHAnsi"/>
          <w:color w:val="002060"/>
          <w:sz w:val="22"/>
          <w:szCs w:val="22"/>
        </w:rPr>
        <w:t xml:space="preserve"> </w:t>
      </w:r>
      <w:r w:rsidRPr="00A46868">
        <w:rPr>
          <w:rFonts w:asciiTheme="minorHAnsi" w:hAnsiTheme="minorHAnsi" w:cstheme="minorHAnsi"/>
          <w:sz w:val="22"/>
          <w:szCs w:val="22"/>
        </w:rPr>
        <w:tab/>
        <w:t>Primarily based at Northstowe Learning Campus and working across CMAT schools as required</w:t>
      </w:r>
    </w:p>
    <w:p w14:paraId="0C644536" w14:textId="77777777" w:rsidR="00561FB4" w:rsidRPr="00A46868" w:rsidRDefault="00561FB4" w:rsidP="00561FB4">
      <w:pPr>
        <w:pStyle w:val="NoSpacing"/>
        <w:jc w:val="both"/>
        <w:rPr>
          <w:rFonts w:asciiTheme="minorHAnsi" w:hAnsiTheme="minorHAnsi" w:cstheme="minorHAnsi"/>
          <w:b/>
          <w:sz w:val="22"/>
          <w:szCs w:val="22"/>
        </w:rPr>
      </w:pPr>
      <w:r w:rsidRPr="00561FB4">
        <w:rPr>
          <w:rFonts w:asciiTheme="minorHAnsi" w:hAnsiTheme="minorHAnsi" w:cstheme="minorHAnsi"/>
          <w:b/>
          <w:color w:val="002060"/>
          <w:sz w:val="22"/>
          <w:szCs w:val="22"/>
        </w:rPr>
        <w:t xml:space="preserve">Responsible to: </w:t>
      </w:r>
      <w:r w:rsidRPr="00A46868">
        <w:rPr>
          <w:rFonts w:asciiTheme="minorHAnsi" w:hAnsiTheme="minorHAnsi" w:cstheme="minorHAnsi"/>
          <w:b/>
          <w:sz w:val="22"/>
          <w:szCs w:val="22"/>
        </w:rPr>
        <w:tab/>
      </w:r>
      <w:r w:rsidRPr="00A46868">
        <w:rPr>
          <w:rFonts w:asciiTheme="minorHAnsi" w:hAnsiTheme="minorHAnsi" w:cstheme="minorHAnsi"/>
          <w:bCs/>
          <w:sz w:val="22"/>
          <w:szCs w:val="22"/>
        </w:rPr>
        <w:t>EP SENDV</w:t>
      </w:r>
    </w:p>
    <w:p w14:paraId="7DBFDC17" w14:textId="77777777" w:rsidR="00561FB4" w:rsidRPr="00A46868" w:rsidRDefault="00561FB4" w:rsidP="00561FB4">
      <w:pPr>
        <w:pStyle w:val="NoSpacing"/>
        <w:jc w:val="both"/>
        <w:rPr>
          <w:rFonts w:asciiTheme="minorHAnsi" w:hAnsiTheme="minorHAnsi" w:cstheme="minorHAnsi"/>
          <w:sz w:val="22"/>
          <w:szCs w:val="22"/>
        </w:rPr>
      </w:pPr>
    </w:p>
    <w:p w14:paraId="446B5664" w14:textId="77777777" w:rsidR="00561FB4" w:rsidRPr="00561FB4" w:rsidRDefault="00561FB4" w:rsidP="00561FB4">
      <w:pPr>
        <w:spacing w:after="0" w:line="240" w:lineRule="auto"/>
        <w:jc w:val="both"/>
        <w:rPr>
          <w:rFonts w:cstheme="minorHAnsi"/>
          <w:b/>
          <w:color w:val="002060"/>
        </w:rPr>
      </w:pPr>
      <w:r w:rsidRPr="00561FB4">
        <w:rPr>
          <w:rFonts w:cstheme="minorHAnsi"/>
          <w:b/>
          <w:color w:val="002060"/>
        </w:rPr>
        <w:t xml:space="preserve">Introduction </w:t>
      </w:r>
    </w:p>
    <w:p w14:paraId="64DE13DE" w14:textId="77777777" w:rsidR="00561FB4" w:rsidRPr="00A46868" w:rsidRDefault="00561FB4" w:rsidP="00561FB4">
      <w:pPr>
        <w:spacing w:after="0" w:line="240" w:lineRule="auto"/>
        <w:jc w:val="both"/>
        <w:rPr>
          <w:rFonts w:cstheme="minorHAnsi"/>
        </w:rPr>
      </w:pPr>
    </w:p>
    <w:p w14:paraId="36AD07D0" w14:textId="65150934" w:rsidR="00561FB4" w:rsidRPr="00A46868" w:rsidRDefault="00561FB4" w:rsidP="00561FB4">
      <w:pPr>
        <w:spacing w:after="0" w:line="240" w:lineRule="auto"/>
        <w:jc w:val="both"/>
        <w:rPr>
          <w:rFonts w:cstheme="minorHAnsi"/>
        </w:rPr>
      </w:pPr>
      <w:r w:rsidRPr="00A46868">
        <w:rPr>
          <w:rFonts w:cstheme="minorHAnsi"/>
        </w:rPr>
        <w:t xml:space="preserve">All members of the Cambridge Meridian Academies Trust (“the </w:t>
      </w:r>
      <w:r>
        <w:rPr>
          <w:rFonts w:cstheme="minorHAnsi"/>
        </w:rPr>
        <w:t>t</w:t>
      </w:r>
      <w:r w:rsidRPr="00A46868">
        <w:rPr>
          <w:rFonts w:cstheme="minorHAnsi"/>
        </w:rPr>
        <w:t xml:space="preserve">rust”) staff are responsible personally and collectively for supporting pupils in becoming confident individuals, successful </w:t>
      </w:r>
      <w:proofErr w:type="gramStart"/>
      <w:r w:rsidRPr="00A46868">
        <w:rPr>
          <w:rFonts w:cstheme="minorHAnsi"/>
        </w:rPr>
        <w:t>learners</w:t>
      </w:r>
      <w:proofErr w:type="gramEnd"/>
      <w:r w:rsidRPr="00A46868">
        <w:rPr>
          <w:rFonts w:cstheme="minorHAnsi"/>
        </w:rPr>
        <w:t xml:space="preserve"> and responsible citizens, through: </w:t>
      </w:r>
    </w:p>
    <w:p w14:paraId="27117A13" w14:textId="77777777" w:rsidR="00561FB4" w:rsidRPr="00A46868" w:rsidRDefault="00561FB4" w:rsidP="00561FB4">
      <w:pPr>
        <w:spacing w:after="0" w:line="240" w:lineRule="auto"/>
        <w:jc w:val="both"/>
        <w:rPr>
          <w:rFonts w:cstheme="minorHAnsi"/>
        </w:rPr>
      </w:pPr>
    </w:p>
    <w:p w14:paraId="6484F7A1" w14:textId="2A5FDC2E" w:rsidR="00561FB4" w:rsidRPr="00A46868" w:rsidRDefault="00561FB4" w:rsidP="00561FB4">
      <w:pPr>
        <w:pStyle w:val="ListParagraph"/>
        <w:numPr>
          <w:ilvl w:val="0"/>
          <w:numId w:val="8"/>
        </w:numPr>
        <w:spacing w:after="0" w:line="240" w:lineRule="auto"/>
        <w:jc w:val="both"/>
        <w:rPr>
          <w:rFonts w:asciiTheme="minorHAnsi" w:hAnsiTheme="minorHAnsi" w:cstheme="minorHAnsi"/>
        </w:rPr>
      </w:pPr>
      <w:r w:rsidRPr="00A46868">
        <w:rPr>
          <w:rFonts w:asciiTheme="minorHAnsi" w:hAnsiTheme="minorHAnsi" w:cstheme="minorHAnsi"/>
        </w:rPr>
        <w:t xml:space="preserve">Modelling the core values of the </w:t>
      </w:r>
      <w:r>
        <w:rPr>
          <w:rFonts w:asciiTheme="minorHAnsi" w:hAnsiTheme="minorHAnsi" w:cstheme="minorHAnsi"/>
        </w:rPr>
        <w:t>t</w:t>
      </w:r>
      <w:r w:rsidRPr="00A46868">
        <w:rPr>
          <w:rFonts w:asciiTheme="minorHAnsi" w:hAnsiTheme="minorHAnsi" w:cstheme="minorHAnsi"/>
        </w:rPr>
        <w:t>rust at all times</w:t>
      </w:r>
    </w:p>
    <w:p w14:paraId="5C1CB553" w14:textId="4E03C3AC" w:rsidR="00561FB4" w:rsidRPr="00A46868" w:rsidRDefault="00561FB4" w:rsidP="00561FB4">
      <w:pPr>
        <w:pStyle w:val="ListParagraph"/>
        <w:numPr>
          <w:ilvl w:val="0"/>
          <w:numId w:val="8"/>
        </w:numPr>
        <w:spacing w:after="0" w:line="240" w:lineRule="auto"/>
        <w:jc w:val="both"/>
        <w:rPr>
          <w:rFonts w:asciiTheme="minorHAnsi" w:hAnsiTheme="minorHAnsi" w:cstheme="minorHAnsi"/>
        </w:rPr>
      </w:pPr>
      <w:r w:rsidRPr="00A46868">
        <w:rPr>
          <w:rFonts w:asciiTheme="minorHAnsi" w:hAnsiTheme="minorHAnsi" w:cstheme="minorHAnsi"/>
        </w:rPr>
        <w:t>Nurturing pupils’ passions and interests and stimulating their intellectual curiosity</w:t>
      </w:r>
    </w:p>
    <w:p w14:paraId="54652930" w14:textId="33E75DBC" w:rsidR="00561FB4" w:rsidRPr="00A46868" w:rsidRDefault="00561FB4" w:rsidP="00561FB4">
      <w:pPr>
        <w:pStyle w:val="ListParagraph"/>
        <w:numPr>
          <w:ilvl w:val="0"/>
          <w:numId w:val="8"/>
        </w:numPr>
        <w:spacing w:after="0" w:line="240" w:lineRule="auto"/>
        <w:jc w:val="both"/>
        <w:rPr>
          <w:rFonts w:asciiTheme="minorHAnsi" w:hAnsiTheme="minorHAnsi" w:cstheme="minorHAnsi"/>
        </w:rPr>
      </w:pPr>
      <w:r w:rsidRPr="00A46868">
        <w:rPr>
          <w:rFonts w:asciiTheme="minorHAnsi" w:hAnsiTheme="minorHAnsi" w:cstheme="minorHAnsi"/>
        </w:rPr>
        <w:t>Continuously raising pupils’ aspirations and self-esteem</w:t>
      </w:r>
    </w:p>
    <w:p w14:paraId="47E9EFD4" w14:textId="77777777" w:rsidR="00561FB4" w:rsidRPr="00A46868" w:rsidRDefault="00561FB4" w:rsidP="00561FB4">
      <w:pPr>
        <w:pStyle w:val="ListParagraph"/>
        <w:numPr>
          <w:ilvl w:val="0"/>
          <w:numId w:val="8"/>
        </w:numPr>
        <w:spacing w:after="0" w:line="240" w:lineRule="auto"/>
        <w:jc w:val="both"/>
        <w:rPr>
          <w:rFonts w:asciiTheme="minorHAnsi" w:hAnsiTheme="minorHAnsi" w:cstheme="minorHAnsi"/>
        </w:rPr>
      </w:pPr>
      <w:r w:rsidRPr="00A46868">
        <w:rPr>
          <w:rFonts w:asciiTheme="minorHAnsi" w:hAnsiTheme="minorHAnsi" w:cstheme="minorHAnsi"/>
        </w:rPr>
        <w:t>Ensuring the highest possible outcomes for pupils</w:t>
      </w:r>
    </w:p>
    <w:p w14:paraId="74A2663D" w14:textId="77777777" w:rsidR="00561FB4" w:rsidRPr="00A46868" w:rsidRDefault="00561FB4" w:rsidP="00561FB4">
      <w:pPr>
        <w:pStyle w:val="ListParagraph"/>
        <w:numPr>
          <w:ilvl w:val="0"/>
          <w:numId w:val="8"/>
        </w:numPr>
        <w:spacing w:after="0" w:line="240" w:lineRule="auto"/>
        <w:jc w:val="both"/>
        <w:rPr>
          <w:rFonts w:asciiTheme="minorHAnsi" w:hAnsiTheme="minorHAnsi" w:cstheme="minorHAnsi"/>
        </w:rPr>
      </w:pPr>
      <w:r w:rsidRPr="00A46868">
        <w:rPr>
          <w:rFonts w:asciiTheme="minorHAnsi" w:hAnsiTheme="minorHAnsi" w:cstheme="minorHAnsi"/>
        </w:rPr>
        <w:t xml:space="preserve">Evolving an equitable curriculum </w:t>
      </w:r>
    </w:p>
    <w:p w14:paraId="15392447" w14:textId="77777777" w:rsidR="00561FB4" w:rsidRPr="00A46868" w:rsidRDefault="00561FB4" w:rsidP="00561FB4">
      <w:pPr>
        <w:pStyle w:val="ListParagraph"/>
        <w:numPr>
          <w:ilvl w:val="0"/>
          <w:numId w:val="8"/>
        </w:numPr>
        <w:spacing w:after="0" w:line="240" w:lineRule="auto"/>
        <w:jc w:val="both"/>
        <w:rPr>
          <w:rFonts w:asciiTheme="minorHAnsi" w:hAnsiTheme="minorHAnsi" w:cstheme="minorHAnsi"/>
        </w:rPr>
      </w:pPr>
      <w:r w:rsidRPr="00A46868">
        <w:rPr>
          <w:rFonts w:asciiTheme="minorHAnsi" w:hAnsiTheme="minorHAnsi" w:cstheme="minorHAnsi"/>
        </w:rPr>
        <w:t>Supporting our inclusive ethos</w:t>
      </w:r>
    </w:p>
    <w:p w14:paraId="4C3183D8" w14:textId="77777777" w:rsidR="00561FB4" w:rsidRPr="00A46868" w:rsidRDefault="00561FB4" w:rsidP="00561FB4">
      <w:pPr>
        <w:pStyle w:val="NoSpacing"/>
        <w:jc w:val="both"/>
        <w:rPr>
          <w:rFonts w:asciiTheme="minorHAnsi" w:hAnsiTheme="minorHAnsi" w:cstheme="minorHAnsi"/>
          <w:sz w:val="22"/>
          <w:szCs w:val="22"/>
        </w:rPr>
      </w:pPr>
    </w:p>
    <w:p w14:paraId="229BDD52" w14:textId="77777777" w:rsidR="00561FB4" w:rsidRPr="00A46868" w:rsidRDefault="00561FB4" w:rsidP="00561FB4">
      <w:pPr>
        <w:pStyle w:val="NoSpacing"/>
        <w:jc w:val="both"/>
        <w:rPr>
          <w:rFonts w:asciiTheme="minorHAnsi" w:hAnsiTheme="minorHAnsi" w:cstheme="minorHAnsi"/>
          <w:sz w:val="22"/>
          <w:szCs w:val="22"/>
        </w:rPr>
      </w:pPr>
      <w:r w:rsidRPr="00A46868">
        <w:rPr>
          <w:rFonts w:asciiTheme="minorHAnsi" w:hAnsiTheme="minorHAnsi" w:cstheme="minorHAnsi"/>
          <w:sz w:val="22"/>
          <w:szCs w:val="22"/>
        </w:rPr>
        <w:t xml:space="preserve">The job description is subject to general conditions of service for a Senior Leader in the School Teachers Pay and Conditions Document. This job description is not prescriptive and may be changed, in consultation with the postholder, to meet the changing needs the trust. </w:t>
      </w:r>
    </w:p>
    <w:p w14:paraId="50866330" w14:textId="77777777" w:rsidR="00561FB4" w:rsidRPr="00A46868" w:rsidRDefault="00561FB4" w:rsidP="00561FB4">
      <w:pPr>
        <w:pStyle w:val="ListParagraph"/>
        <w:spacing w:after="0" w:line="240" w:lineRule="auto"/>
        <w:jc w:val="both"/>
        <w:rPr>
          <w:rFonts w:asciiTheme="minorHAnsi" w:hAnsiTheme="minorHAnsi" w:cstheme="minorHAnsi"/>
        </w:rPr>
      </w:pPr>
    </w:p>
    <w:p w14:paraId="4E97FE74" w14:textId="77777777" w:rsidR="00561FB4" w:rsidRPr="00A46868" w:rsidRDefault="00561FB4" w:rsidP="00561FB4">
      <w:pPr>
        <w:pStyle w:val="NoSpacing"/>
        <w:jc w:val="both"/>
        <w:rPr>
          <w:rFonts w:asciiTheme="minorHAnsi" w:hAnsiTheme="minorHAnsi" w:cstheme="minorHAnsi"/>
          <w:b/>
          <w:i/>
          <w:sz w:val="22"/>
          <w:szCs w:val="22"/>
        </w:rPr>
      </w:pPr>
    </w:p>
    <w:p w14:paraId="38099610" w14:textId="77777777" w:rsidR="00561FB4" w:rsidRPr="00561FB4" w:rsidRDefault="00561FB4" w:rsidP="00561FB4">
      <w:pPr>
        <w:pStyle w:val="NoSpacing"/>
        <w:jc w:val="both"/>
        <w:rPr>
          <w:rFonts w:asciiTheme="minorHAnsi" w:hAnsiTheme="minorHAnsi" w:cstheme="minorHAnsi"/>
          <w:b/>
          <w:color w:val="002060"/>
          <w:sz w:val="22"/>
          <w:szCs w:val="22"/>
        </w:rPr>
      </w:pPr>
      <w:r w:rsidRPr="00561FB4">
        <w:rPr>
          <w:rFonts w:asciiTheme="minorHAnsi" w:hAnsiTheme="minorHAnsi" w:cstheme="minorHAnsi"/>
          <w:b/>
          <w:color w:val="002060"/>
          <w:sz w:val="22"/>
          <w:szCs w:val="22"/>
        </w:rPr>
        <w:t xml:space="preserve">Key purpose </w:t>
      </w:r>
    </w:p>
    <w:p w14:paraId="62CEA932" w14:textId="77777777" w:rsidR="00561FB4" w:rsidRPr="00A46868" w:rsidRDefault="00561FB4" w:rsidP="00561FB4">
      <w:pPr>
        <w:pStyle w:val="NoSpacing"/>
        <w:jc w:val="both"/>
        <w:rPr>
          <w:rFonts w:asciiTheme="minorHAnsi" w:hAnsiTheme="minorHAnsi" w:cstheme="minorHAnsi"/>
          <w:sz w:val="22"/>
          <w:szCs w:val="22"/>
        </w:rPr>
      </w:pPr>
      <w:r w:rsidRPr="00A46868">
        <w:rPr>
          <w:rFonts w:asciiTheme="minorHAnsi" w:hAnsiTheme="minorHAnsi" w:cstheme="minorHAnsi"/>
          <w:sz w:val="22"/>
          <w:szCs w:val="22"/>
        </w:rPr>
        <w:t xml:space="preserve"> </w:t>
      </w:r>
    </w:p>
    <w:p w14:paraId="2D3DC4A6" w14:textId="77777777" w:rsidR="00561FB4" w:rsidRPr="00A46868" w:rsidRDefault="00561FB4" w:rsidP="00561FB4">
      <w:pPr>
        <w:pStyle w:val="NoSpacing"/>
        <w:jc w:val="both"/>
        <w:rPr>
          <w:rFonts w:asciiTheme="minorHAnsi" w:hAnsiTheme="minorHAnsi" w:cstheme="minorHAnsi"/>
          <w:sz w:val="22"/>
          <w:szCs w:val="22"/>
        </w:rPr>
      </w:pPr>
      <w:r w:rsidRPr="00A46868">
        <w:rPr>
          <w:rFonts w:asciiTheme="minorHAnsi" w:hAnsiTheme="minorHAnsi" w:cstheme="minorHAnsi"/>
          <w:sz w:val="22"/>
          <w:szCs w:val="22"/>
        </w:rPr>
        <w:t>To work with the EP SENDV to:</w:t>
      </w:r>
    </w:p>
    <w:p w14:paraId="35ADD3D8" w14:textId="77777777" w:rsidR="00561FB4" w:rsidRPr="00A46868" w:rsidRDefault="00561FB4" w:rsidP="00561FB4">
      <w:pPr>
        <w:pStyle w:val="NoSpacing"/>
        <w:jc w:val="both"/>
        <w:rPr>
          <w:rFonts w:asciiTheme="minorHAnsi" w:hAnsiTheme="minorHAnsi" w:cstheme="minorHAnsi"/>
          <w:sz w:val="22"/>
          <w:szCs w:val="22"/>
        </w:rPr>
      </w:pPr>
    </w:p>
    <w:p w14:paraId="68A4E081" w14:textId="44018FCE" w:rsidR="00561FB4" w:rsidRPr="00A46868" w:rsidRDefault="00561FB4" w:rsidP="00561FB4">
      <w:pPr>
        <w:pStyle w:val="ListParagraph"/>
        <w:widowControl w:val="0"/>
        <w:numPr>
          <w:ilvl w:val="0"/>
          <w:numId w:val="16"/>
        </w:numPr>
        <w:tabs>
          <w:tab w:val="left" w:pos="1279"/>
        </w:tabs>
        <w:autoSpaceDE w:val="0"/>
        <w:autoSpaceDN w:val="0"/>
        <w:spacing w:before="1" w:after="0" w:line="240" w:lineRule="auto"/>
        <w:ind w:right="110"/>
        <w:jc w:val="both"/>
        <w:rPr>
          <w:rFonts w:asciiTheme="minorHAnsi" w:hAnsiTheme="minorHAnsi" w:cstheme="minorHAnsi"/>
        </w:rPr>
      </w:pPr>
      <w:r w:rsidRPr="00A46868">
        <w:rPr>
          <w:rFonts w:asciiTheme="minorHAnsi" w:hAnsiTheme="minorHAnsi" w:cstheme="minorHAnsi"/>
        </w:rPr>
        <w:t>Raise</w:t>
      </w:r>
      <w:r w:rsidRPr="00A46868">
        <w:rPr>
          <w:rFonts w:asciiTheme="minorHAnsi" w:hAnsiTheme="minorHAnsi" w:cstheme="minorHAnsi"/>
          <w:spacing w:val="1"/>
        </w:rPr>
        <w:t xml:space="preserve"> </w:t>
      </w:r>
      <w:r w:rsidRPr="00A46868">
        <w:rPr>
          <w:rFonts w:asciiTheme="minorHAnsi" w:hAnsiTheme="minorHAnsi" w:cstheme="minorHAnsi"/>
        </w:rPr>
        <w:t>standards</w:t>
      </w:r>
      <w:r w:rsidRPr="00A46868">
        <w:rPr>
          <w:rFonts w:asciiTheme="minorHAnsi" w:hAnsiTheme="minorHAnsi" w:cstheme="minorHAnsi"/>
          <w:spacing w:val="1"/>
        </w:rPr>
        <w:t xml:space="preserve"> </w:t>
      </w:r>
      <w:r w:rsidRPr="00A46868">
        <w:rPr>
          <w:rFonts w:asciiTheme="minorHAnsi" w:hAnsiTheme="minorHAnsi" w:cstheme="minorHAnsi"/>
        </w:rPr>
        <w:t>in</w:t>
      </w:r>
      <w:r w:rsidRPr="00A46868">
        <w:rPr>
          <w:rFonts w:asciiTheme="minorHAnsi" w:hAnsiTheme="minorHAnsi" w:cstheme="minorHAnsi"/>
          <w:spacing w:val="1"/>
        </w:rPr>
        <w:t xml:space="preserve"> </w:t>
      </w:r>
      <w:r w:rsidRPr="00A46868">
        <w:rPr>
          <w:rFonts w:asciiTheme="minorHAnsi" w:hAnsiTheme="minorHAnsi" w:cstheme="minorHAnsi"/>
        </w:rPr>
        <w:t>learning</w:t>
      </w:r>
      <w:r w:rsidRPr="00A46868">
        <w:rPr>
          <w:rFonts w:asciiTheme="minorHAnsi" w:hAnsiTheme="minorHAnsi" w:cstheme="minorHAnsi"/>
          <w:spacing w:val="1"/>
        </w:rPr>
        <w:t xml:space="preserve"> </w:t>
      </w:r>
      <w:r w:rsidRPr="00A46868">
        <w:rPr>
          <w:rFonts w:asciiTheme="minorHAnsi" w:hAnsiTheme="minorHAnsi" w:cstheme="minorHAnsi"/>
        </w:rPr>
        <w:t>and</w:t>
      </w:r>
      <w:r w:rsidRPr="00A46868">
        <w:rPr>
          <w:rFonts w:asciiTheme="minorHAnsi" w:hAnsiTheme="minorHAnsi" w:cstheme="minorHAnsi"/>
          <w:spacing w:val="1"/>
        </w:rPr>
        <w:t xml:space="preserve"> </w:t>
      </w:r>
      <w:r w:rsidRPr="00A46868">
        <w:rPr>
          <w:rFonts w:asciiTheme="minorHAnsi" w:hAnsiTheme="minorHAnsi" w:cstheme="minorHAnsi"/>
        </w:rPr>
        <w:t>attainment</w:t>
      </w:r>
      <w:r w:rsidRPr="00A46868">
        <w:rPr>
          <w:rFonts w:asciiTheme="minorHAnsi" w:hAnsiTheme="minorHAnsi" w:cstheme="minorHAnsi"/>
          <w:spacing w:val="1"/>
        </w:rPr>
        <w:t xml:space="preserve"> </w:t>
      </w:r>
      <w:r w:rsidRPr="00A46868">
        <w:rPr>
          <w:rFonts w:asciiTheme="minorHAnsi" w:hAnsiTheme="minorHAnsi" w:cstheme="minorHAnsi"/>
        </w:rPr>
        <w:t>through</w:t>
      </w:r>
      <w:r w:rsidRPr="00A46868">
        <w:rPr>
          <w:rFonts w:asciiTheme="minorHAnsi" w:hAnsiTheme="minorHAnsi" w:cstheme="minorHAnsi"/>
          <w:spacing w:val="1"/>
        </w:rPr>
        <w:t xml:space="preserve"> inspiring</w:t>
      </w:r>
      <w:r>
        <w:rPr>
          <w:rFonts w:asciiTheme="minorHAnsi" w:hAnsiTheme="minorHAnsi" w:cstheme="minorHAnsi"/>
          <w:spacing w:val="1"/>
        </w:rPr>
        <w:t xml:space="preserve"> leadership,</w:t>
      </w:r>
      <w:r w:rsidRPr="00A46868">
        <w:rPr>
          <w:rFonts w:asciiTheme="minorHAnsi" w:hAnsiTheme="minorHAnsi" w:cstheme="minorHAnsi"/>
          <w:spacing w:val="1"/>
        </w:rPr>
        <w:t xml:space="preserve"> </w:t>
      </w:r>
      <w:r w:rsidRPr="00A46868">
        <w:rPr>
          <w:rFonts w:asciiTheme="minorHAnsi" w:hAnsiTheme="minorHAnsi" w:cstheme="minorHAnsi"/>
        </w:rPr>
        <w:t>quality</w:t>
      </w:r>
      <w:r w:rsidRPr="00A46868">
        <w:rPr>
          <w:rFonts w:asciiTheme="minorHAnsi" w:hAnsiTheme="minorHAnsi" w:cstheme="minorHAnsi"/>
          <w:spacing w:val="1"/>
        </w:rPr>
        <w:t xml:space="preserve"> </w:t>
      </w:r>
      <w:r w:rsidRPr="00A46868">
        <w:rPr>
          <w:rFonts w:asciiTheme="minorHAnsi" w:hAnsiTheme="minorHAnsi" w:cstheme="minorHAnsi"/>
        </w:rPr>
        <w:t>assuring,</w:t>
      </w:r>
      <w:r w:rsidRPr="00A46868">
        <w:rPr>
          <w:rFonts w:asciiTheme="minorHAnsi" w:hAnsiTheme="minorHAnsi" w:cstheme="minorHAnsi"/>
          <w:spacing w:val="1"/>
        </w:rPr>
        <w:t xml:space="preserve"> </w:t>
      </w:r>
      <w:r w:rsidRPr="00A46868">
        <w:rPr>
          <w:rFonts w:asciiTheme="minorHAnsi" w:hAnsiTheme="minorHAnsi" w:cstheme="minorHAnsi"/>
        </w:rPr>
        <w:t>coordinating</w:t>
      </w:r>
      <w:r w:rsidRPr="00A46868">
        <w:rPr>
          <w:rFonts w:asciiTheme="minorHAnsi" w:hAnsiTheme="minorHAnsi" w:cstheme="minorHAnsi"/>
          <w:spacing w:val="1"/>
        </w:rPr>
        <w:t xml:space="preserve"> </w:t>
      </w:r>
      <w:r w:rsidRPr="00A46868">
        <w:rPr>
          <w:rFonts w:asciiTheme="minorHAnsi" w:hAnsiTheme="minorHAnsi" w:cstheme="minorHAnsi"/>
        </w:rPr>
        <w:t>and</w:t>
      </w:r>
      <w:r w:rsidRPr="00A46868">
        <w:rPr>
          <w:rFonts w:asciiTheme="minorHAnsi" w:hAnsiTheme="minorHAnsi" w:cstheme="minorHAnsi"/>
          <w:spacing w:val="1"/>
        </w:rPr>
        <w:t xml:space="preserve"> </w:t>
      </w:r>
      <w:r w:rsidRPr="00A46868">
        <w:rPr>
          <w:rFonts w:asciiTheme="minorHAnsi" w:hAnsiTheme="minorHAnsi" w:cstheme="minorHAnsi"/>
        </w:rPr>
        <w:t>developing the provision for children with Special Educational Needs and Disability (SEND)</w:t>
      </w:r>
      <w:r w:rsidRPr="00A46868">
        <w:rPr>
          <w:rFonts w:asciiTheme="minorHAnsi" w:hAnsiTheme="minorHAnsi" w:cstheme="minorHAnsi"/>
          <w:spacing w:val="1"/>
        </w:rPr>
        <w:t xml:space="preserve"> </w:t>
      </w:r>
      <w:r w:rsidRPr="00A46868">
        <w:rPr>
          <w:rFonts w:asciiTheme="minorHAnsi" w:hAnsiTheme="minorHAnsi" w:cstheme="minorHAnsi"/>
        </w:rPr>
        <w:t>and for those who are vulnerable (V</w:t>
      </w:r>
      <w:proofErr w:type="gramStart"/>
      <w:r w:rsidRPr="00A46868">
        <w:rPr>
          <w:rFonts w:asciiTheme="minorHAnsi" w:hAnsiTheme="minorHAnsi" w:cstheme="minorHAnsi"/>
        </w:rPr>
        <w:t>);</w:t>
      </w:r>
      <w:proofErr w:type="gramEnd"/>
      <w:r w:rsidRPr="00A46868">
        <w:rPr>
          <w:rFonts w:asciiTheme="minorHAnsi" w:hAnsiTheme="minorHAnsi" w:cstheme="minorHAnsi"/>
        </w:rPr>
        <w:t xml:space="preserve"> monitoring standards and assessing progress across all</w:t>
      </w:r>
      <w:r w:rsidRPr="00A46868">
        <w:rPr>
          <w:rFonts w:asciiTheme="minorHAnsi" w:hAnsiTheme="minorHAnsi" w:cstheme="minorHAnsi"/>
          <w:spacing w:val="1"/>
        </w:rPr>
        <w:t xml:space="preserve"> </w:t>
      </w:r>
      <w:r w:rsidR="008B74B0">
        <w:rPr>
          <w:rFonts w:asciiTheme="minorHAnsi" w:hAnsiTheme="minorHAnsi" w:cstheme="minorHAnsi"/>
          <w:spacing w:val="1"/>
        </w:rPr>
        <w:t>t</w:t>
      </w:r>
      <w:r w:rsidRPr="00A46868">
        <w:rPr>
          <w:rFonts w:asciiTheme="minorHAnsi" w:hAnsiTheme="minorHAnsi" w:cstheme="minorHAnsi"/>
        </w:rPr>
        <w:t>rust</w:t>
      </w:r>
      <w:r w:rsidRPr="00A46868">
        <w:rPr>
          <w:rFonts w:asciiTheme="minorHAnsi" w:hAnsiTheme="minorHAnsi" w:cstheme="minorHAnsi"/>
          <w:spacing w:val="-1"/>
        </w:rPr>
        <w:t xml:space="preserve"> </w:t>
      </w:r>
      <w:r w:rsidRPr="00A46868">
        <w:rPr>
          <w:rFonts w:asciiTheme="minorHAnsi" w:hAnsiTheme="minorHAnsi" w:cstheme="minorHAnsi"/>
        </w:rPr>
        <w:t>academies</w:t>
      </w:r>
    </w:p>
    <w:p w14:paraId="1845A94E" w14:textId="4C396925" w:rsidR="00561FB4" w:rsidRPr="00A46868" w:rsidRDefault="00561FB4" w:rsidP="00561FB4">
      <w:pPr>
        <w:pStyle w:val="ListParagraph"/>
        <w:widowControl w:val="0"/>
        <w:numPr>
          <w:ilvl w:val="0"/>
          <w:numId w:val="16"/>
        </w:numPr>
        <w:tabs>
          <w:tab w:val="left" w:pos="1279"/>
        </w:tabs>
        <w:autoSpaceDE w:val="0"/>
        <w:autoSpaceDN w:val="0"/>
        <w:spacing w:after="0" w:line="240" w:lineRule="auto"/>
        <w:ind w:right="111"/>
        <w:jc w:val="both"/>
        <w:rPr>
          <w:rFonts w:asciiTheme="minorHAnsi" w:hAnsiTheme="minorHAnsi" w:cstheme="minorHAnsi"/>
        </w:rPr>
      </w:pPr>
      <w:r w:rsidRPr="00A46868">
        <w:rPr>
          <w:rFonts w:asciiTheme="minorHAnsi" w:hAnsiTheme="minorHAnsi" w:cstheme="minorHAnsi"/>
        </w:rPr>
        <w:t xml:space="preserve">Through leading the </w:t>
      </w:r>
      <w:r w:rsidR="008B74B0">
        <w:rPr>
          <w:rFonts w:asciiTheme="minorHAnsi" w:hAnsiTheme="minorHAnsi" w:cstheme="minorHAnsi"/>
        </w:rPr>
        <w:t>t</w:t>
      </w:r>
      <w:r w:rsidRPr="00A46868">
        <w:rPr>
          <w:rFonts w:asciiTheme="minorHAnsi" w:hAnsiTheme="minorHAnsi" w:cstheme="minorHAnsi"/>
        </w:rPr>
        <w:t>rust SENCo networks, drive the developing, joined-up approach</w:t>
      </w:r>
      <w:r w:rsidRPr="00A46868">
        <w:rPr>
          <w:rFonts w:asciiTheme="minorHAnsi" w:hAnsiTheme="minorHAnsi" w:cstheme="minorHAnsi"/>
          <w:spacing w:val="1"/>
        </w:rPr>
        <w:t xml:space="preserve"> </w:t>
      </w:r>
      <w:r w:rsidRPr="00A46868">
        <w:rPr>
          <w:rFonts w:asciiTheme="minorHAnsi" w:hAnsiTheme="minorHAnsi" w:cstheme="minorHAnsi"/>
        </w:rPr>
        <w:t>across</w:t>
      </w:r>
      <w:r w:rsidRPr="00A46868">
        <w:rPr>
          <w:rFonts w:asciiTheme="minorHAnsi" w:hAnsiTheme="minorHAnsi" w:cstheme="minorHAnsi"/>
          <w:spacing w:val="-6"/>
        </w:rPr>
        <w:t xml:space="preserve"> </w:t>
      </w:r>
      <w:r w:rsidRPr="00A46868">
        <w:rPr>
          <w:rFonts w:asciiTheme="minorHAnsi" w:hAnsiTheme="minorHAnsi" w:cstheme="minorHAnsi"/>
        </w:rPr>
        <w:t>all</w:t>
      </w:r>
      <w:r w:rsidRPr="00A46868">
        <w:rPr>
          <w:rFonts w:asciiTheme="minorHAnsi" w:hAnsiTheme="minorHAnsi" w:cstheme="minorHAnsi"/>
          <w:spacing w:val="-5"/>
        </w:rPr>
        <w:t xml:space="preserve"> </w:t>
      </w:r>
      <w:r w:rsidRPr="00A46868">
        <w:rPr>
          <w:rFonts w:asciiTheme="minorHAnsi" w:hAnsiTheme="minorHAnsi" w:cstheme="minorHAnsi"/>
        </w:rPr>
        <w:t>academy</w:t>
      </w:r>
      <w:r w:rsidRPr="00A46868">
        <w:rPr>
          <w:rFonts w:asciiTheme="minorHAnsi" w:hAnsiTheme="minorHAnsi" w:cstheme="minorHAnsi"/>
          <w:spacing w:val="-6"/>
        </w:rPr>
        <w:t xml:space="preserve"> </w:t>
      </w:r>
      <w:r w:rsidRPr="00A46868">
        <w:rPr>
          <w:rFonts w:asciiTheme="minorHAnsi" w:hAnsiTheme="minorHAnsi" w:cstheme="minorHAnsi"/>
        </w:rPr>
        <w:t>provision</w:t>
      </w:r>
      <w:r w:rsidRPr="00A46868">
        <w:rPr>
          <w:rFonts w:asciiTheme="minorHAnsi" w:hAnsiTheme="minorHAnsi" w:cstheme="minorHAnsi"/>
          <w:spacing w:val="-5"/>
        </w:rPr>
        <w:t xml:space="preserve"> </w:t>
      </w:r>
      <w:r w:rsidRPr="00A46868">
        <w:rPr>
          <w:rFonts w:asciiTheme="minorHAnsi" w:hAnsiTheme="minorHAnsi" w:cstheme="minorHAnsi"/>
        </w:rPr>
        <w:t>to</w:t>
      </w:r>
      <w:r w:rsidRPr="00A46868">
        <w:rPr>
          <w:rFonts w:asciiTheme="minorHAnsi" w:hAnsiTheme="minorHAnsi" w:cstheme="minorHAnsi"/>
          <w:spacing w:val="-5"/>
        </w:rPr>
        <w:t xml:space="preserve"> </w:t>
      </w:r>
      <w:r w:rsidRPr="00A46868">
        <w:rPr>
          <w:rFonts w:asciiTheme="minorHAnsi" w:hAnsiTheme="minorHAnsi" w:cstheme="minorHAnsi"/>
        </w:rPr>
        <w:t>deliver</w:t>
      </w:r>
      <w:r w:rsidRPr="00A46868">
        <w:rPr>
          <w:rFonts w:asciiTheme="minorHAnsi" w:hAnsiTheme="minorHAnsi" w:cstheme="minorHAnsi"/>
          <w:spacing w:val="-6"/>
        </w:rPr>
        <w:t xml:space="preserve"> </w:t>
      </w:r>
      <w:proofErr w:type="gramStart"/>
      <w:r w:rsidRPr="00A46868">
        <w:rPr>
          <w:rFonts w:asciiTheme="minorHAnsi" w:hAnsiTheme="minorHAnsi" w:cstheme="minorHAnsi"/>
        </w:rPr>
        <w:t>the</w:t>
      </w:r>
      <w:r>
        <w:rPr>
          <w:rFonts w:asciiTheme="minorHAnsi" w:hAnsiTheme="minorHAnsi" w:cstheme="minorHAnsi"/>
        </w:rPr>
        <w:t xml:space="preserve"> </w:t>
      </w:r>
      <w:r w:rsidRPr="00A46868">
        <w:rPr>
          <w:rFonts w:asciiTheme="minorHAnsi" w:hAnsiTheme="minorHAnsi" w:cstheme="minorHAnsi"/>
          <w:spacing w:val="-59"/>
        </w:rPr>
        <w:t xml:space="preserve"> </w:t>
      </w:r>
      <w:r w:rsidRPr="00A46868">
        <w:rPr>
          <w:rFonts w:asciiTheme="minorHAnsi" w:hAnsiTheme="minorHAnsi" w:cstheme="minorHAnsi"/>
        </w:rPr>
        <w:t>highest</w:t>
      </w:r>
      <w:proofErr w:type="gramEnd"/>
      <w:r w:rsidRPr="00A46868">
        <w:rPr>
          <w:rFonts w:asciiTheme="minorHAnsi" w:hAnsiTheme="minorHAnsi" w:cstheme="minorHAnsi"/>
        </w:rPr>
        <w:t xml:space="preserve"> levels of inclusion, attainment, achievement and attendance for all young people with</w:t>
      </w:r>
      <w:r>
        <w:rPr>
          <w:rFonts w:asciiTheme="minorHAnsi" w:hAnsiTheme="minorHAnsi" w:cstheme="minorHAnsi"/>
        </w:rPr>
        <w:t xml:space="preserve"> </w:t>
      </w:r>
      <w:r w:rsidRPr="00A46868">
        <w:rPr>
          <w:rFonts w:asciiTheme="minorHAnsi" w:hAnsiTheme="minorHAnsi" w:cstheme="minorHAnsi"/>
          <w:spacing w:val="-59"/>
        </w:rPr>
        <w:t xml:space="preserve"> </w:t>
      </w:r>
      <w:r w:rsidRPr="00A46868">
        <w:rPr>
          <w:rFonts w:asciiTheme="minorHAnsi" w:hAnsiTheme="minorHAnsi" w:cstheme="minorHAnsi"/>
        </w:rPr>
        <w:t>SEND</w:t>
      </w:r>
      <w:r w:rsidRPr="00A46868">
        <w:rPr>
          <w:rFonts w:asciiTheme="minorHAnsi" w:hAnsiTheme="minorHAnsi" w:cstheme="minorHAnsi"/>
          <w:spacing w:val="-1"/>
        </w:rPr>
        <w:t xml:space="preserve"> </w:t>
      </w:r>
      <w:r w:rsidRPr="00A46868">
        <w:rPr>
          <w:rFonts w:asciiTheme="minorHAnsi" w:hAnsiTheme="minorHAnsi" w:cstheme="minorHAnsi"/>
        </w:rPr>
        <w:t>and /</w:t>
      </w:r>
      <w:r w:rsidRPr="00A46868">
        <w:rPr>
          <w:rFonts w:asciiTheme="minorHAnsi" w:hAnsiTheme="minorHAnsi" w:cstheme="minorHAnsi"/>
          <w:spacing w:val="2"/>
        </w:rPr>
        <w:t xml:space="preserve"> </w:t>
      </w:r>
      <w:r w:rsidRPr="00A46868">
        <w:rPr>
          <w:rFonts w:asciiTheme="minorHAnsi" w:hAnsiTheme="minorHAnsi" w:cstheme="minorHAnsi"/>
        </w:rPr>
        <w:t>or</w:t>
      </w:r>
      <w:r w:rsidRPr="00A46868">
        <w:rPr>
          <w:rFonts w:asciiTheme="minorHAnsi" w:hAnsiTheme="minorHAnsi" w:cstheme="minorHAnsi"/>
          <w:spacing w:val="1"/>
        </w:rPr>
        <w:t xml:space="preserve"> </w:t>
      </w:r>
      <w:r w:rsidRPr="00A46868">
        <w:rPr>
          <w:rFonts w:asciiTheme="minorHAnsi" w:hAnsiTheme="minorHAnsi" w:cstheme="minorHAnsi"/>
        </w:rPr>
        <w:t>who</w:t>
      </w:r>
      <w:r w:rsidRPr="00A46868">
        <w:rPr>
          <w:rFonts w:asciiTheme="minorHAnsi" w:hAnsiTheme="minorHAnsi" w:cstheme="minorHAnsi"/>
          <w:spacing w:val="-2"/>
        </w:rPr>
        <w:t xml:space="preserve"> </w:t>
      </w:r>
      <w:r w:rsidRPr="00A46868">
        <w:rPr>
          <w:rFonts w:asciiTheme="minorHAnsi" w:hAnsiTheme="minorHAnsi" w:cstheme="minorHAnsi"/>
        </w:rPr>
        <w:t>are</w:t>
      </w:r>
      <w:r w:rsidRPr="00A46868">
        <w:rPr>
          <w:rFonts w:asciiTheme="minorHAnsi" w:hAnsiTheme="minorHAnsi" w:cstheme="minorHAnsi"/>
          <w:spacing w:val="-2"/>
        </w:rPr>
        <w:t xml:space="preserve"> </w:t>
      </w:r>
      <w:r w:rsidRPr="00A46868">
        <w:rPr>
          <w:rFonts w:asciiTheme="minorHAnsi" w:hAnsiTheme="minorHAnsi" w:cstheme="minorHAnsi"/>
        </w:rPr>
        <w:t>vulnerable</w:t>
      </w:r>
    </w:p>
    <w:p w14:paraId="49F45B86" w14:textId="34B81D09" w:rsidR="008B74B0" w:rsidRPr="008B74B0" w:rsidRDefault="00561FB4" w:rsidP="00561FB4">
      <w:pPr>
        <w:pStyle w:val="ListParagraph"/>
        <w:widowControl w:val="0"/>
        <w:numPr>
          <w:ilvl w:val="0"/>
          <w:numId w:val="16"/>
        </w:numPr>
        <w:tabs>
          <w:tab w:val="left" w:pos="1279"/>
          <w:tab w:val="left" w:pos="3600"/>
        </w:tabs>
        <w:autoSpaceDE w:val="0"/>
        <w:autoSpaceDN w:val="0"/>
        <w:spacing w:after="0" w:line="240" w:lineRule="auto"/>
        <w:ind w:right="108"/>
        <w:jc w:val="both"/>
        <w:rPr>
          <w:rFonts w:asciiTheme="minorHAnsi" w:hAnsiTheme="minorHAnsi" w:cstheme="minorHAnsi"/>
          <w:b/>
        </w:rPr>
      </w:pPr>
      <w:r w:rsidRPr="00A46868">
        <w:rPr>
          <w:rFonts w:asciiTheme="minorHAnsi" w:hAnsiTheme="minorHAnsi" w:cstheme="minorHAnsi"/>
        </w:rPr>
        <w:t>Engage with research, national bodies, sources of excellence and the wider practitioner</w:t>
      </w:r>
      <w:r w:rsidRPr="00A46868">
        <w:rPr>
          <w:rFonts w:asciiTheme="minorHAnsi" w:hAnsiTheme="minorHAnsi" w:cstheme="minorHAnsi"/>
          <w:spacing w:val="1"/>
        </w:rPr>
        <w:t xml:space="preserve"> </w:t>
      </w:r>
      <w:r w:rsidRPr="00A46868">
        <w:rPr>
          <w:rFonts w:asciiTheme="minorHAnsi" w:hAnsiTheme="minorHAnsi" w:cstheme="minorHAnsi"/>
        </w:rPr>
        <w:t>community</w:t>
      </w:r>
      <w:r w:rsidRPr="00A46868">
        <w:rPr>
          <w:rFonts w:asciiTheme="minorHAnsi" w:hAnsiTheme="minorHAnsi" w:cstheme="minorHAnsi"/>
          <w:spacing w:val="-7"/>
        </w:rPr>
        <w:t xml:space="preserve"> </w:t>
      </w:r>
      <w:r w:rsidRPr="00A46868">
        <w:rPr>
          <w:rFonts w:asciiTheme="minorHAnsi" w:hAnsiTheme="minorHAnsi" w:cstheme="minorHAnsi"/>
        </w:rPr>
        <w:t>to</w:t>
      </w:r>
      <w:r w:rsidRPr="00A46868">
        <w:rPr>
          <w:rFonts w:asciiTheme="minorHAnsi" w:hAnsiTheme="minorHAnsi" w:cstheme="minorHAnsi"/>
          <w:spacing w:val="-5"/>
        </w:rPr>
        <w:t xml:space="preserve"> </w:t>
      </w:r>
      <w:r w:rsidRPr="00A46868">
        <w:rPr>
          <w:rFonts w:asciiTheme="minorHAnsi" w:hAnsiTheme="minorHAnsi" w:cstheme="minorHAnsi"/>
        </w:rPr>
        <w:t>continually</w:t>
      </w:r>
      <w:r w:rsidRPr="00A46868">
        <w:rPr>
          <w:rFonts w:asciiTheme="minorHAnsi" w:hAnsiTheme="minorHAnsi" w:cstheme="minorHAnsi"/>
          <w:spacing w:val="-5"/>
        </w:rPr>
        <w:t xml:space="preserve"> </w:t>
      </w:r>
      <w:r w:rsidRPr="00A46868">
        <w:rPr>
          <w:rFonts w:asciiTheme="minorHAnsi" w:hAnsiTheme="minorHAnsi" w:cstheme="minorHAnsi"/>
        </w:rPr>
        <w:t>improve</w:t>
      </w:r>
      <w:r w:rsidRPr="00A46868">
        <w:rPr>
          <w:rFonts w:asciiTheme="minorHAnsi" w:hAnsiTheme="minorHAnsi" w:cstheme="minorHAnsi"/>
          <w:spacing w:val="-7"/>
        </w:rPr>
        <w:t xml:space="preserve"> </w:t>
      </w:r>
      <w:r w:rsidRPr="00A46868">
        <w:rPr>
          <w:rFonts w:asciiTheme="minorHAnsi" w:hAnsiTheme="minorHAnsi" w:cstheme="minorHAnsi"/>
        </w:rPr>
        <w:t>and</w:t>
      </w:r>
      <w:r w:rsidRPr="00A46868">
        <w:rPr>
          <w:rFonts w:asciiTheme="minorHAnsi" w:hAnsiTheme="minorHAnsi" w:cstheme="minorHAnsi"/>
          <w:spacing w:val="-5"/>
        </w:rPr>
        <w:t xml:space="preserve"> </w:t>
      </w:r>
      <w:r w:rsidRPr="00A46868">
        <w:rPr>
          <w:rFonts w:asciiTheme="minorHAnsi" w:hAnsiTheme="minorHAnsi" w:cstheme="minorHAnsi"/>
        </w:rPr>
        <w:t>enhance</w:t>
      </w:r>
      <w:r w:rsidRPr="00A46868">
        <w:rPr>
          <w:rFonts w:asciiTheme="minorHAnsi" w:hAnsiTheme="minorHAnsi" w:cstheme="minorHAnsi"/>
          <w:spacing w:val="-8"/>
        </w:rPr>
        <w:t xml:space="preserve"> </w:t>
      </w:r>
      <w:r w:rsidRPr="00A46868">
        <w:rPr>
          <w:rFonts w:asciiTheme="minorHAnsi" w:hAnsiTheme="minorHAnsi" w:cstheme="minorHAnsi"/>
        </w:rPr>
        <w:t>provision</w:t>
      </w:r>
      <w:r w:rsidRPr="00A46868">
        <w:rPr>
          <w:rFonts w:asciiTheme="minorHAnsi" w:hAnsiTheme="minorHAnsi" w:cstheme="minorHAnsi"/>
          <w:spacing w:val="-6"/>
        </w:rPr>
        <w:t xml:space="preserve"> </w:t>
      </w:r>
      <w:r w:rsidRPr="00A46868">
        <w:rPr>
          <w:rFonts w:asciiTheme="minorHAnsi" w:hAnsiTheme="minorHAnsi" w:cstheme="minorHAnsi"/>
        </w:rPr>
        <w:t>for</w:t>
      </w:r>
      <w:r w:rsidRPr="00A46868">
        <w:rPr>
          <w:rFonts w:asciiTheme="minorHAnsi" w:hAnsiTheme="minorHAnsi" w:cstheme="minorHAnsi"/>
          <w:spacing w:val="-6"/>
        </w:rPr>
        <w:t xml:space="preserve"> </w:t>
      </w:r>
      <w:r w:rsidRPr="00A46868">
        <w:rPr>
          <w:rFonts w:asciiTheme="minorHAnsi" w:hAnsiTheme="minorHAnsi" w:cstheme="minorHAnsi"/>
        </w:rPr>
        <w:t>the</w:t>
      </w:r>
      <w:r w:rsidRPr="00A46868">
        <w:rPr>
          <w:rFonts w:asciiTheme="minorHAnsi" w:hAnsiTheme="minorHAnsi" w:cstheme="minorHAnsi"/>
          <w:spacing w:val="-8"/>
        </w:rPr>
        <w:t xml:space="preserve"> </w:t>
      </w:r>
      <w:r w:rsidRPr="00A46868">
        <w:rPr>
          <w:rFonts w:asciiTheme="minorHAnsi" w:hAnsiTheme="minorHAnsi" w:cstheme="minorHAnsi"/>
        </w:rPr>
        <w:t>most</w:t>
      </w:r>
      <w:r w:rsidRPr="00A46868">
        <w:rPr>
          <w:rFonts w:asciiTheme="minorHAnsi" w:hAnsiTheme="minorHAnsi" w:cstheme="minorHAnsi"/>
          <w:spacing w:val="-4"/>
        </w:rPr>
        <w:t xml:space="preserve"> </w:t>
      </w:r>
      <w:r w:rsidRPr="00A46868">
        <w:rPr>
          <w:rFonts w:asciiTheme="minorHAnsi" w:hAnsiTheme="minorHAnsi" w:cstheme="minorHAnsi"/>
        </w:rPr>
        <w:t>vulnerable</w:t>
      </w:r>
      <w:r w:rsidRPr="00A46868">
        <w:rPr>
          <w:rFonts w:asciiTheme="minorHAnsi" w:hAnsiTheme="minorHAnsi" w:cstheme="minorHAnsi"/>
          <w:spacing w:val="-5"/>
        </w:rPr>
        <w:t xml:space="preserve"> </w:t>
      </w:r>
      <w:r w:rsidRPr="00A46868">
        <w:rPr>
          <w:rFonts w:asciiTheme="minorHAnsi" w:hAnsiTheme="minorHAnsi" w:cstheme="minorHAnsi"/>
        </w:rPr>
        <w:t>children</w:t>
      </w:r>
      <w:r w:rsidRPr="00A46868">
        <w:rPr>
          <w:rFonts w:asciiTheme="minorHAnsi" w:hAnsiTheme="minorHAnsi" w:cstheme="minorHAnsi"/>
          <w:spacing w:val="-4"/>
        </w:rPr>
        <w:t xml:space="preserve"> </w:t>
      </w:r>
      <w:r w:rsidRPr="00A46868">
        <w:rPr>
          <w:rFonts w:asciiTheme="minorHAnsi" w:hAnsiTheme="minorHAnsi" w:cstheme="minorHAnsi"/>
        </w:rPr>
        <w:t>and</w:t>
      </w:r>
      <w:r>
        <w:rPr>
          <w:rFonts w:asciiTheme="minorHAnsi" w:hAnsiTheme="minorHAnsi" w:cstheme="minorHAnsi"/>
        </w:rPr>
        <w:t xml:space="preserve"> </w:t>
      </w:r>
      <w:r w:rsidRPr="00A46868">
        <w:rPr>
          <w:rFonts w:asciiTheme="minorHAnsi" w:hAnsiTheme="minorHAnsi" w:cstheme="minorHAnsi"/>
          <w:spacing w:val="-59"/>
        </w:rPr>
        <w:t xml:space="preserve"> </w:t>
      </w:r>
      <w:r>
        <w:rPr>
          <w:rFonts w:asciiTheme="minorHAnsi" w:hAnsiTheme="minorHAnsi" w:cstheme="minorHAnsi"/>
          <w:spacing w:val="-59"/>
        </w:rPr>
        <w:t xml:space="preserve">  </w:t>
      </w:r>
      <w:r w:rsidRPr="00A46868">
        <w:rPr>
          <w:rFonts w:asciiTheme="minorHAnsi" w:hAnsiTheme="minorHAnsi" w:cstheme="minorHAnsi"/>
        </w:rPr>
        <w:t xml:space="preserve">young people in the </w:t>
      </w:r>
      <w:r w:rsidR="008B74B0">
        <w:rPr>
          <w:rFonts w:asciiTheme="minorHAnsi" w:hAnsiTheme="minorHAnsi" w:cstheme="minorHAnsi"/>
        </w:rPr>
        <w:t>t</w:t>
      </w:r>
      <w:r w:rsidRPr="00A46868">
        <w:rPr>
          <w:rFonts w:asciiTheme="minorHAnsi" w:hAnsiTheme="minorHAnsi" w:cstheme="minorHAnsi"/>
        </w:rPr>
        <w:t>rust</w:t>
      </w:r>
    </w:p>
    <w:p w14:paraId="437CD327" w14:textId="163EAE40" w:rsidR="00561FB4" w:rsidRPr="00A46868" w:rsidRDefault="00561FB4" w:rsidP="00561FB4">
      <w:pPr>
        <w:pStyle w:val="ListParagraph"/>
        <w:widowControl w:val="0"/>
        <w:numPr>
          <w:ilvl w:val="0"/>
          <w:numId w:val="16"/>
        </w:numPr>
        <w:tabs>
          <w:tab w:val="left" w:pos="1279"/>
          <w:tab w:val="left" w:pos="3600"/>
        </w:tabs>
        <w:autoSpaceDE w:val="0"/>
        <w:autoSpaceDN w:val="0"/>
        <w:spacing w:after="0" w:line="240" w:lineRule="auto"/>
        <w:ind w:right="108"/>
        <w:jc w:val="both"/>
        <w:rPr>
          <w:rFonts w:asciiTheme="minorHAnsi" w:hAnsiTheme="minorHAnsi" w:cstheme="minorHAnsi"/>
          <w:b/>
        </w:rPr>
      </w:pPr>
      <w:r w:rsidRPr="00A46868">
        <w:rPr>
          <w:rFonts w:asciiTheme="minorHAnsi" w:hAnsiTheme="minorHAnsi" w:cstheme="minorHAnsi"/>
        </w:rPr>
        <w:t>Champion the best practice and inspire all practitioners to enable</w:t>
      </w:r>
      <w:r>
        <w:rPr>
          <w:rFonts w:asciiTheme="minorHAnsi" w:hAnsiTheme="minorHAnsi" w:cstheme="minorHAnsi"/>
        </w:rPr>
        <w:t xml:space="preserve"> </w:t>
      </w:r>
      <w:r w:rsidRPr="00A46868">
        <w:rPr>
          <w:rFonts w:asciiTheme="minorHAnsi" w:hAnsiTheme="minorHAnsi" w:cstheme="minorHAnsi"/>
          <w:spacing w:val="-59"/>
        </w:rPr>
        <w:t xml:space="preserve"> </w:t>
      </w:r>
      <w:r>
        <w:rPr>
          <w:rFonts w:asciiTheme="minorHAnsi" w:hAnsiTheme="minorHAnsi" w:cstheme="minorHAnsi"/>
          <w:spacing w:val="-59"/>
        </w:rPr>
        <w:t xml:space="preserve">      </w:t>
      </w:r>
      <w:r w:rsidRPr="00A46868">
        <w:rPr>
          <w:rFonts w:asciiTheme="minorHAnsi" w:hAnsiTheme="minorHAnsi" w:cstheme="minorHAnsi"/>
        </w:rPr>
        <w:t>every</w:t>
      </w:r>
      <w:r w:rsidRPr="00A46868">
        <w:rPr>
          <w:rFonts w:asciiTheme="minorHAnsi" w:hAnsiTheme="minorHAnsi" w:cstheme="minorHAnsi"/>
          <w:spacing w:val="-3"/>
        </w:rPr>
        <w:t xml:space="preserve"> </w:t>
      </w:r>
      <w:r w:rsidRPr="00A46868">
        <w:rPr>
          <w:rFonts w:asciiTheme="minorHAnsi" w:hAnsiTheme="minorHAnsi" w:cstheme="minorHAnsi"/>
        </w:rPr>
        <w:t>child and young</w:t>
      </w:r>
      <w:r w:rsidRPr="00A46868">
        <w:rPr>
          <w:rFonts w:asciiTheme="minorHAnsi" w:hAnsiTheme="minorHAnsi" w:cstheme="minorHAnsi"/>
          <w:spacing w:val="-3"/>
        </w:rPr>
        <w:t xml:space="preserve"> </w:t>
      </w:r>
      <w:r w:rsidRPr="00A46868">
        <w:rPr>
          <w:rFonts w:asciiTheme="minorHAnsi" w:hAnsiTheme="minorHAnsi" w:cstheme="minorHAnsi"/>
        </w:rPr>
        <w:t>person</w:t>
      </w:r>
      <w:r w:rsidRPr="00A46868">
        <w:rPr>
          <w:rFonts w:asciiTheme="minorHAnsi" w:hAnsiTheme="minorHAnsi" w:cstheme="minorHAnsi"/>
          <w:spacing w:val="-2"/>
        </w:rPr>
        <w:t xml:space="preserve"> </w:t>
      </w:r>
      <w:r w:rsidRPr="00A46868">
        <w:rPr>
          <w:rFonts w:asciiTheme="minorHAnsi" w:hAnsiTheme="minorHAnsi" w:cstheme="minorHAnsi"/>
        </w:rPr>
        <w:t>to achieve</w:t>
      </w:r>
      <w:r w:rsidRPr="00A46868">
        <w:rPr>
          <w:rFonts w:asciiTheme="minorHAnsi" w:hAnsiTheme="minorHAnsi" w:cstheme="minorHAnsi"/>
          <w:spacing w:val="-2"/>
        </w:rPr>
        <w:t xml:space="preserve"> </w:t>
      </w:r>
      <w:r w:rsidRPr="00A46868">
        <w:rPr>
          <w:rFonts w:asciiTheme="minorHAnsi" w:hAnsiTheme="minorHAnsi" w:cstheme="minorHAnsi"/>
        </w:rPr>
        <w:t>their</w:t>
      </w:r>
      <w:r w:rsidRPr="00A46868">
        <w:rPr>
          <w:rFonts w:asciiTheme="minorHAnsi" w:hAnsiTheme="minorHAnsi" w:cstheme="minorHAnsi"/>
          <w:spacing w:val="-1"/>
        </w:rPr>
        <w:t xml:space="preserve"> </w:t>
      </w:r>
      <w:r w:rsidRPr="00A46868">
        <w:rPr>
          <w:rFonts w:asciiTheme="minorHAnsi" w:hAnsiTheme="minorHAnsi" w:cstheme="minorHAnsi"/>
        </w:rPr>
        <w:t>potential</w:t>
      </w:r>
    </w:p>
    <w:p w14:paraId="26BD5364" w14:textId="77777777" w:rsidR="00561FB4" w:rsidRPr="00A46868" w:rsidRDefault="00561FB4" w:rsidP="00561FB4">
      <w:pPr>
        <w:pStyle w:val="ListParagraph"/>
        <w:widowControl w:val="0"/>
        <w:tabs>
          <w:tab w:val="left" w:pos="1279"/>
          <w:tab w:val="left" w:pos="3600"/>
        </w:tabs>
        <w:autoSpaceDE w:val="0"/>
        <w:autoSpaceDN w:val="0"/>
        <w:spacing w:after="0" w:line="240" w:lineRule="auto"/>
        <w:ind w:right="108"/>
        <w:jc w:val="both"/>
        <w:rPr>
          <w:rFonts w:asciiTheme="minorHAnsi" w:hAnsiTheme="minorHAnsi" w:cstheme="minorHAnsi"/>
          <w:b/>
        </w:rPr>
      </w:pPr>
    </w:p>
    <w:p w14:paraId="4834DD19" w14:textId="77777777" w:rsidR="00561FB4" w:rsidRPr="00A46868" w:rsidRDefault="00561FB4" w:rsidP="00561FB4">
      <w:pPr>
        <w:jc w:val="both"/>
        <w:rPr>
          <w:rFonts w:eastAsia="Calibri" w:cstheme="minorHAnsi"/>
          <w:b/>
        </w:rPr>
      </w:pPr>
      <w:r w:rsidRPr="00B2337E">
        <w:rPr>
          <w:rFonts w:cstheme="minorHAnsi"/>
          <w:b/>
        </w:rPr>
        <w:br w:type="page"/>
      </w:r>
    </w:p>
    <w:p w14:paraId="2F12E3A5" w14:textId="77777777" w:rsidR="00561FB4" w:rsidRPr="00A46868" w:rsidRDefault="00561FB4" w:rsidP="00561FB4">
      <w:pPr>
        <w:pStyle w:val="NoSpacing"/>
        <w:jc w:val="both"/>
        <w:rPr>
          <w:rFonts w:asciiTheme="minorHAnsi" w:hAnsiTheme="minorHAnsi" w:cstheme="minorHAnsi"/>
          <w:b/>
          <w:sz w:val="22"/>
          <w:szCs w:val="22"/>
        </w:rPr>
      </w:pPr>
      <w:r w:rsidRPr="00561FB4">
        <w:rPr>
          <w:rFonts w:asciiTheme="minorHAnsi" w:hAnsiTheme="minorHAnsi" w:cstheme="minorHAnsi"/>
          <w:b/>
          <w:color w:val="002060"/>
          <w:sz w:val="22"/>
          <w:szCs w:val="22"/>
        </w:rPr>
        <w:lastRenderedPageBreak/>
        <w:t xml:space="preserve">Main activities </w:t>
      </w:r>
    </w:p>
    <w:p w14:paraId="02B40970" w14:textId="77777777" w:rsidR="00561FB4" w:rsidRPr="00A46868" w:rsidRDefault="00561FB4" w:rsidP="00561FB4">
      <w:pPr>
        <w:pStyle w:val="NoSpacing"/>
        <w:jc w:val="both"/>
        <w:rPr>
          <w:rFonts w:asciiTheme="minorHAnsi" w:hAnsiTheme="minorHAnsi" w:cstheme="minorHAnsi"/>
          <w:sz w:val="22"/>
          <w:szCs w:val="22"/>
        </w:rPr>
      </w:pPr>
      <w:r w:rsidRPr="00A46868">
        <w:rPr>
          <w:rFonts w:asciiTheme="minorHAnsi" w:hAnsiTheme="minorHAnsi" w:cstheme="minorHAnsi"/>
          <w:sz w:val="22"/>
          <w:szCs w:val="22"/>
        </w:rPr>
        <w:t xml:space="preserve"> </w:t>
      </w:r>
    </w:p>
    <w:p w14:paraId="4FDAAEA8" w14:textId="7DAF87C4" w:rsidR="00561FB4" w:rsidRPr="00A46868" w:rsidRDefault="00561FB4" w:rsidP="008B74B0">
      <w:pPr>
        <w:pStyle w:val="ListParagraph"/>
        <w:numPr>
          <w:ilvl w:val="0"/>
          <w:numId w:val="20"/>
        </w:numPr>
      </w:pPr>
      <w:r w:rsidRPr="00A46868">
        <w:t>Work alongside the EP SENDV to ensure</w:t>
      </w:r>
      <w:r w:rsidRPr="008B74B0">
        <w:rPr>
          <w:spacing w:val="-2"/>
        </w:rPr>
        <w:t xml:space="preserve"> </w:t>
      </w:r>
      <w:r w:rsidRPr="00A46868">
        <w:t>every</w:t>
      </w:r>
      <w:r w:rsidRPr="008B74B0">
        <w:rPr>
          <w:spacing w:val="-1"/>
        </w:rPr>
        <w:t xml:space="preserve"> </w:t>
      </w:r>
      <w:r w:rsidRPr="00A46868">
        <w:t>academy</w:t>
      </w:r>
      <w:r w:rsidRPr="008B74B0">
        <w:rPr>
          <w:spacing w:val="-2"/>
        </w:rPr>
        <w:t xml:space="preserve"> </w:t>
      </w:r>
      <w:r w:rsidRPr="00A46868">
        <w:t>has</w:t>
      </w:r>
      <w:r w:rsidRPr="008B74B0">
        <w:rPr>
          <w:spacing w:val="-2"/>
        </w:rPr>
        <w:t xml:space="preserve"> </w:t>
      </w:r>
      <w:r w:rsidRPr="00A46868">
        <w:t>effective</w:t>
      </w:r>
      <w:r w:rsidRPr="008B74B0">
        <w:rPr>
          <w:spacing w:val="-3"/>
        </w:rPr>
        <w:t xml:space="preserve"> </w:t>
      </w:r>
      <w:r w:rsidRPr="00A46868">
        <w:t>leadership</w:t>
      </w:r>
      <w:r w:rsidRPr="008B74B0">
        <w:rPr>
          <w:spacing w:val="-2"/>
        </w:rPr>
        <w:t xml:space="preserve"> </w:t>
      </w:r>
      <w:r w:rsidRPr="00A46868">
        <w:t>of</w:t>
      </w:r>
      <w:r w:rsidRPr="008B74B0">
        <w:rPr>
          <w:spacing w:val="-2"/>
        </w:rPr>
        <w:t xml:space="preserve"> </w:t>
      </w:r>
      <w:r w:rsidRPr="00A46868">
        <w:t>SENDV</w:t>
      </w:r>
      <w:r w:rsidRPr="008B74B0">
        <w:rPr>
          <w:spacing w:val="-2"/>
        </w:rPr>
        <w:t xml:space="preserve"> </w:t>
      </w:r>
      <w:r w:rsidRPr="00A46868">
        <w:t>and</w:t>
      </w:r>
      <w:r w:rsidRPr="008B74B0">
        <w:rPr>
          <w:spacing w:val="-2"/>
        </w:rPr>
        <w:t xml:space="preserve"> </w:t>
      </w:r>
      <w:r w:rsidRPr="00A46868">
        <w:t>quality assure</w:t>
      </w:r>
      <w:r w:rsidRPr="008B74B0">
        <w:rPr>
          <w:spacing w:val="-4"/>
        </w:rPr>
        <w:t xml:space="preserve"> </w:t>
      </w:r>
      <w:r w:rsidRPr="00A46868">
        <w:t>this work</w:t>
      </w:r>
    </w:p>
    <w:p w14:paraId="136B39E1" w14:textId="6E7F824A" w:rsidR="00561FB4" w:rsidRPr="00A46868" w:rsidRDefault="00561FB4" w:rsidP="008B74B0">
      <w:pPr>
        <w:pStyle w:val="ListParagraph"/>
        <w:numPr>
          <w:ilvl w:val="0"/>
          <w:numId w:val="20"/>
        </w:numPr>
      </w:pPr>
      <w:r w:rsidRPr="00A46868">
        <w:t>Share the responsibility of leading</w:t>
      </w:r>
      <w:r w:rsidRPr="008B74B0">
        <w:rPr>
          <w:spacing w:val="-1"/>
        </w:rPr>
        <w:t xml:space="preserve"> </w:t>
      </w:r>
      <w:r w:rsidRPr="00A46868">
        <w:t>the</w:t>
      </w:r>
      <w:r w:rsidRPr="008B74B0">
        <w:rPr>
          <w:spacing w:val="-3"/>
        </w:rPr>
        <w:t xml:space="preserve"> </w:t>
      </w:r>
      <w:r w:rsidR="008B74B0" w:rsidRPr="008B74B0">
        <w:rPr>
          <w:spacing w:val="-3"/>
        </w:rPr>
        <w:t>t</w:t>
      </w:r>
      <w:r w:rsidRPr="00A46868">
        <w:t>rust</w:t>
      </w:r>
      <w:r w:rsidRPr="008B74B0">
        <w:rPr>
          <w:spacing w:val="1"/>
        </w:rPr>
        <w:t xml:space="preserve"> </w:t>
      </w:r>
      <w:r w:rsidRPr="00A46868">
        <w:t>SENCo</w:t>
      </w:r>
      <w:r w:rsidRPr="008B74B0">
        <w:rPr>
          <w:spacing w:val="-1"/>
        </w:rPr>
        <w:t xml:space="preserve"> network </w:t>
      </w:r>
      <w:r w:rsidRPr="00A46868">
        <w:t>group</w:t>
      </w:r>
    </w:p>
    <w:p w14:paraId="139824DD" w14:textId="54D128CC" w:rsidR="00561FB4" w:rsidRPr="00A46868" w:rsidRDefault="00561FB4" w:rsidP="008B74B0">
      <w:pPr>
        <w:pStyle w:val="ListParagraph"/>
        <w:numPr>
          <w:ilvl w:val="0"/>
          <w:numId w:val="20"/>
        </w:numPr>
      </w:pPr>
      <w:r w:rsidRPr="00A46868">
        <w:t>Advise</w:t>
      </w:r>
      <w:r w:rsidRPr="008B74B0">
        <w:rPr>
          <w:spacing w:val="-1"/>
        </w:rPr>
        <w:t xml:space="preserve"> </w:t>
      </w:r>
      <w:r w:rsidRPr="00A46868">
        <w:t>on</w:t>
      </w:r>
      <w:r w:rsidRPr="008B74B0">
        <w:rPr>
          <w:spacing w:val="-1"/>
        </w:rPr>
        <w:t xml:space="preserve"> </w:t>
      </w:r>
      <w:r w:rsidRPr="00A46868">
        <w:t>all aspects of</w:t>
      </w:r>
      <w:r w:rsidRPr="008B74B0">
        <w:rPr>
          <w:spacing w:val="-2"/>
        </w:rPr>
        <w:t xml:space="preserve"> </w:t>
      </w:r>
      <w:r w:rsidRPr="00A46868">
        <w:t>SEND arrangements</w:t>
      </w:r>
      <w:r w:rsidRPr="008B74B0">
        <w:rPr>
          <w:spacing w:val="-3"/>
        </w:rPr>
        <w:t xml:space="preserve"> </w:t>
      </w:r>
      <w:r w:rsidRPr="00A46868">
        <w:t>across</w:t>
      </w:r>
      <w:r w:rsidRPr="008B74B0">
        <w:rPr>
          <w:spacing w:val="-1"/>
        </w:rPr>
        <w:t xml:space="preserve"> </w:t>
      </w:r>
      <w:r w:rsidRPr="00A46868">
        <w:t>the</w:t>
      </w:r>
      <w:r w:rsidRPr="008B74B0">
        <w:rPr>
          <w:spacing w:val="-2"/>
        </w:rPr>
        <w:t xml:space="preserve"> </w:t>
      </w:r>
      <w:r w:rsidR="008B74B0" w:rsidRPr="008B74B0">
        <w:rPr>
          <w:spacing w:val="-2"/>
        </w:rPr>
        <w:t>t</w:t>
      </w:r>
      <w:r w:rsidRPr="00A46868">
        <w:t>rust</w:t>
      </w:r>
    </w:p>
    <w:p w14:paraId="4ECAE7A2" w14:textId="46AB8C24" w:rsidR="00561FB4" w:rsidRPr="00A46868" w:rsidRDefault="00561FB4" w:rsidP="008B74B0">
      <w:pPr>
        <w:pStyle w:val="ListParagraph"/>
        <w:numPr>
          <w:ilvl w:val="0"/>
          <w:numId w:val="20"/>
        </w:numPr>
      </w:pPr>
      <w:r w:rsidRPr="00A46868">
        <w:t xml:space="preserve">Support academies across the </w:t>
      </w:r>
      <w:r w:rsidR="008B74B0">
        <w:t>t</w:t>
      </w:r>
      <w:r w:rsidRPr="00A46868">
        <w:t>rust to be creative and innovative in their approach to high quality, appropriate provision.</w:t>
      </w:r>
      <w:r w:rsidRPr="008B74B0">
        <w:rPr>
          <w:spacing w:val="1"/>
        </w:rPr>
        <w:t xml:space="preserve"> </w:t>
      </w:r>
      <w:r w:rsidRPr="00A46868">
        <w:t xml:space="preserve">Ensure efficiencies are gained in </w:t>
      </w:r>
      <w:proofErr w:type="gramStart"/>
      <w:r w:rsidRPr="00A46868">
        <w:t xml:space="preserve">any </w:t>
      </w:r>
      <w:r w:rsidRPr="008B74B0">
        <w:rPr>
          <w:spacing w:val="-59"/>
        </w:rPr>
        <w:t xml:space="preserve"> </w:t>
      </w:r>
      <w:r w:rsidRPr="00A46868">
        <w:t>cross</w:t>
      </w:r>
      <w:proofErr w:type="gramEnd"/>
      <w:r w:rsidRPr="00A46868">
        <w:t>-</w:t>
      </w:r>
      <w:r w:rsidR="008B74B0">
        <w:t>t</w:t>
      </w:r>
      <w:r w:rsidRPr="00A46868">
        <w:t>rust</w:t>
      </w:r>
      <w:r w:rsidRPr="008B74B0">
        <w:rPr>
          <w:spacing w:val="1"/>
        </w:rPr>
        <w:t xml:space="preserve"> </w:t>
      </w:r>
      <w:r w:rsidRPr="00A46868">
        <w:t>provision</w:t>
      </w:r>
    </w:p>
    <w:p w14:paraId="59251847" w14:textId="3F9DFDB0" w:rsidR="00561FB4" w:rsidRPr="00A46868" w:rsidRDefault="00561FB4" w:rsidP="008B74B0">
      <w:pPr>
        <w:pStyle w:val="ListParagraph"/>
        <w:numPr>
          <w:ilvl w:val="0"/>
          <w:numId w:val="20"/>
        </w:numPr>
      </w:pPr>
      <w:r w:rsidRPr="00A46868">
        <w:t>Secure high-quality teaching and learning for pupils with SEND and / or who are vulnerable</w:t>
      </w:r>
      <w:r w:rsidRPr="008B74B0">
        <w:rPr>
          <w:spacing w:val="1"/>
        </w:rPr>
        <w:t xml:space="preserve"> </w:t>
      </w:r>
      <w:r w:rsidRPr="00A46868">
        <w:t>ensuring the effective implementation of Education Health Care Plans, APDRs, Individual Behaviour plans and systems in place to ensure the</w:t>
      </w:r>
      <w:r w:rsidRPr="008B74B0">
        <w:rPr>
          <w:spacing w:val="1"/>
        </w:rPr>
        <w:t xml:space="preserve"> </w:t>
      </w:r>
      <w:r w:rsidRPr="00A46868">
        <w:t>graduated</w:t>
      </w:r>
      <w:r w:rsidRPr="008B74B0">
        <w:rPr>
          <w:spacing w:val="-3"/>
        </w:rPr>
        <w:t xml:space="preserve"> </w:t>
      </w:r>
      <w:r w:rsidRPr="00A46868">
        <w:t>approach</w:t>
      </w:r>
      <w:r w:rsidRPr="008B74B0">
        <w:rPr>
          <w:spacing w:val="-2"/>
        </w:rPr>
        <w:t xml:space="preserve"> </w:t>
      </w:r>
      <w:r w:rsidRPr="00A46868">
        <w:t>is</w:t>
      </w:r>
      <w:r w:rsidRPr="008B74B0">
        <w:rPr>
          <w:spacing w:val="1"/>
        </w:rPr>
        <w:t xml:space="preserve"> </w:t>
      </w:r>
      <w:r w:rsidRPr="00A46868">
        <w:t>used well</w:t>
      </w:r>
    </w:p>
    <w:p w14:paraId="7F21413E" w14:textId="226D7838" w:rsidR="00561FB4" w:rsidRPr="00A46868" w:rsidRDefault="00561FB4" w:rsidP="008B74B0">
      <w:pPr>
        <w:pStyle w:val="ListParagraph"/>
        <w:numPr>
          <w:ilvl w:val="0"/>
          <w:numId w:val="20"/>
        </w:numPr>
      </w:pPr>
      <w:r w:rsidRPr="00A46868">
        <w:t>Work alongside the EP SENDV to ensure adequate</w:t>
      </w:r>
      <w:r w:rsidRPr="008B74B0">
        <w:rPr>
          <w:spacing w:val="-5"/>
        </w:rPr>
        <w:t xml:space="preserve"> </w:t>
      </w:r>
      <w:r w:rsidRPr="00A46868">
        <w:t>training</w:t>
      </w:r>
      <w:r w:rsidRPr="008B74B0">
        <w:rPr>
          <w:spacing w:val="-2"/>
        </w:rPr>
        <w:t xml:space="preserve"> </w:t>
      </w:r>
      <w:r w:rsidRPr="00A46868">
        <w:t>and</w:t>
      </w:r>
      <w:r w:rsidRPr="008B74B0">
        <w:rPr>
          <w:spacing w:val="-3"/>
        </w:rPr>
        <w:t xml:space="preserve"> </w:t>
      </w:r>
      <w:r w:rsidRPr="00A46868">
        <w:t>staff development</w:t>
      </w:r>
      <w:r w:rsidRPr="008B74B0">
        <w:rPr>
          <w:spacing w:val="-5"/>
        </w:rPr>
        <w:t xml:space="preserve"> </w:t>
      </w:r>
      <w:r w:rsidRPr="00A46868">
        <w:t>needs are</w:t>
      </w:r>
      <w:r w:rsidRPr="008B74B0">
        <w:rPr>
          <w:spacing w:val="-3"/>
        </w:rPr>
        <w:t xml:space="preserve"> </w:t>
      </w:r>
      <w:r w:rsidRPr="00A46868">
        <w:t>met</w:t>
      </w:r>
      <w:r w:rsidRPr="008B74B0">
        <w:rPr>
          <w:spacing w:val="-3"/>
        </w:rPr>
        <w:t xml:space="preserve"> </w:t>
      </w:r>
      <w:r w:rsidRPr="00A46868">
        <w:t>with</w:t>
      </w:r>
      <w:r w:rsidRPr="008B74B0">
        <w:rPr>
          <w:spacing w:val="-3"/>
        </w:rPr>
        <w:t xml:space="preserve"> </w:t>
      </w:r>
      <w:r w:rsidRPr="00A46868">
        <w:t>the</w:t>
      </w:r>
      <w:r w:rsidRPr="008B74B0">
        <w:rPr>
          <w:spacing w:val="-3"/>
        </w:rPr>
        <w:t xml:space="preserve"> </w:t>
      </w:r>
      <w:r w:rsidRPr="00A46868">
        <w:t>ambition</w:t>
      </w:r>
      <w:r w:rsidRPr="008B74B0">
        <w:rPr>
          <w:spacing w:val="-4"/>
        </w:rPr>
        <w:t xml:space="preserve"> </w:t>
      </w:r>
      <w:r w:rsidRPr="00A46868">
        <w:t>to</w:t>
      </w:r>
      <w:r w:rsidRPr="008B74B0">
        <w:rPr>
          <w:spacing w:val="-3"/>
        </w:rPr>
        <w:t xml:space="preserve"> </w:t>
      </w:r>
      <w:r w:rsidRPr="00A46868">
        <w:t>evidence</w:t>
      </w:r>
      <w:r w:rsidRPr="008B74B0">
        <w:rPr>
          <w:spacing w:val="-59"/>
        </w:rPr>
        <w:t xml:space="preserve"> </w:t>
      </w:r>
      <w:r w:rsidRPr="00A46868">
        <w:t>that all SEND and vulnerable pupil leads have the opportunity to demonstrate outstanding</w:t>
      </w:r>
      <w:r w:rsidRPr="008B74B0">
        <w:rPr>
          <w:spacing w:val="1"/>
        </w:rPr>
        <w:t xml:space="preserve"> </w:t>
      </w:r>
      <w:r w:rsidRPr="00A46868">
        <w:t>performance</w:t>
      </w:r>
      <w:r w:rsidRPr="008B74B0">
        <w:rPr>
          <w:spacing w:val="-3"/>
        </w:rPr>
        <w:t xml:space="preserve"> </w:t>
      </w:r>
      <w:r w:rsidRPr="00A46868">
        <w:t>and</w:t>
      </w:r>
      <w:r w:rsidRPr="008B74B0">
        <w:rPr>
          <w:spacing w:val="-2"/>
        </w:rPr>
        <w:t xml:space="preserve"> </w:t>
      </w:r>
      <w:r w:rsidRPr="00A46868">
        <w:t>contribution to</w:t>
      </w:r>
      <w:r w:rsidRPr="008B74B0">
        <w:rPr>
          <w:spacing w:val="-2"/>
        </w:rPr>
        <w:t xml:space="preserve"> </w:t>
      </w:r>
      <w:r w:rsidRPr="00A46868">
        <w:t>SEND provision</w:t>
      </w:r>
    </w:p>
    <w:p w14:paraId="39D0E57B" w14:textId="2B1A1391" w:rsidR="00561FB4" w:rsidRPr="00A46868" w:rsidRDefault="00561FB4" w:rsidP="008B74B0">
      <w:pPr>
        <w:pStyle w:val="ListParagraph"/>
        <w:numPr>
          <w:ilvl w:val="0"/>
          <w:numId w:val="20"/>
        </w:numPr>
      </w:pPr>
      <w:r w:rsidRPr="00A46868">
        <w:t>Support each school to establish a nurturing culture and an appropriate provision for pupils with</w:t>
      </w:r>
      <w:r w:rsidRPr="008B74B0">
        <w:rPr>
          <w:spacing w:val="1"/>
        </w:rPr>
        <w:t xml:space="preserve"> </w:t>
      </w:r>
      <w:r w:rsidRPr="00A46868">
        <w:t>complex needs</w:t>
      </w:r>
    </w:p>
    <w:p w14:paraId="1E006033" w14:textId="5CA9CE50" w:rsidR="00561FB4" w:rsidRPr="00A46868" w:rsidRDefault="00561FB4" w:rsidP="008B74B0">
      <w:pPr>
        <w:pStyle w:val="ListParagraph"/>
        <w:numPr>
          <w:ilvl w:val="0"/>
          <w:numId w:val="20"/>
        </w:numPr>
      </w:pPr>
      <w:r w:rsidRPr="00A46868">
        <w:t>Support SENCOs in</w:t>
      </w:r>
      <w:r w:rsidRPr="008B74B0">
        <w:rPr>
          <w:spacing w:val="-4"/>
        </w:rPr>
        <w:t xml:space="preserve"> </w:t>
      </w:r>
      <w:r w:rsidRPr="00A46868">
        <w:t>the</w:t>
      </w:r>
      <w:r w:rsidRPr="008B74B0">
        <w:rPr>
          <w:spacing w:val="-3"/>
        </w:rPr>
        <w:t xml:space="preserve"> </w:t>
      </w:r>
      <w:r w:rsidRPr="00A46868">
        <w:t>successful</w:t>
      </w:r>
      <w:r w:rsidRPr="008B74B0">
        <w:rPr>
          <w:spacing w:val="-5"/>
        </w:rPr>
        <w:t xml:space="preserve"> </w:t>
      </w:r>
      <w:r w:rsidRPr="00A46868">
        <w:t>deployment</w:t>
      </w:r>
      <w:r w:rsidRPr="008B74B0">
        <w:rPr>
          <w:spacing w:val="1"/>
        </w:rPr>
        <w:t xml:space="preserve"> </w:t>
      </w:r>
      <w:r w:rsidRPr="00A46868">
        <w:t>of</w:t>
      </w:r>
      <w:r w:rsidRPr="008B74B0">
        <w:rPr>
          <w:spacing w:val="1"/>
        </w:rPr>
        <w:t xml:space="preserve"> </w:t>
      </w:r>
      <w:r w:rsidRPr="00A46868">
        <w:t>staff and</w:t>
      </w:r>
      <w:r w:rsidRPr="008B74B0">
        <w:rPr>
          <w:spacing w:val="-3"/>
        </w:rPr>
        <w:t xml:space="preserve"> </w:t>
      </w:r>
      <w:r w:rsidRPr="00A46868">
        <w:t>resources</w:t>
      </w:r>
      <w:r w:rsidRPr="008B74B0">
        <w:rPr>
          <w:spacing w:val="-4"/>
        </w:rPr>
        <w:t xml:space="preserve"> </w:t>
      </w:r>
      <w:r w:rsidRPr="00A46868">
        <w:t>across</w:t>
      </w:r>
      <w:r w:rsidRPr="008B74B0">
        <w:rPr>
          <w:spacing w:val="-1"/>
        </w:rPr>
        <w:t xml:space="preserve"> </w:t>
      </w:r>
      <w:r w:rsidRPr="00A46868">
        <w:t>their</w:t>
      </w:r>
      <w:r w:rsidRPr="008B74B0">
        <w:rPr>
          <w:spacing w:val="-1"/>
        </w:rPr>
        <w:t xml:space="preserve"> </w:t>
      </w:r>
      <w:r w:rsidRPr="00A46868">
        <w:t>school</w:t>
      </w:r>
    </w:p>
    <w:p w14:paraId="0F774711" w14:textId="37433D3A" w:rsidR="00561FB4" w:rsidRPr="00A46868" w:rsidRDefault="00561FB4" w:rsidP="008B74B0">
      <w:pPr>
        <w:pStyle w:val="ListParagraph"/>
        <w:numPr>
          <w:ilvl w:val="0"/>
          <w:numId w:val="20"/>
        </w:numPr>
      </w:pPr>
      <w:r w:rsidRPr="00A46868">
        <w:t xml:space="preserve">Maintain an </w:t>
      </w:r>
      <w:r w:rsidR="008B74B0" w:rsidRPr="00A46868">
        <w:t>up-to-date</w:t>
      </w:r>
      <w:r w:rsidRPr="00A46868">
        <w:t xml:space="preserve"> knowledge of change in SENDV legislation and research providing</w:t>
      </w:r>
      <w:r w:rsidRPr="008B74B0">
        <w:rPr>
          <w:spacing w:val="1"/>
        </w:rPr>
        <w:t xml:space="preserve"> </w:t>
      </w:r>
      <w:r w:rsidRPr="00A46868">
        <w:t>leaders</w:t>
      </w:r>
      <w:r w:rsidRPr="008B74B0">
        <w:rPr>
          <w:spacing w:val="-1"/>
        </w:rPr>
        <w:t xml:space="preserve"> </w:t>
      </w:r>
      <w:r w:rsidRPr="00A46868">
        <w:t>and</w:t>
      </w:r>
      <w:r w:rsidRPr="008B74B0">
        <w:rPr>
          <w:spacing w:val="-2"/>
        </w:rPr>
        <w:t xml:space="preserve"> </w:t>
      </w:r>
      <w:r w:rsidRPr="00A46868">
        <w:t>SENCos</w:t>
      </w:r>
      <w:r w:rsidRPr="008B74B0">
        <w:rPr>
          <w:spacing w:val="-1"/>
        </w:rPr>
        <w:t xml:space="preserve"> </w:t>
      </w:r>
      <w:r w:rsidRPr="00A46868">
        <w:t>with</w:t>
      </w:r>
      <w:r w:rsidRPr="008B74B0">
        <w:rPr>
          <w:spacing w:val="-2"/>
        </w:rPr>
        <w:t xml:space="preserve"> </w:t>
      </w:r>
      <w:r w:rsidRPr="00A46868">
        <w:t>updated</w:t>
      </w:r>
      <w:r w:rsidRPr="008B74B0">
        <w:rPr>
          <w:spacing w:val="-3"/>
        </w:rPr>
        <w:t xml:space="preserve"> </w:t>
      </w:r>
      <w:r w:rsidRPr="00A46868">
        <w:t>information</w:t>
      </w:r>
      <w:r w:rsidRPr="008B74B0">
        <w:rPr>
          <w:spacing w:val="-2"/>
        </w:rPr>
        <w:t xml:space="preserve"> </w:t>
      </w:r>
      <w:r w:rsidRPr="00A46868">
        <w:t>and</w:t>
      </w:r>
      <w:r w:rsidRPr="008B74B0">
        <w:rPr>
          <w:spacing w:val="-1"/>
        </w:rPr>
        <w:t xml:space="preserve"> </w:t>
      </w:r>
      <w:r w:rsidRPr="00A46868">
        <w:t>recommended</w:t>
      </w:r>
      <w:r w:rsidRPr="008B74B0">
        <w:rPr>
          <w:spacing w:val="-4"/>
        </w:rPr>
        <w:t xml:space="preserve"> </w:t>
      </w:r>
      <w:r w:rsidRPr="00A46868">
        <w:t>responses</w:t>
      </w:r>
      <w:r w:rsidRPr="008B74B0">
        <w:rPr>
          <w:spacing w:val="-1"/>
        </w:rPr>
        <w:t xml:space="preserve"> </w:t>
      </w:r>
      <w:r w:rsidRPr="00A46868">
        <w:t>as</w:t>
      </w:r>
      <w:r w:rsidRPr="008B74B0">
        <w:rPr>
          <w:spacing w:val="-1"/>
        </w:rPr>
        <w:t xml:space="preserve"> </w:t>
      </w:r>
      <w:r w:rsidRPr="00A46868">
        <w:t>necessary</w:t>
      </w:r>
    </w:p>
    <w:p w14:paraId="316FB695" w14:textId="4087FFA0" w:rsidR="008B74B0" w:rsidRPr="008B74B0" w:rsidRDefault="00561FB4" w:rsidP="008B74B0">
      <w:pPr>
        <w:pStyle w:val="ListParagraph"/>
        <w:numPr>
          <w:ilvl w:val="0"/>
          <w:numId w:val="20"/>
        </w:numPr>
      </w:pPr>
      <w:r w:rsidRPr="00A46868">
        <w:t>Ensure academy websites effectively fulfil the statutory requirements for the publication of</w:t>
      </w:r>
      <w:r w:rsidRPr="008B74B0">
        <w:rPr>
          <w:spacing w:val="1"/>
        </w:rPr>
        <w:t xml:space="preserve"> </w:t>
      </w:r>
      <w:r w:rsidRPr="00A46868">
        <w:t>SEND</w:t>
      </w:r>
      <w:r w:rsidRPr="008B74B0">
        <w:rPr>
          <w:spacing w:val="-7"/>
        </w:rPr>
        <w:t xml:space="preserve"> </w:t>
      </w:r>
      <w:r w:rsidRPr="00A46868">
        <w:t>and</w:t>
      </w:r>
      <w:r w:rsidRPr="008B74B0">
        <w:rPr>
          <w:spacing w:val="-5"/>
        </w:rPr>
        <w:t xml:space="preserve"> </w:t>
      </w:r>
      <w:r w:rsidRPr="00A46868">
        <w:t>PP</w:t>
      </w:r>
      <w:r w:rsidRPr="008B74B0">
        <w:rPr>
          <w:spacing w:val="-8"/>
        </w:rPr>
        <w:t xml:space="preserve"> </w:t>
      </w:r>
      <w:r w:rsidRPr="00A46868">
        <w:t>information</w:t>
      </w:r>
    </w:p>
    <w:p w14:paraId="6DEE160A" w14:textId="4B427BAC" w:rsidR="00561FB4" w:rsidRPr="008B74B0" w:rsidRDefault="00561FB4" w:rsidP="008B74B0">
      <w:pPr>
        <w:pStyle w:val="ListParagraph"/>
        <w:numPr>
          <w:ilvl w:val="0"/>
          <w:numId w:val="20"/>
        </w:numPr>
      </w:pPr>
      <w:r w:rsidRPr="00A46868">
        <w:t>Ensure</w:t>
      </w:r>
      <w:r w:rsidRPr="008B74B0">
        <w:rPr>
          <w:spacing w:val="-8"/>
        </w:rPr>
        <w:t xml:space="preserve"> </w:t>
      </w:r>
      <w:r w:rsidRPr="00A46868">
        <w:t>high</w:t>
      </w:r>
      <w:r w:rsidRPr="008B74B0">
        <w:rPr>
          <w:spacing w:val="-6"/>
        </w:rPr>
        <w:t xml:space="preserve"> </w:t>
      </w:r>
      <w:r w:rsidRPr="00A46868">
        <w:t>quality</w:t>
      </w:r>
      <w:r w:rsidRPr="008B74B0">
        <w:rPr>
          <w:spacing w:val="-7"/>
        </w:rPr>
        <w:t xml:space="preserve"> </w:t>
      </w:r>
      <w:r w:rsidRPr="00A46868">
        <w:t>information</w:t>
      </w:r>
      <w:r w:rsidRPr="008B74B0">
        <w:rPr>
          <w:spacing w:val="-9"/>
        </w:rPr>
        <w:t xml:space="preserve"> </w:t>
      </w:r>
      <w:r w:rsidRPr="00A46868">
        <w:t>regarding</w:t>
      </w:r>
      <w:r w:rsidRPr="008B74B0">
        <w:rPr>
          <w:spacing w:val="-8"/>
        </w:rPr>
        <w:t xml:space="preserve"> </w:t>
      </w:r>
      <w:r w:rsidRPr="00A46868">
        <w:t>the</w:t>
      </w:r>
      <w:r w:rsidRPr="008B74B0">
        <w:rPr>
          <w:spacing w:val="-8"/>
        </w:rPr>
        <w:t xml:space="preserve"> </w:t>
      </w:r>
      <w:r w:rsidR="008B74B0">
        <w:t>t</w:t>
      </w:r>
      <w:r w:rsidRPr="00A46868">
        <w:t>rust,</w:t>
      </w:r>
      <w:r w:rsidRPr="008B74B0">
        <w:rPr>
          <w:spacing w:val="-6"/>
        </w:rPr>
        <w:t xml:space="preserve"> </w:t>
      </w:r>
      <w:r w:rsidRPr="00A46868">
        <w:t>academy</w:t>
      </w:r>
      <w:r w:rsidRPr="008B74B0">
        <w:rPr>
          <w:spacing w:val="-6"/>
        </w:rPr>
        <w:t xml:space="preserve"> </w:t>
      </w:r>
      <w:r w:rsidRPr="00A46868">
        <w:t>and</w:t>
      </w:r>
      <w:r w:rsidR="008B74B0">
        <w:t xml:space="preserve"> </w:t>
      </w:r>
      <w:r w:rsidRPr="008B74B0">
        <w:rPr>
          <w:spacing w:val="-58"/>
        </w:rPr>
        <w:t xml:space="preserve">   </w:t>
      </w:r>
      <w:r w:rsidR="008B74B0" w:rsidRPr="008B74B0">
        <w:rPr>
          <w:spacing w:val="-58"/>
        </w:rPr>
        <w:t xml:space="preserve">      </w:t>
      </w:r>
      <w:r w:rsidRPr="008B74B0">
        <w:t>local</w:t>
      </w:r>
      <w:r w:rsidRPr="008B74B0">
        <w:rPr>
          <w:spacing w:val="-1"/>
        </w:rPr>
        <w:t xml:space="preserve"> </w:t>
      </w:r>
      <w:r w:rsidRPr="008B74B0">
        <w:t>offer</w:t>
      </w:r>
      <w:r w:rsidRPr="008B74B0">
        <w:rPr>
          <w:spacing w:val="1"/>
        </w:rPr>
        <w:t xml:space="preserve"> </w:t>
      </w:r>
      <w:r w:rsidRPr="008B74B0">
        <w:t>is</w:t>
      </w:r>
      <w:r w:rsidRPr="008B74B0">
        <w:rPr>
          <w:spacing w:val="1"/>
        </w:rPr>
        <w:t xml:space="preserve"> </w:t>
      </w:r>
      <w:r w:rsidRPr="008B74B0">
        <w:t>available to</w:t>
      </w:r>
      <w:r w:rsidRPr="008B74B0">
        <w:rPr>
          <w:spacing w:val="-2"/>
        </w:rPr>
        <w:t xml:space="preserve"> </w:t>
      </w:r>
      <w:r w:rsidRPr="008B74B0">
        <w:t>parents</w:t>
      </w:r>
    </w:p>
    <w:p w14:paraId="61D066AE" w14:textId="77777777" w:rsidR="00561FB4" w:rsidRPr="00A46868" w:rsidRDefault="00561FB4" w:rsidP="00561FB4">
      <w:pPr>
        <w:pStyle w:val="NoSpacing"/>
        <w:jc w:val="both"/>
        <w:rPr>
          <w:rFonts w:asciiTheme="minorHAnsi" w:hAnsiTheme="minorHAnsi" w:cstheme="minorHAnsi"/>
          <w:sz w:val="22"/>
          <w:szCs w:val="22"/>
        </w:rPr>
      </w:pPr>
    </w:p>
    <w:p w14:paraId="13001487" w14:textId="77777777" w:rsidR="00561FB4" w:rsidRPr="00A46868" w:rsidRDefault="00561FB4" w:rsidP="00561FB4">
      <w:pPr>
        <w:pStyle w:val="NoSpacing"/>
        <w:ind w:left="1080"/>
        <w:jc w:val="both"/>
        <w:rPr>
          <w:rFonts w:asciiTheme="minorHAnsi" w:hAnsiTheme="minorHAnsi" w:cstheme="minorHAnsi"/>
          <w:sz w:val="22"/>
          <w:szCs w:val="22"/>
        </w:rPr>
      </w:pPr>
    </w:p>
    <w:p w14:paraId="0520476D" w14:textId="77777777" w:rsidR="00561FB4" w:rsidRPr="00561FB4" w:rsidRDefault="00561FB4" w:rsidP="00561FB4">
      <w:pPr>
        <w:pStyle w:val="NoSpacing"/>
        <w:jc w:val="both"/>
        <w:rPr>
          <w:rFonts w:asciiTheme="minorHAnsi" w:hAnsiTheme="minorHAnsi" w:cstheme="minorHAnsi"/>
          <w:b/>
          <w:color w:val="002060"/>
          <w:sz w:val="22"/>
          <w:szCs w:val="22"/>
        </w:rPr>
      </w:pPr>
      <w:r w:rsidRPr="00561FB4">
        <w:rPr>
          <w:rFonts w:asciiTheme="minorHAnsi" w:hAnsiTheme="minorHAnsi" w:cstheme="minorHAnsi"/>
          <w:b/>
          <w:color w:val="002060"/>
          <w:sz w:val="22"/>
          <w:szCs w:val="22"/>
        </w:rPr>
        <w:t xml:space="preserve">Other Responsibilities </w:t>
      </w:r>
    </w:p>
    <w:p w14:paraId="4260E5E8" w14:textId="77777777" w:rsidR="00561FB4" w:rsidRPr="00561FB4" w:rsidRDefault="00561FB4" w:rsidP="00561FB4">
      <w:pPr>
        <w:pStyle w:val="NoSpacing"/>
        <w:jc w:val="both"/>
        <w:rPr>
          <w:rFonts w:asciiTheme="minorHAnsi" w:hAnsiTheme="minorHAnsi" w:cstheme="minorHAnsi"/>
          <w:color w:val="002060"/>
          <w:sz w:val="22"/>
          <w:szCs w:val="22"/>
        </w:rPr>
      </w:pPr>
      <w:r w:rsidRPr="00561FB4">
        <w:rPr>
          <w:rFonts w:asciiTheme="minorHAnsi" w:hAnsiTheme="minorHAnsi" w:cstheme="minorHAnsi"/>
          <w:color w:val="002060"/>
          <w:sz w:val="22"/>
          <w:szCs w:val="22"/>
        </w:rPr>
        <w:t xml:space="preserve"> </w:t>
      </w:r>
    </w:p>
    <w:p w14:paraId="0F1088C6" w14:textId="41F4B0CB" w:rsidR="00561FB4" w:rsidRPr="008B74B0" w:rsidRDefault="00561FB4" w:rsidP="008B74B0">
      <w:pPr>
        <w:pStyle w:val="Heading2"/>
        <w:spacing w:before="197"/>
        <w:jc w:val="both"/>
        <w:rPr>
          <w:rFonts w:asciiTheme="minorHAnsi" w:hAnsiTheme="minorHAnsi" w:cstheme="minorHAnsi"/>
          <w:b/>
          <w:color w:val="002060"/>
          <w:sz w:val="22"/>
          <w:szCs w:val="22"/>
        </w:rPr>
      </w:pPr>
      <w:r w:rsidRPr="00561FB4">
        <w:rPr>
          <w:rFonts w:asciiTheme="minorHAnsi" w:hAnsiTheme="minorHAnsi" w:cstheme="minorHAnsi"/>
          <w:b/>
          <w:color w:val="002060"/>
          <w:sz w:val="22"/>
          <w:szCs w:val="22"/>
        </w:rPr>
        <w:t>SENDV</w:t>
      </w:r>
      <w:r w:rsidRPr="00561FB4">
        <w:rPr>
          <w:rFonts w:asciiTheme="minorHAnsi" w:hAnsiTheme="minorHAnsi" w:cstheme="minorHAnsi"/>
          <w:b/>
          <w:color w:val="002060"/>
          <w:spacing w:val="-1"/>
          <w:sz w:val="22"/>
          <w:szCs w:val="22"/>
        </w:rPr>
        <w:t xml:space="preserve"> </w:t>
      </w:r>
      <w:r w:rsidRPr="00561FB4">
        <w:rPr>
          <w:rFonts w:asciiTheme="minorHAnsi" w:hAnsiTheme="minorHAnsi" w:cstheme="minorHAnsi"/>
          <w:b/>
          <w:color w:val="002060"/>
          <w:sz w:val="22"/>
          <w:szCs w:val="22"/>
        </w:rPr>
        <w:t>Performance</w:t>
      </w:r>
    </w:p>
    <w:p w14:paraId="085BC83C" w14:textId="632F4518" w:rsidR="00561FB4" w:rsidRPr="00A46868" w:rsidRDefault="00561FB4" w:rsidP="008B74B0">
      <w:pPr>
        <w:pStyle w:val="ListParagraph"/>
        <w:numPr>
          <w:ilvl w:val="0"/>
          <w:numId w:val="21"/>
        </w:numPr>
      </w:pPr>
      <w:r w:rsidRPr="00A46868">
        <w:t>Support</w:t>
      </w:r>
      <w:r w:rsidRPr="008B74B0">
        <w:rPr>
          <w:spacing w:val="2"/>
        </w:rPr>
        <w:t xml:space="preserve"> </w:t>
      </w:r>
      <w:r w:rsidRPr="00A46868">
        <w:t>SENCos</w:t>
      </w:r>
      <w:r w:rsidRPr="008B74B0">
        <w:rPr>
          <w:spacing w:val="1"/>
        </w:rPr>
        <w:t xml:space="preserve"> </w:t>
      </w:r>
      <w:r w:rsidRPr="00A46868">
        <w:t>to</w:t>
      </w:r>
      <w:r w:rsidRPr="008B74B0">
        <w:rPr>
          <w:spacing w:val="3"/>
        </w:rPr>
        <w:t xml:space="preserve"> </w:t>
      </w:r>
      <w:r w:rsidRPr="00A46868">
        <w:t>implement</w:t>
      </w:r>
      <w:r w:rsidRPr="008B74B0">
        <w:rPr>
          <w:spacing w:val="2"/>
        </w:rPr>
        <w:t xml:space="preserve"> </w:t>
      </w:r>
      <w:r w:rsidRPr="00A46868">
        <w:t>effective</w:t>
      </w:r>
      <w:r w:rsidRPr="008B74B0">
        <w:rPr>
          <w:spacing w:val="3"/>
        </w:rPr>
        <w:t xml:space="preserve"> </w:t>
      </w:r>
      <w:r w:rsidRPr="00A46868">
        <w:t>approaches</w:t>
      </w:r>
      <w:r w:rsidRPr="008B74B0">
        <w:rPr>
          <w:spacing w:val="1"/>
        </w:rPr>
        <w:t xml:space="preserve"> </w:t>
      </w:r>
      <w:r w:rsidRPr="00A46868">
        <w:t>to</w:t>
      </w:r>
      <w:r w:rsidRPr="008B74B0">
        <w:rPr>
          <w:spacing w:val="1"/>
        </w:rPr>
        <w:t xml:space="preserve"> </w:t>
      </w:r>
      <w:r w:rsidRPr="00A46868">
        <w:t>setting</w:t>
      </w:r>
      <w:r w:rsidRPr="008B74B0">
        <w:rPr>
          <w:spacing w:val="4"/>
        </w:rPr>
        <w:t xml:space="preserve"> </w:t>
      </w:r>
      <w:r w:rsidRPr="00A46868">
        <w:t>baselines</w:t>
      </w:r>
      <w:r w:rsidRPr="008B74B0">
        <w:rPr>
          <w:spacing w:val="1"/>
        </w:rPr>
        <w:t xml:space="preserve"> </w:t>
      </w:r>
      <w:r w:rsidRPr="00A46868">
        <w:t>for</w:t>
      </w:r>
      <w:r w:rsidRPr="008B74B0">
        <w:rPr>
          <w:spacing w:val="4"/>
        </w:rPr>
        <w:t xml:space="preserve"> </w:t>
      </w:r>
      <w:r w:rsidRPr="00A46868">
        <w:t>pupils</w:t>
      </w:r>
      <w:r w:rsidRPr="008B74B0">
        <w:rPr>
          <w:spacing w:val="1"/>
        </w:rPr>
        <w:t xml:space="preserve"> </w:t>
      </w:r>
      <w:r w:rsidRPr="00A46868">
        <w:t>who</w:t>
      </w:r>
      <w:r w:rsidRPr="008B74B0">
        <w:rPr>
          <w:spacing w:val="3"/>
        </w:rPr>
        <w:t xml:space="preserve"> </w:t>
      </w:r>
      <w:r w:rsidRPr="00A46868">
        <w:t xml:space="preserve">have </w:t>
      </w:r>
      <w:r w:rsidRPr="008B74B0">
        <w:rPr>
          <w:spacing w:val="-58"/>
        </w:rPr>
        <w:t xml:space="preserve">  </w:t>
      </w:r>
      <w:r w:rsidRPr="00A46868">
        <w:t>SEND</w:t>
      </w:r>
      <w:r w:rsidRPr="008B74B0">
        <w:rPr>
          <w:spacing w:val="-1"/>
        </w:rPr>
        <w:t xml:space="preserve"> </w:t>
      </w:r>
      <w:r w:rsidRPr="00A46868">
        <w:t>and</w:t>
      </w:r>
      <w:r w:rsidRPr="008B74B0">
        <w:rPr>
          <w:spacing w:val="-1"/>
        </w:rPr>
        <w:t xml:space="preserve"> </w:t>
      </w:r>
      <w:r w:rsidRPr="00A46868">
        <w:t>monitoring</w:t>
      </w:r>
      <w:r w:rsidRPr="008B74B0">
        <w:rPr>
          <w:spacing w:val="-1"/>
        </w:rPr>
        <w:t xml:space="preserve"> </w:t>
      </w:r>
      <w:r w:rsidRPr="00A46868">
        <w:t>progress against</w:t>
      </w:r>
      <w:r w:rsidRPr="008B74B0">
        <w:rPr>
          <w:spacing w:val="-2"/>
        </w:rPr>
        <w:t xml:space="preserve"> </w:t>
      </w:r>
      <w:r w:rsidRPr="00A46868">
        <w:t>these</w:t>
      </w:r>
      <w:r w:rsidRPr="008B74B0">
        <w:rPr>
          <w:spacing w:val="59"/>
        </w:rPr>
        <w:t xml:space="preserve"> </w:t>
      </w:r>
    </w:p>
    <w:p w14:paraId="441D5108" w14:textId="054D5182" w:rsidR="00561FB4" w:rsidRPr="00A46868" w:rsidRDefault="00561FB4" w:rsidP="008B74B0">
      <w:pPr>
        <w:pStyle w:val="ListParagraph"/>
        <w:numPr>
          <w:ilvl w:val="0"/>
          <w:numId w:val="21"/>
        </w:numPr>
      </w:pPr>
      <w:r w:rsidRPr="00A46868">
        <w:t>Analyse</w:t>
      </w:r>
      <w:r w:rsidRPr="008B74B0">
        <w:rPr>
          <w:spacing w:val="16"/>
        </w:rPr>
        <w:t xml:space="preserve"> </w:t>
      </w:r>
      <w:r w:rsidRPr="00A46868">
        <w:t>assessment</w:t>
      </w:r>
      <w:r w:rsidRPr="008B74B0">
        <w:rPr>
          <w:spacing w:val="17"/>
        </w:rPr>
        <w:t xml:space="preserve"> </w:t>
      </w:r>
      <w:r w:rsidRPr="00A46868">
        <w:t>and</w:t>
      </w:r>
      <w:r w:rsidRPr="008B74B0">
        <w:rPr>
          <w:spacing w:val="16"/>
        </w:rPr>
        <w:t xml:space="preserve"> </w:t>
      </w:r>
      <w:r w:rsidRPr="00A46868">
        <w:t>performance</w:t>
      </w:r>
      <w:r w:rsidRPr="008B74B0">
        <w:rPr>
          <w:spacing w:val="16"/>
        </w:rPr>
        <w:t xml:space="preserve"> </w:t>
      </w:r>
      <w:r w:rsidRPr="00A46868">
        <w:t>data</w:t>
      </w:r>
      <w:r w:rsidRPr="008B74B0">
        <w:rPr>
          <w:spacing w:val="17"/>
        </w:rPr>
        <w:t xml:space="preserve"> </w:t>
      </w:r>
      <w:r w:rsidRPr="00A46868">
        <w:t>at</w:t>
      </w:r>
      <w:r w:rsidRPr="008B74B0">
        <w:rPr>
          <w:spacing w:val="17"/>
        </w:rPr>
        <w:t xml:space="preserve"> </w:t>
      </w:r>
      <w:r w:rsidRPr="00A46868">
        <w:t>individual</w:t>
      </w:r>
      <w:r w:rsidRPr="008B74B0">
        <w:rPr>
          <w:spacing w:val="15"/>
        </w:rPr>
        <w:t xml:space="preserve"> </w:t>
      </w:r>
      <w:r w:rsidRPr="00A46868">
        <w:t>school</w:t>
      </w:r>
      <w:r w:rsidRPr="008B74B0">
        <w:rPr>
          <w:spacing w:val="15"/>
        </w:rPr>
        <w:t xml:space="preserve"> </w:t>
      </w:r>
      <w:r w:rsidRPr="00A46868">
        <w:t>and</w:t>
      </w:r>
      <w:r w:rsidRPr="008B74B0">
        <w:rPr>
          <w:spacing w:val="16"/>
        </w:rPr>
        <w:t xml:space="preserve"> </w:t>
      </w:r>
      <w:r w:rsidR="008B74B0">
        <w:t>t</w:t>
      </w:r>
      <w:r w:rsidRPr="00A46868">
        <w:t>rust</w:t>
      </w:r>
      <w:r w:rsidRPr="008B74B0">
        <w:rPr>
          <w:spacing w:val="17"/>
        </w:rPr>
        <w:t xml:space="preserve"> </w:t>
      </w:r>
      <w:r w:rsidRPr="00A46868">
        <w:t>level</w:t>
      </w:r>
      <w:r w:rsidRPr="008B74B0">
        <w:rPr>
          <w:spacing w:val="15"/>
        </w:rPr>
        <w:t xml:space="preserve"> </w:t>
      </w:r>
      <w:r w:rsidRPr="00A46868">
        <w:t>on</w:t>
      </w:r>
      <w:r w:rsidRPr="008B74B0">
        <w:rPr>
          <w:spacing w:val="16"/>
        </w:rPr>
        <w:t xml:space="preserve"> </w:t>
      </w:r>
      <w:r w:rsidRPr="00A46868">
        <w:t>a</w:t>
      </w:r>
      <w:r w:rsidRPr="008B74B0">
        <w:rPr>
          <w:spacing w:val="16"/>
        </w:rPr>
        <w:t xml:space="preserve"> </w:t>
      </w:r>
      <w:r w:rsidRPr="00A46868">
        <w:t xml:space="preserve">termly </w:t>
      </w:r>
      <w:r w:rsidRPr="008B74B0">
        <w:rPr>
          <w:spacing w:val="-58"/>
        </w:rPr>
        <w:t xml:space="preserve">  </w:t>
      </w:r>
      <w:r w:rsidRPr="00A46868">
        <w:t>basis with a</w:t>
      </w:r>
      <w:r w:rsidRPr="008B74B0">
        <w:rPr>
          <w:spacing w:val="-2"/>
        </w:rPr>
        <w:t xml:space="preserve"> </w:t>
      </w:r>
      <w:r w:rsidRPr="00A46868">
        <w:t>view</w:t>
      </w:r>
      <w:r w:rsidRPr="008B74B0">
        <w:rPr>
          <w:spacing w:val="-2"/>
        </w:rPr>
        <w:t xml:space="preserve"> </w:t>
      </w:r>
      <w:r w:rsidRPr="00A46868">
        <w:t>to</w:t>
      </w:r>
      <w:r w:rsidRPr="008B74B0">
        <w:rPr>
          <w:spacing w:val="-2"/>
        </w:rPr>
        <w:t xml:space="preserve"> </w:t>
      </w:r>
      <w:r w:rsidRPr="00A46868">
        <w:t>improving outcomes</w:t>
      </w:r>
      <w:r w:rsidRPr="008B74B0">
        <w:rPr>
          <w:spacing w:val="-3"/>
        </w:rPr>
        <w:t xml:space="preserve"> </w:t>
      </w:r>
      <w:r w:rsidRPr="00A46868">
        <w:t>for</w:t>
      </w:r>
      <w:r w:rsidRPr="008B74B0">
        <w:rPr>
          <w:spacing w:val="-1"/>
        </w:rPr>
        <w:t xml:space="preserve"> </w:t>
      </w:r>
      <w:r w:rsidRPr="00A46868">
        <w:t>pupils</w:t>
      </w:r>
      <w:r w:rsidRPr="008B74B0">
        <w:rPr>
          <w:spacing w:val="1"/>
        </w:rPr>
        <w:t xml:space="preserve"> </w:t>
      </w:r>
      <w:r w:rsidRPr="00A46868">
        <w:t>with</w:t>
      </w:r>
      <w:r w:rsidRPr="008B74B0">
        <w:rPr>
          <w:spacing w:val="-1"/>
        </w:rPr>
        <w:t xml:space="preserve"> </w:t>
      </w:r>
      <w:r w:rsidRPr="00A46868">
        <w:t>SEND</w:t>
      </w:r>
    </w:p>
    <w:p w14:paraId="33BA7254" w14:textId="023C8D8C" w:rsidR="00561FB4" w:rsidRPr="00A46868" w:rsidRDefault="00561FB4" w:rsidP="008B74B0">
      <w:pPr>
        <w:pStyle w:val="ListParagraph"/>
        <w:numPr>
          <w:ilvl w:val="0"/>
          <w:numId w:val="21"/>
        </w:numPr>
      </w:pPr>
      <w:r w:rsidRPr="00A46868">
        <w:t>Review</w:t>
      </w:r>
      <w:r w:rsidRPr="008B74B0">
        <w:rPr>
          <w:spacing w:val="10"/>
        </w:rPr>
        <w:t xml:space="preserve"> </w:t>
      </w:r>
      <w:r w:rsidRPr="00A46868">
        <w:t>the</w:t>
      </w:r>
      <w:r w:rsidRPr="008B74B0">
        <w:rPr>
          <w:spacing w:val="11"/>
        </w:rPr>
        <w:t xml:space="preserve"> </w:t>
      </w:r>
      <w:r w:rsidRPr="00A46868">
        <w:t>use</w:t>
      </w:r>
      <w:r w:rsidRPr="008B74B0">
        <w:rPr>
          <w:spacing w:val="11"/>
        </w:rPr>
        <w:t xml:space="preserve"> </w:t>
      </w:r>
      <w:r w:rsidRPr="00A46868">
        <w:t>and</w:t>
      </w:r>
      <w:r w:rsidRPr="008B74B0">
        <w:rPr>
          <w:spacing w:val="9"/>
        </w:rPr>
        <w:t xml:space="preserve"> </w:t>
      </w:r>
      <w:r w:rsidRPr="00A46868">
        <w:t>impact</w:t>
      </w:r>
      <w:r w:rsidRPr="008B74B0">
        <w:rPr>
          <w:spacing w:val="13"/>
        </w:rPr>
        <w:t xml:space="preserve"> </w:t>
      </w:r>
      <w:r w:rsidRPr="00A46868">
        <w:t>of</w:t>
      </w:r>
      <w:r w:rsidRPr="008B74B0">
        <w:rPr>
          <w:spacing w:val="10"/>
        </w:rPr>
        <w:t xml:space="preserve"> </w:t>
      </w:r>
      <w:r w:rsidRPr="00A46868">
        <w:t>additional funding (Top Up).</w:t>
      </w:r>
      <w:r w:rsidRPr="008B74B0">
        <w:rPr>
          <w:spacing w:val="23"/>
        </w:rPr>
        <w:t xml:space="preserve"> </w:t>
      </w:r>
      <w:r w:rsidRPr="00A46868">
        <w:t>Use</w:t>
      </w:r>
      <w:r w:rsidRPr="008B74B0">
        <w:rPr>
          <w:spacing w:val="7"/>
        </w:rPr>
        <w:t xml:space="preserve"> </w:t>
      </w:r>
      <w:r w:rsidRPr="00A46868">
        <w:t>the</w:t>
      </w:r>
      <w:r w:rsidRPr="008B74B0">
        <w:rPr>
          <w:spacing w:val="11"/>
        </w:rPr>
        <w:t xml:space="preserve"> </w:t>
      </w:r>
      <w:r w:rsidRPr="00A46868">
        <w:t>information</w:t>
      </w:r>
      <w:r w:rsidRPr="008B74B0">
        <w:rPr>
          <w:spacing w:val="9"/>
        </w:rPr>
        <w:t xml:space="preserve"> </w:t>
      </w:r>
      <w:r w:rsidRPr="00A46868">
        <w:t>gained</w:t>
      </w:r>
      <w:r w:rsidRPr="008B74B0">
        <w:rPr>
          <w:spacing w:val="11"/>
        </w:rPr>
        <w:t xml:space="preserve"> </w:t>
      </w:r>
      <w:r w:rsidRPr="00A46868">
        <w:t>to</w:t>
      </w:r>
      <w:r w:rsidRPr="008B74B0">
        <w:rPr>
          <w:spacing w:val="9"/>
        </w:rPr>
        <w:t xml:space="preserve"> </w:t>
      </w:r>
      <w:r w:rsidRPr="00A46868">
        <w:t>inform</w:t>
      </w:r>
      <w:r w:rsidRPr="008B74B0">
        <w:rPr>
          <w:spacing w:val="11"/>
        </w:rPr>
        <w:t xml:space="preserve"> </w:t>
      </w:r>
      <w:proofErr w:type="gramStart"/>
      <w:r w:rsidRPr="00A46868">
        <w:t xml:space="preserve">and </w:t>
      </w:r>
      <w:r w:rsidRPr="008B74B0">
        <w:rPr>
          <w:spacing w:val="-59"/>
        </w:rPr>
        <w:t xml:space="preserve"> </w:t>
      </w:r>
      <w:r w:rsidRPr="00A46868">
        <w:t>improve</w:t>
      </w:r>
      <w:proofErr w:type="gramEnd"/>
      <w:r w:rsidRPr="008B74B0">
        <w:rPr>
          <w:spacing w:val="-2"/>
        </w:rPr>
        <w:t xml:space="preserve"> </w:t>
      </w:r>
      <w:r w:rsidRPr="00A46868">
        <w:t>the</w:t>
      </w:r>
      <w:r w:rsidRPr="008B74B0">
        <w:rPr>
          <w:spacing w:val="-2"/>
        </w:rPr>
        <w:t xml:space="preserve"> </w:t>
      </w:r>
      <w:r w:rsidRPr="00A46868">
        <w:t>provision</w:t>
      </w:r>
      <w:r w:rsidRPr="008B74B0">
        <w:rPr>
          <w:spacing w:val="-2"/>
        </w:rPr>
        <w:t xml:space="preserve"> </w:t>
      </w:r>
      <w:r w:rsidRPr="00A46868">
        <w:t>for</w:t>
      </w:r>
      <w:r w:rsidRPr="008B74B0">
        <w:rPr>
          <w:spacing w:val="-1"/>
        </w:rPr>
        <w:t xml:space="preserve"> </w:t>
      </w:r>
      <w:r w:rsidRPr="00A46868">
        <w:t>these</w:t>
      </w:r>
      <w:r w:rsidRPr="008B74B0">
        <w:rPr>
          <w:spacing w:val="-2"/>
        </w:rPr>
        <w:t xml:space="preserve"> </w:t>
      </w:r>
      <w:r w:rsidRPr="00A46868">
        <w:t>pupils</w:t>
      </w:r>
    </w:p>
    <w:p w14:paraId="0A6633AB" w14:textId="0678827C" w:rsidR="00561FB4" w:rsidRPr="00561FB4" w:rsidRDefault="00561FB4" w:rsidP="00561FB4">
      <w:pPr>
        <w:pStyle w:val="Heading2"/>
        <w:spacing w:before="198"/>
        <w:jc w:val="both"/>
        <w:rPr>
          <w:rFonts w:asciiTheme="minorHAnsi" w:hAnsiTheme="minorHAnsi" w:cstheme="minorHAnsi"/>
          <w:b/>
          <w:color w:val="002060"/>
          <w:sz w:val="22"/>
          <w:szCs w:val="22"/>
        </w:rPr>
      </w:pPr>
      <w:r w:rsidRPr="00561FB4">
        <w:rPr>
          <w:rFonts w:asciiTheme="minorHAnsi" w:hAnsiTheme="minorHAnsi" w:cstheme="minorHAnsi"/>
          <w:b/>
          <w:color w:val="002060"/>
          <w:sz w:val="22"/>
          <w:szCs w:val="22"/>
        </w:rPr>
        <w:t>Relationships</w:t>
      </w:r>
      <w:r w:rsidRPr="00561FB4">
        <w:rPr>
          <w:rFonts w:asciiTheme="minorHAnsi" w:hAnsiTheme="minorHAnsi" w:cstheme="minorHAnsi"/>
          <w:b/>
          <w:color w:val="002060"/>
          <w:spacing w:val="-2"/>
          <w:sz w:val="22"/>
          <w:szCs w:val="22"/>
        </w:rPr>
        <w:t xml:space="preserve"> </w:t>
      </w:r>
      <w:r w:rsidRPr="00561FB4">
        <w:rPr>
          <w:rFonts w:asciiTheme="minorHAnsi" w:hAnsiTheme="minorHAnsi" w:cstheme="minorHAnsi"/>
          <w:b/>
          <w:color w:val="002060"/>
          <w:sz w:val="22"/>
          <w:szCs w:val="22"/>
        </w:rPr>
        <w:t>and</w:t>
      </w:r>
      <w:r w:rsidRPr="00561FB4">
        <w:rPr>
          <w:rFonts w:asciiTheme="minorHAnsi" w:hAnsiTheme="minorHAnsi" w:cstheme="minorHAnsi"/>
          <w:b/>
          <w:color w:val="002060"/>
          <w:spacing w:val="-3"/>
          <w:sz w:val="22"/>
          <w:szCs w:val="22"/>
        </w:rPr>
        <w:t xml:space="preserve"> </w:t>
      </w:r>
      <w:r w:rsidRPr="00561FB4">
        <w:rPr>
          <w:rFonts w:asciiTheme="minorHAnsi" w:hAnsiTheme="minorHAnsi" w:cstheme="minorHAnsi"/>
          <w:b/>
          <w:color w:val="002060"/>
          <w:sz w:val="22"/>
          <w:szCs w:val="22"/>
        </w:rPr>
        <w:t>Partnerships</w:t>
      </w:r>
    </w:p>
    <w:p w14:paraId="0DD8D043" w14:textId="6CF75119" w:rsidR="00561FB4" w:rsidRPr="00A46868" w:rsidRDefault="00561FB4" w:rsidP="008B74B0">
      <w:pPr>
        <w:pStyle w:val="ListParagraph"/>
        <w:numPr>
          <w:ilvl w:val="0"/>
          <w:numId w:val="22"/>
        </w:numPr>
      </w:pPr>
      <w:r w:rsidRPr="00A46868">
        <w:t>Inspire, motivate</w:t>
      </w:r>
      <w:r w:rsidRPr="008B74B0">
        <w:rPr>
          <w:spacing w:val="-11"/>
        </w:rPr>
        <w:t xml:space="preserve"> </w:t>
      </w:r>
      <w:r w:rsidRPr="00A46868">
        <w:t>and</w:t>
      </w:r>
      <w:r w:rsidRPr="008B74B0">
        <w:rPr>
          <w:spacing w:val="-13"/>
        </w:rPr>
        <w:t xml:space="preserve"> </w:t>
      </w:r>
      <w:r w:rsidRPr="00A46868">
        <w:t>enable</w:t>
      </w:r>
      <w:r w:rsidRPr="008B74B0">
        <w:rPr>
          <w:spacing w:val="-10"/>
        </w:rPr>
        <w:t xml:space="preserve"> </w:t>
      </w:r>
      <w:r w:rsidRPr="00A46868">
        <w:t>SENCOs</w:t>
      </w:r>
      <w:r w:rsidRPr="008B74B0">
        <w:rPr>
          <w:spacing w:val="-10"/>
        </w:rPr>
        <w:t xml:space="preserve"> </w:t>
      </w:r>
      <w:r w:rsidRPr="00A46868">
        <w:t>to</w:t>
      </w:r>
      <w:r w:rsidRPr="008B74B0">
        <w:rPr>
          <w:spacing w:val="-10"/>
        </w:rPr>
        <w:t xml:space="preserve"> </w:t>
      </w:r>
      <w:r w:rsidRPr="00A46868">
        <w:t>carry</w:t>
      </w:r>
      <w:r w:rsidRPr="008B74B0">
        <w:rPr>
          <w:spacing w:val="-13"/>
        </w:rPr>
        <w:t xml:space="preserve"> </w:t>
      </w:r>
      <w:r w:rsidRPr="00A46868">
        <w:t>out</w:t>
      </w:r>
      <w:r w:rsidRPr="008B74B0">
        <w:rPr>
          <w:spacing w:val="-11"/>
        </w:rPr>
        <w:t xml:space="preserve"> </w:t>
      </w:r>
      <w:r w:rsidRPr="00A46868">
        <w:t>their</w:t>
      </w:r>
      <w:r w:rsidRPr="008B74B0">
        <w:rPr>
          <w:spacing w:val="-12"/>
        </w:rPr>
        <w:t xml:space="preserve"> </w:t>
      </w:r>
      <w:r w:rsidRPr="00A46868">
        <w:t>roles</w:t>
      </w:r>
      <w:r w:rsidRPr="008B74B0">
        <w:rPr>
          <w:spacing w:val="-10"/>
        </w:rPr>
        <w:t xml:space="preserve"> </w:t>
      </w:r>
      <w:r w:rsidRPr="00A46868">
        <w:t>to</w:t>
      </w:r>
      <w:r w:rsidRPr="008B74B0">
        <w:rPr>
          <w:spacing w:val="-12"/>
        </w:rPr>
        <w:t xml:space="preserve"> </w:t>
      </w:r>
      <w:r w:rsidRPr="00A46868">
        <w:t>the</w:t>
      </w:r>
      <w:r w:rsidRPr="008B74B0">
        <w:rPr>
          <w:spacing w:val="-11"/>
        </w:rPr>
        <w:t xml:space="preserve"> </w:t>
      </w:r>
      <w:r w:rsidRPr="00A46868">
        <w:t>highest</w:t>
      </w:r>
      <w:r w:rsidRPr="008B74B0">
        <w:rPr>
          <w:spacing w:val="-12"/>
        </w:rPr>
        <w:t xml:space="preserve"> </w:t>
      </w:r>
      <w:r w:rsidRPr="00A46868">
        <w:t>standard</w:t>
      </w:r>
      <w:r w:rsidRPr="008B74B0">
        <w:rPr>
          <w:spacing w:val="-12"/>
        </w:rPr>
        <w:t xml:space="preserve"> </w:t>
      </w:r>
      <w:r w:rsidRPr="00A46868">
        <w:t>through</w:t>
      </w:r>
      <w:r w:rsidRPr="008B74B0">
        <w:rPr>
          <w:spacing w:val="-13"/>
        </w:rPr>
        <w:t xml:space="preserve"> </w:t>
      </w:r>
      <w:proofErr w:type="gramStart"/>
      <w:r w:rsidRPr="00A46868">
        <w:t xml:space="preserve">coaching </w:t>
      </w:r>
      <w:r w:rsidRPr="008B74B0">
        <w:rPr>
          <w:spacing w:val="-59"/>
        </w:rPr>
        <w:t xml:space="preserve"> </w:t>
      </w:r>
      <w:r w:rsidRPr="00A46868">
        <w:t>and</w:t>
      </w:r>
      <w:proofErr w:type="gramEnd"/>
      <w:r w:rsidRPr="008B74B0">
        <w:rPr>
          <w:spacing w:val="-1"/>
        </w:rPr>
        <w:t xml:space="preserve"> </w:t>
      </w:r>
      <w:r w:rsidRPr="00A46868">
        <w:t>professional</w:t>
      </w:r>
      <w:r w:rsidRPr="008B74B0">
        <w:rPr>
          <w:spacing w:val="-1"/>
        </w:rPr>
        <w:t xml:space="preserve"> </w:t>
      </w:r>
      <w:r w:rsidRPr="00A46868">
        <w:t>development</w:t>
      </w:r>
    </w:p>
    <w:p w14:paraId="51BA431A" w14:textId="629F8484" w:rsidR="00561FB4" w:rsidRPr="00A46868" w:rsidRDefault="00561FB4" w:rsidP="008B74B0">
      <w:pPr>
        <w:pStyle w:val="ListParagraph"/>
        <w:numPr>
          <w:ilvl w:val="0"/>
          <w:numId w:val="22"/>
        </w:numPr>
      </w:pPr>
      <w:r w:rsidRPr="00A46868">
        <w:t>Establish</w:t>
      </w:r>
      <w:r w:rsidRPr="008B74B0">
        <w:rPr>
          <w:spacing w:val="-7"/>
        </w:rPr>
        <w:t xml:space="preserve"> </w:t>
      </w:r>
      <w:r w:rsidRPr="00A46868">
        <w:t>effective</w:t>
      </w:r>
      <w:r w:rsidRPr="008B74B0">
        <w:rPr>
          <w:spacing w:val="-9"/>
        </w:rPr>
        <w:t xml:space="preserve"> </w:t>
      </w:r>
      <w:r w:rsidRPr="00A46868">
        <w:t>partnerships</w:t>
      </w:r>
      <w:r w:rsidRPr="008B74B0">
        <w:rPr>
          <w:spacing w:val="-6"/>
        </w:rPr>
        <w:t xml:space="preserve"> </w:t>
      </w:r>
      <w:r w:rsidRPr="00A46868">
        <w:t>with</w:t>
      </w:r>
      <w:r w:rsidRPr="008B74B0">
        <w:rPr>
          <w:spacing w:val="-9"/>
        </w:rPr>
        <w:t xml:space="preserve"> </w:t>
      </w:r>
      <w:r w:rsidRPr="00A46868">
        <w:t>other</w:t>
      </w:r>
      <w:r w:rsidRPr="008B74B0">
        <w:rPr>
          <w:spacing w:val="-5"/>
        </w:rPr>
        <w:t xml:space="preserve"> </w:t>
      </w:r>
      <w:r w:rsidR="008B74B0">
        <w:rPr>
          <w:spacing w:val="-5"/>
        </w:rPr>
        <w:t>t</w:t>
      </w:r>
      <w:r w:rsidRPr="00A46868">
        <w:t>rusts</w:t>
      </w:r>
      <w:r w:rsidRPr="008B74B0">
        <w:rPr>
          <w:spacing w:val="-6"/>
        </w:rPr>
        <w:t xml:space="preserve"> </w:t>
      </w:r>
      <w:r w:rsidRPr="00A46868">
        <w:t>and</w:t>
      </w:r>
      <w:r w:rsidRPr="008B74B0">
        <w:rPr>
          <w:spacing w:val="-7"/>
        </w:rPr>
        <w:t xml:space="preserve"> </w:t>
      </w:r>
      <w:r w:rsidRPr="00A46868">
        <w:t>local</w:t>
      </w:r>
      <w:r w:rsidRPr="008B74B0">
        <w:rPr>
          <w:spacing w:val="-8"/>
        </w:rPr>
        <w:t xml:space="preserve"> </w:t>
      </w:r>
      <w:r w:rsidRPr="00A46868">
        <w:t>authorities</w:t>
      </w:r>
      <w:r w:rsidRPr="008B74B0">
        <w:rPr>
          <w:spacing w:val="-9"/>
        </w:rPr>
        <w:t xml:space="preserve"> </w:t>
      </w:r>
      <w:r w:rsidRPr="00A46868">
        <w:t>to</w:t>
      </w:r>
      <w:r w:rsidRPr="008B74B0">
        <w:rPr>
          <w:spacing w:val="-9"/>
        </w:rPr>
        <w:t xml:space="preserve"> </w:t>
      </w:r>
      <w:r w:rsidRPr="00A46868">
        <w:t>develop</w:t>
      </w:r>
      <w:r w:rsidRPr="008B74B0">
        <w:rPr>
          <w:spacing w:val="-7"/>
        </w:rPr>
        <w:t xml:space="preserve"> </w:t>
      </w:r>
      <w:r w:rsidRPr="00A46868">
        <w:t>and</w:t>
      </w:r>
      <w:r w:rsidRPr="008B74B0">
        <w:rPr>
          <w:spacing w:val="-6"/>
        </w:rPr>
        <w:t xml:space="preserve"> </w:t>
      </w:r>
      <w:r w:rsidRPr="00A46868">
        <w:t>improve</w:t>
      </w:r>
      <w:r>
        <w:t xml:space="preserve"> </w:t>
      </w:r>
      <w:r w:rsidRPr="008B74B0">
        <w:rPr>
          <w:spacing w:val="-59"/>
        </w:rPr>
        <w:t xml:space="preserve">  </w:t>
      </w:r>
      <w:r w:rsidRPr="00A46868">
        <w:t>SEND</w:t>
      </w:r>
      <w:r w:rsidRPr="008B74B0">
        <w:rPr>
          <w:spacing w:val="-8"/>
        </w:rPr>
        <w:t xml:space="preserve"> </w:t>
      </w:r>
      <w:r w:rsidRPr="00A46868">
        <w:t>provision,</w:t>
      </w:r>
      <w:r w:rsidRPr="008B74B0">
        <w:rPr>
          <w:spacing w:val="-8"/>
        </w:rPr>
        <w:t xml:space="preserve"> </w:t>
      </w:r>
      <w:r w:rsidRPr="00A46868">
        <w:t>including</w:t>
      </w:r>
      <w:r w:rsidRPr="008B74B0">
        <w:rPr>
          <w:spacing w:val="-7"/>
        </w:rPr>
        <w:t xml:space="preserve"> </w:t>
      </w:r>
      <w:r w:rsidRPr="00A46868">
        <w:t>implementing</w:t>
      </w:r>
      <w:r w:rsidRPr="008B74B0">
        <w:rPr>
          <w:spacing w:val="-8"/>
        </w:rPr>
        <w:t xml:space="preserve"> </w:t>
      </w:r>
      <w:r w:rsidRPr="00A46868">
        <w:t>additional</w:t>
      </w:r>
      <w:r w:rsidRPr="008B74B0">
        <w:rPr>
          <w:spacing w:val="-8"/>
        </w:rPr>
        <w:t xml:space="preserve"> </w:t>
      </w:r>
      <w:r w:rsidRPr="00A46868">
        <w:t>and</w:t>
      </w:r>
      <w:r w:rsidRPr="008B74B0">
        <w:rPr>
          <w:spacing w:val="-6"/>
        </w:rPr>
        <w:t xml:space="preserve"> </w:t>
      </w:r>
      <w:r w:rsidRPr="00A46868">
        <w:t>appropriate</w:t>
      </w:r>
      <w:r w:rsidRPr="008B74B0">
        <w:rPr>
          <w:spacing w:val="-7"/>
        </w:rPr>
        <w:t xml:space="preserve"> </w:t>
      </w:r>
      <w:r w:rsidRPr="00A46868">
        <w:t>provision</w:t>
      </w:r>
      <w:r w:rsidRPr="008B74B0">
        <w:rPr>
          <w:spacing w:val="-7"/>
        </w:rPr>
        <w:t xml:space="preserve"> </w:t>
      </w:r>
      <w:r w:rsidRPr="00A46868">
        <w:t>of</w:t>
      </w:r>
      <w:r w:rsidRPr="008B74B0">
        <w:rPr>
          <w:spacing w:val="-9"/>
        </w:rPr>
        <w:t xml:space="preserve"> </w:t>
      </w:r>
      <w:r w:rsidRPr="00A46868">
        <w:t>high</w:t>
      </w:r>
      <w:r w:rsidRPr="008B74B0">
        <w:rPr>
          <w:spacing w:val="-10"/>
        </w:rPr>
        <w:t xml:space="preserve"> </w:t>
      </w:r>
      <w:r w:rsidRPr="00A46868">
        <w:t>quality</w:t>
      </w:r>
      <w:r w:rsidRPr="008B74B0">
        <w:rPr>
          <w:spacing w:val="-8"/>
        </w:rPr>
        <w:t xml:space="preserve"> </w:t>
      </w:r>
      <w:proofErr w:type="gramStart"/>
      <w:r w:rsidRPr="00A46868">
        <w:t xml:space="preserve">for </w:t>
      </w:r>
      <w:r w:rsidRPr="008B74B0">
        <w:rPr>
          <w:spacing w:val="-59"/>
        </w:rPr>
        <w:t xml:space="preserve"> </w:t>
      </w:r>
      <w:r w:rsidRPr="00A46868">
        <w:t>pupils</w:t>
      </w:r>
      <w:proofErr w:type="gramEnd"/>
      <w:r w:rsidRPr="00A46868">
        <w:t xml:space="preserve"> who need it</w:t>
      </w:r>
      <w:r w:rsidRPr="008B74B0">
        <w:rPr>
          <w:spacing w:val="-1"/>
        </w:rPr>
        <w:t xml:space="preserve"> </w:t>
      </w:r>
      <w:r w:rsidRPr="00A46868">
        <w:t>on a</w:t>
      </w:r>
      <w:r w:rsidRPr="008B74B0">
        <w:rPr>
          <w:spacing w:val="-2"/>
        </w:rPr>
        <w:t xml:space="preserve"> </w:t>
      </w:r>
      <w:r w:rsidRPr="00A46868">
        <w:t>long or</w:t>
      </w:r>
      <w:r w:rsidRPr="008B74B0">
        <w:rPr>
          <w:spacing w:val="-1"/>
        </w:rPr>
        <w:t xml:space="preserve"> </w:t>
      </w:r>
      <w:r w:rsidRPr="00A46868">
        <w:t>short</w:t>
      </w:r>
      <w:r w:rsidRPr="008B74B0">
        <w:rPr>
          <w:spacing w:val="-1"/>
        </w:rPr>
        <w:t xml:space="preserve"> </w:t>
      </w:r>
      <w:r w:rsidRPr="00A46868">
        <w:t>term</w:t>
      </w:r>
      <w:r w:rsidRPr="008B74B0">
        <w:rPr>
          <w:spacing w:val="-1"/>
        </w:rPr>
        <w:t xml:space="preserve"> </w:t>
      </w:r>
      <w:r w:rsidRPr="00A46868">
        <w:t>basis</w:t>
      </w:r>
    </w:p>
    <w:p w14:paraId="71AD0F17" w14:textId="1CABACDF" w:rsidR="00561FB4" w:rsidRPr="00A46868" w:rsidRDefault="00561FB4" w:rsidP="008B74B0">
      <w:pPr>
        <w:pStyle w:val="ListParagraph"/>
        <w:numPr>
          <w:ilvl w:val="0"/>
          <w:numId w:val="22"/>
        </w:numPr>
      </w:pPr>
      <w:r w:rsidRPr="00A46868">
        <w:t>Encourage and support the participation of leaders and teachers in local SEND networks to</w:t>
      </w:r>
      <w:r w:rsidRPr="008B74B0">
        <w:rPr>
          <w:spacing w:val="1"/>
        </w:rPr>
        <w:t xml:space="preserve"> </w:t>
      </w:r>
      <w:r w:rsidRPr="00A46868">
        <w:t>enable</w:t>
      </w:r>
      <w:r w:rsidRPr="008B74B0">
        <w:rPr>
          <w:spacing w:val="-1"/>
        </w:rPr>
        <w:t xml:space="preserve"> </w:t>
      </w:r>
      <w:r w:rsidRPr="00A46868">
        <w:t>improved</w:t>
      </w:r>
      <w:r w:rsidRPr="008B74B0">
        <w:rPr>
          <w:spacing w:val="-2"/>
        </w:rPr>
        <w:t xml:space="preserve"> </w:t>
      </w:r>
      <w:r w:rsidRPr="00A46868">
        <w:t>outcomes for</w:t>
      </w:r>
      <w:r w:rsidRPr="008B74B0">
        <w:rPr>
          <w:spacing w:val="1"/>
        </w:rPr>
        <w:t xml:space="preserve"> </w:t>
      </w:r>
      <w:r w:rsidRPr="00A46868">
        <w:t>pupils</w:t>
      </w:r>
    </w:p>
    <w:p w14:paraId="1728CC9C" w14:textId="0113B697" w:rsidR="00561FB4" w:rsidRPr="00A46868" w:rsidRDefault="00561FB4" w:rsidP="008B74B0">
      <w:pPr>
        <w:pStyle w:val="ListParagraph"/>
        <w:numPr>
          <w:ilvl w:val="0"/>
          <w:numId w:val="22"/>
        </w:numPr>
      </w:pPr>
      <w:r w:rsidRPr="008B74B0">
        <w:rPr>
          <w:spacing w:val="-1"/>
        </w:rPr>
        <w:lastRenderedPageBreak/>
        <w:t>Develop</w:t>
      </w:r>
      <w:r w:rsidRPr="008B74B0">
        <w:rPr>
          <w:spacing w:val="-13"/>
        </w:rPr>
        <w:t xml:space="preserve"> </w:t>
      </w:r>
      <w:r w:rsidRPr="00A46868">
        <w:t>strategies</w:t>
      </w:r>
      <w:r w:rsidRPr="008B74B0">
        <w:rPr>
          <w:spacing w:val="-15"/>
        </w:rPr>
        <w:t xml:space="preserve"> </w:t>
      </w:r>
      <w:r w:rsidRPr="00A46868">
        <w:t>to</w:t>
      </w:r>
      <w:r w:rsidRPr="008B74B0">
        <w:rPr>
          <w:spacing w:val="-15"/>
        </w:rPr>
        <w:t xml:space="preserve"> </w:t>
      </w:r>
      <w:r w:rsidRPr="00A46868">
        <w:t>engage</w:t>
      </w:r>
      <w:r w:rsidRPr="008B74B0">
        <w:rPr>
          <w:spacing w:val="-13"/>
        </w:rPr>
        <w:t xml:space="preserve"> </w:t>
      </w:r>
      <w:r w:rsidRPr="00A46868">
        <w:t>the</w:t>
      </w:r>
      <w:r w:rsidRPr="008B74B0">
        <w:rPr>
          <w:spacing w:val="-15"/>
        </w:rPr>
        <w:t xml:space="preserve"> </w:t>
      </w:r>
      <w:r w:rsidRPr="00A46868">
        <w:t>Learner</w:t>
      </w:r>
      <w:r w:rsidRPr="008B74B0">
        <w:rPr>
          <w:spacing w:val="-12"/>
        </w:rPr>
        <w:t xml:space="preserve"> </w:t>
      </w:r>
      <w:r w:rsidRPr="00A46868">
        <w:t>Voice</w:t>
      </w:r>
      <w:r w:rsidRPr="008B74B0">
        <w:rPr>
          <w:spacing w:val="-15"/>
        </w:rPr>
        <w:t xml:space="preserve"> </w:t>
      </w:r>
      <w:r w:rsidRPr="00A46868">
        <w:t>for</w:t>
      </w:r>
      <w:r w:rsidRPr="008B74B0">
        <w:rPr>
          <w:spacing w:val="-12"/>
        </w:rPr>
        <w:t xml:space="preserve"> </w:t>
      </w:r>
      <w:r w:rsidRPr="00A46868">
        <w:t>young</w:t>
      </w:r>
      <w:r w:rsidRPr="008B74B0">
        <w:rPr>
          <w:spacing w:val="-15"/>
        </w:rPr>
        <w:t xml:space="preserve"> </w:t>
      </w:r>
      <w:r w:rsidRPr="00A46868">
        <w:t>people</w:t>
      </w:r>
      <w:r w:rsidRPr="008B74B0">
        <w:rPr>
          <w:spacing w:val="-12"/>
        </w:rPr>
        <w:t xml:space="preserve"> </w:t>
      </w:r>
      <w:r w:rsidRPr="00A46868">
        <w:t>with</w:t>
      </w:r>
      <w:r w:rsidRPr="008B74B0">
        <w:rPr>
          <w:spacing w:val="-15"/>
        </w:rPr>
        <w:t xml:space="preserve"> </w:t>
      </w:r>
      <w:r w:rsidRPr="00A46868">
        <w:t>SENDV</w:t>
      </w:r>
      <w:r w:rsidRPr="008B74B0">
        <w:rPr>
          <w:spacing w:val="-13"/>
        </w:rPr>
        <w:t xml:space="preserve"> </w:t>
      </w:r>
      <w:r w:rsidRPr="00A46868">
        <w:t>to</w:t>
      </w:r>
      <w:r w:rsidRPr="008B74B0">
        <w:rPr>
          <w:spacing w:val="-12"/>
        </w:rPr>
        <w:t xml:space="preserve"> </w:t>
      </w:r>
      <w:r w:rsidRPr="00A46868">
        <w:t>secure</w:t>
      </w:r>
      <w:r w:rsidRPr="008B74B0">
        <w:rPr>
          <w:spacing w:val="-14"/>
        </w:rPr>
        <w:t xml:space="preserve"> </w:t>
      </w:r>
      <w:r w:rsidRPr="00A46868">
        <w:t>views</w:t>
      </w:r>
      <w:r w:rsidRPr="008B74B0">
        <w:rPr>
          <w:spacing w:val="-59"/>
        </w:rPr>
        <w:t xml:space="preserve"> </w:t>
      </w:r>
      <w:r w:rsidRPr="00A46868">
        <w:t>about provision and future opportunities to help ensure the SENDV offer continues to meet</w:t>
      </w:r>
      <w:r w:rsidRPr="008B74B0">
        <w:rPr>
          <w:spacing w:val="1"/>
        </w:rPr>
        <w:t xml:space="preserve"> </w:t>
      </w:r>
      <w:r w:rsidRPr="00A46868">
        <w:t>young</w:t>
      </w:r>
      <w:r w:rsidRPr="008B74B0">
        <w:rPr>
          <w:spacing w:val="-1"/>
        </w:rPr>
        <w:t xml:space="preserve"> </w:t>
      </w:r>
      <w:r w:rsidRPr="00A46868">
        <w:t>people’s</w:t>
      </w:r>
      <w:r w:rsidRPr="008B74B0">
        <w:rPr>
          <w:spacing w:val="1"/>
        </w:rPr>
        <w:t xml:space="preserve"> </w:t>
      </w:r>
      <w:r w:rsidRPr="00A46868">
        <w:t>aspirations</w:t>
      </w:r>
      <w:r w:rsidRPr="008B74B0">
        <w:rPr>
          <w:spacing w:val="1"/>
        </w:rPr>
        <w:t xml:space="preserve"> </w:t>
      </w:r>
      <w:r w:rsidRPr="00A46868">
        <w:t>and</w:t>
      </w:r>
      <w:r w:rsidRPr="008B74B0">
        <w:rPr>
          <w:spacing w:val="-1"/>
        </w:rPr>
        <w:t xml:space="preserve"> </w:t>
      </w:r>
      <w:r w:rsidRPr="00A46868">
        <w:t>expectations</w:t>
      </w:r>
    </w:p>
    <w:p w14:paraId="22AAAECB" w14:textId="77777777" w:rsidR="00561FB4" w:rsidRPr="00B2337E" w:rsidRDefault="00561FB4" w:rsidP="00561FB4">
      <w:pPr>
        <w:jc w:val="both"/>
        <w:rPr>
          <w:rFonts w:cstheme="minorHAnsi"/>
        </w:rPr>
      </w:pPr>
    </w:p>
    <w:p w14:paraId="34958090" w14:textId="27D6A450" w:rsidR="007015FC" w:rsidRDefault="007015FC" w:rsidP="0002562C">
      <w:pPr>
        <w:pStyle w:val="NoSpacing"/>
        <w:rPr>
          <w:rFonts w:asciiTheme="minorHAnsi" w:hAnsiTheme="minorHAnsi"/>
          <w:b/>
          <w:i/>
          <w:sz w:val="22"/>
          <w:szCs w:val="22"/>
        </w:rPr>
      </w:pPr>
    </w:p>
    <w:p w14:paraId="706A5CF6" w14:textId="77777777" w:rsidR="00561FB4" w:rsidRPr="00D059D3" w:rsidRDefault="00561FB4" w:rsidP="0002562C">
      <w:pPr>
        <w:pStyle w:val="NoSpacing"/>
        <w:rPr>
          <w:rFonts w:asciiTheme="minorHAnsi" w:hAnsiTheme="minorHAnsi"/>
          <w:b/>
          <w:i/>
          <w:sz w:val="22"/>
          <w:szCs w:val="22"/>
        </w:rPr>
      </w:pPr>
    </w:p>
    <w:p w14:paraId="2FB3A44A" w14:textId="30C4BC4C" w:rsidR="007015FC" w:rsidRPr="00BD096F" w:rsidRDefault="007015FC" w:rsidP="007015FC">
      <w:pPr>
        <w:shd w:val="clear" w:color="auto" w:fill="003366"/>
        <w:spacing w:after="0"/>
        <w:rPr>
          <w:rFonts w:cs="Arial"/>
          <w:b/>
          <w:color w:val="FFFFFF"/>
          <w:sz w:val="40"/>
          <w:szCs w:val="40"/>
        </w:rPr>
      </w:pPr>
      <w:r>
        <w:rPr>
          <w:rFonts w:cs="Arial"/>
          <w:b/>
          <w:color w:val="FFFFFF"/>
          <w:sz w:val="40"/>
          <w:szCs w:val="40"/>
        </w:rPr>
        <w:t>Sa</w:t>
      </w:r>
      <w:r w:rsidR="00561FB4">
        <w:rPr>
          <w:rFonts w:cs="Arial"/>
          <w:b/>
          <w:color w:val="FFFFFF"/>
          <w:sz w:val="40"/>
          <w:szCs w:val="40"/>
        </w:rPr>
        <w:t>f</w:t>
      </w:r>
      <w:r>
        <w:rPr>
          <w:rFonts w:cs="Arial"/>
          <w:b/>
          <w:color w:val="FFFFFF"/>
          <w:sz w:val="40"/>
          <w:szCs w:val="40"/>
        </w:rPr>
        <w:t>eguarding</w:t>
      </w:r>
    </w:p>
    <w:p w14:paraId="19B286AC" w14:textId="77777777" w:rsidR="007015FC" w:rsidRDefault="007015FC" w:rsidP="007015FC">
      <w:pPr>
        <w:spacing w:after="0" w:line="240" w:lineRule="auto"/>
        <w:jc w:val="both"/>
      </w:pPr>
    </w:p>
    <w:p w14:paraId="70E53B84" w14:textId="77777777" w:rsidR="007015FC" w:rsidRPr="007050F1" w:rsidRDefault="007015FC" w:rsidP="007015FC">
      <w:pPr>
        <w:spacing w:after="0" w:line="240" w:lineRule="auto"/>
        <w:jc w:val="both"/>
      </w:pPr>
      <w:r w:rsidRPr="007050F1">
        <w:t xml:space="preserve">Cambridge Meridian Academies Trust is committed to safeguarding and promoting the welfare of children and young persons at all times. The post holder, under the guidance of the CEO, will be responsible for promoting and safeguarding the welfare of all children with whom he/she comes into contact, in accordance with the Trust’s and the School’s Safeguarding policies. The post holder is required to obtain a satisfactory Enhanced Disclosure from the Disclosure and Barring Service (DBS).    </w:t>
      </w:r>
    </w:p>
    <w:p w14:paraId="5ED1F6F1" w14:textId="77777777" w:rsidR="006B37FD" w:rsidRDefault="006B37FD" w:rsidP="0002562C">
      <w:pPr>
        <w:spacing w:after="0" w:line="240" w:lineRule="auto"/>
        <w:jc w:val="both"/>
        <w:rPr>
          <w:rFonts w:ascii="Gill Sans MT" w:hAnsi="Gill Sans MT"/>
          <w:b/>
        </w:rPr>
        <w:sectPr w:rsidR="006B37FD" w:rsidSect="006B37FD">
          <w:pgSz w:w="11906" w:h="16838"/>
          <w:pgMar w:top="1440" w:right="1440" w:bottom="1440" w:left="1440" w:header="708" w:footer="708" w:gutter="0"/>
          <w:cols w:space="708"/>
          <w:docGrid w:linePitch="360"/>
        </w:sectPr>
      </w:pPr>
    </w:p>
    <w:p w14:paraId="22FB77A3" w14:textId="0472EE6D" w:rsidR="00D059D3" w:rsidRPr="00BD096F" w:rsidRDefault="007050F1" w:rsidP="009C6432">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Pr>
          <w:rFonts w:cs="Arial"/>
          <w:b/>
          <w:color w:val="FFFFFF"/>
          <w:sz w:val="40"/>
          <w:szCs w:val="40"/>
        </w:rPr>
        <w:t>Person Specification</w:t>
      </w:r>
    </w:p>
    <w:p w14:paraId="09B45758" w14:textId="77777777" w:rsidR="007050F1" w:rsidRDefault="007050F1" w:rsidP="0002562C">
      <w:pPr>
        <w:spacing w:after="0" w:line="240" w:lineRule="auto"/>
        <w:jc w:val="both"/>
      </w:pPr>
    </w:p>
    <w:p w14:paraId="2FC1B94F" w14:textId="379CE696" w:rsidR="00561FB4" w:rsidRDefault="00561FB4" w:rsidP="00561FB4">
      <w:pPr>
        <w:spacing w:after="0" w:line="240" w:lineRule="auto"/>
        <w:jc w:val="both"/>
        <w:rPr>
          <w:rFonts w:cstheme="minorHAnsi"/>
        </w:rPr>
      </w:pPr>
      <w:r w:rsidRPr="00B2337E">
        <w:rPr>
          <w:rFonts w:cstheme="minorHAnsi"/>
        </w:rPr>
        <w:t>Candidates’ suitability for the post will be assessed against requirements and expectations as set out in the National Standards for Principals.</w:t>
      </w:r>
      <w:r w:rsidR="008B74B0" w:rsidRPr="008B74B0">
        <w:rPr>
          <w:rFonts w:cstheme="minorHAnsi"/>
        </w:rPr>
        <w:t xml:space="preserve"> </w:t>
      </w:r>
      <w:r w:rsidR="008B74B0">
        <w:rPr>
          <w:rFonts w:cstheme="minorHAnsi"/>
        </w:rPr>
        <w:t>D</w:t>
      </w:r>
      <w:r w:rsidR="008B74B0" w:rsidRPr="00B2337E">
        <w:rPr>
          <w:rFonts w:cstheme="minorHAnsi"/>
        </w:rPr>
        <w:t>uring the formal interview stage</w:t>
      </w:r>
      <w:r w:rsidR="008B74B0">
        <w:rPr>
          <w:rFonts w:cstheme="minorHAnsi"/>
        </w:rPr>
        <w:t>, t</w:t>
      </w:r>
      <w:r w:rsidRPr="00B2337E">
        <w:rPr>
          <w:rFonts w:cstheme="minorHAnsi"/>
        </w:rPr>
        <w:t xml:space="preserve">he Governing body </w:t>
      </w:r>
      <w:r w:rsidR="008B74B0">
        <w:rPr>
          <w:rFonts w:cstheme="minorHAnsi"/>
        </w:rPr>
        <w:t xml:space="preserve">will </w:t>
      </w:r>
      <w:r w:rsidRPr="00B2337E">
        <w:rPr>
          <w:rFonts w:cstheme="minorHAnsi"/>
        </w:rPr>
        <w:t xml:space="preserve">explore issues relating to safeguarding and promoting the welfare of children. Before making an application, candidates are asked to match their qualifications, skills, </w:t>
      </w:r>
      <w:proofErr w:type="gramStart"/>
      <w:r w:rsidRPr="00B2337E">
        <w:rPr>
          <w:rFonts w:cstheme="minorHAnsi"/>
        </w:rPr>
        <w:t>abilities</w:t>
      </w:r>
      <w:proofErr w:type="gramEnd"/>
      <w:r w:rsidRPr="00B2337E">
        <w:rPr>
          <w:rFonts w:cstheme="minorHAnsi"/>
        </w:rPr>
        <w:t xml:space="preserve"> and experience against the criteria listed below.</w:t>
      </w:r>
    </w:p>
    <w:p w14:paraId="3BC642D1" w14:textId="77777777" w:rsidR="008B74B0" w:rsidRPr="00B2337E" w:rsidRDefault="008B74B0" w:rsidP="00561FB4">
      <w:pPr>
        <w:spacing w:after="0" w:line="240" w:lineRule="auto"/>
        <w:jc w:val="both"/>
        <w:rPr>
          <w:rFonts w:cstheme="minorHAnsi"/>
        </w:rPr>
      </w:pPr>
    </w:p>
    <w:p w14:paraId="2DF60CCD" w14:textId="375E30D8" w:rsidR="007015FC" w:rsidRDefault="007015FC" w:rsidP="0002562C">
      <w:pPr>
        <w:spacing w:after="0" w:line="240" w:lineRule="auto"/>
        <w:jc w:val="both"/>
      </w:pP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1"/>
        <w:gridCol w:w="6163"/>
        <w:gridCol w:w="1238"/>
        <w:gridCol w:w="1384"/>
        <w:gridCol w:w="1464"/>
      </w:tblGrid>
      <w:tr w:rsidR="00561FB4" w:rsidRPr="00B2337E" w14:paraId="7D26D569" w14:textId="77777777" w:rsidTr="008B74B0">
        <w:trPr>
          <w:trHeight w:val="134"/>
          <w:jc w:val="center"/>
        </w:trPr>
        <w:tc>
          <w:tcPr>
            <w:tcW w:w="611" w:type="dxa"/>
            <w:shd w:val="clear" w:color="auto" w:fill="003366"/>
          </w:tcPr>
          <w:p w14:paraId="0222DCEB" w14:textId="77777777" w:rsidR="00561FB4" w:rsidRPr="00B2337E" w:rsidRDefault="00561FB4" w:rsidP="00684DCE">
            <w:pPr>
              <w:spacing w:after="0" w:line="240" w:lineRule="auto"/>
              <w:jc w:val="both"/>
              <w:rPr>
                <w:rFonts w:cstheme="minorHAnsi"/>
              </w:rPr>
            </w:pPr>
          </w:p>
        </w:tc>
        <w:tc>
          <w:tcPr>
            <w:tcW w:w="6163" w:type="dxa"/>
            <w:shd w:val="clear" w:color="auto" w:fill="003366"/>
          </w:tcPr>
          <w:p w14:paraId="0E81E683" w14:textId="77777777" w:rsidR="00561FB4" w:rsidRPr="00B2337E" w:rsidRDefault="00561FB4" w:rsidP="00684DCE">
            <w:pPr>
              <w:spacing w:after="0" w:line="240" w:lineRule="auto"/>
              <w:jc w:val="both"/>
              <w:rPr>
                <w:rFonts w:cstheme="minorHAnsi"/>
              </w:rPr>
            </w:pPr>
          </w:p>
        </w:tc>
        <w:tc>
          <w:tcPr>
            <w:tcW w:w="1238" w:type="dxa"/>
            <w:shd w:val="clear" w:color="auto" w:fill="003366"/>
          </w:tcPr>
          <w:p w14:paraId="2874D97B" w14:textId="77777777" w:rsidR="00561FB4" w:rsidRPr="00B2337E" w:rsidRDefault="00561FB4" w:rsidP="00684DCE">
            <w:pPr>
              <w:spacing w:after="0" w:line="240" w:lineRule="auto"/>
              <w:jc w:val="both"/>
              <w:rPr>
                <w:rFonts w:cstheme="minorHAnsi"/>
              </w:rPr>
            </w:pPr>
            <w:r w:rsidRPr="00B2337E">
              <w:rPr>
                <w:rFonts w:cstheme="minorHAnsi"/>
              </w:rPr>
              <w:t>Essential</w:t>
            </w:r>
          </w:p>
        </w:tc>
        <w:tc>
          <w:tcPr>
            <w:tcW w:w="1384" w:type="dxa"/>
            <w:shd w:val="clear" w:color="auto" w:fill="003366"/>
          </w:tcPr>
          <w:p w14:paraId="25C7FC68" w14:textId="77777777" w:rsidR="00561FB4" w:rsidRPr="00B2337E" w:rsidRDefault="00561FB4" w:rsidP="00684DCE">
            <w:pPr>
              <w:spacing w:after="0" w:line="240" w:lineRule="auto"/>
              <w:jc w:val="both"/>
              <w:rPr>
                <w:rFonts w:cstheme="minorHAnsi"/>
              </w:rPr>
            </w:pPr>
            <w:r w:rsidRPr="00B2337E">
              <w:rPr>
                <w:rFonts w:cstheme="minorHAnsi"/>
              </w:rPr>
              <w:t>Desirable</w:t>
            </w:r>
          </w:p>
        </w:tc>
        <w:tc>
          <w:tcPr>
            <w:tcW w:w="1464" w:type="dxa"/>
            <w:shd w:val="clear" w:color="auto" w:fill="003366"/>
          </w:tcPr>
          <w:p w14:paraId="042AE884" w14:textId="77777777" w:rsidR="00561FB4" w:rsidRPr="00B2337E" w:rsidRDefault="00561FB4" w:rsidP="00684DCE">
            <w:pPr>
              <w:spacing w:after="0" w:line="240" w:lineRule="auto"/>
              <w:jc w:val="both"/>
              <w:rPr>
                <w:rFonts w:cstheme="minorHAnsi"/>
              </w:rPr>
            </w:pPr>
            <w:r w:rsidRPr="00B2337E">
              <w:rPr>
                <w:rFonts w:cstheme="minorHAnsi"/>
              </w:rPr>
              <w:t>Measured by</w:t>
            </w:r>
          </w:p>
        </w:tc>
      </w:tr>
      <w:tr w:rsidR="00561FB4" w:rsidRPr="00B2337E" w14:paraId="044151CD" w14:textId="77777777" w:rsidTr="008B74B0">
        <w:trPr>
          <w:trHeight w:val="67"/>
          <w:jc w:val="center"/>
        </w:trPr>
        <w:tc>
          <w:tcPr>
            <w:tcW w:w="611" w:type="dxa"/>
            <w:shd w:val="clear" w:color="auto" w:fill="003366"/>
          </w:tcPr>
          <w:p w14:paraId="55D60598" w14:textId="77777777" w:rsidR="00561FB4" w:rsidRPr="00B2337E" w:rsidRDefault="00561FB4" w:rsidP="00684DCE">
            <w:pPr>
              <w:spacing w:after="0" w:line="240" w:lineRule="auto"/>
              <w:jc w:val="both"/>
              <w:rPr>
                <w:rFonts w:cstheme="minorHAnsi"/>
              </w:rPr>
            </w:pPr>
          </w:p>
        </w:tc>
        <w:tc>
          <w:tcPr>
            <w:tcW w:w="6163" w:type="dxa"/>
            <w:shd w:val="clear" w:color="auto" w:fill="003366"/>
          </w:tcPr>
          <w:p w14:paraId="0EA17A27" w14:textId="77777777" w:rsidR="00561FB4" w:rsidRPr="00B2337E" w:rsidRDefault="00561FB4" w:rsidP="00684DCE">
            <w:pPr>
              <w:spacing w:after="0" w:line="240" w:lineRule="auto"/>
              <w:jc w:val="both"/>
              <w:rPr>
                <w:rFonts w:cstheme="minorHAnsi"/>
              </w:rPr>
            </w:pPr>
            <w:r w:rsidRPr="00B2337E">
              <w:rPr>
                <w:rFonts w:cstheme="minorHAnsi"/>
              </w:rPr>
              <w:t>Qualifications &amp; Training</w:t>
            </w:r>
          </w:p>
        </w:tc>
        <w:tc>
          <w:tcPr>
            <w:tcW w:w="1238" w:type="dxa"/>
            <w:shd w:val="clear" w:color="auto" w:fill="003366"/>
          </w:tcPr>
          <w:p w14:paraId="63D7ED27" w14:textId="77777777" w:rsidR="00561FB4" w:rsidRPr="00B2337E" w:rsidRDefault="00561FB4" w:rsidP="00684DCE">
            <w:pPr>
              <w:spacing w:after="0" w:line="240" w:lineRule="auto"/>
              <w:jc w:val="both"/>
              <w:rPr>
                <w:rFonts w:cstheme="minorHAnsi"/>
              </w:rPr>
            </w:pPr>
          </w:p>
        </w:tc>
        <w:tc>
          <w:tcPr>
            <w:tcW w:w="1384" w:type="dxa"/>
            <w:shd w:val="clear" w:color="auto" w:fill="003366"/>
          </w:tcPr>
          <w:p w14:paraId="6DB1D9D7" w14:textId="77777777" w:rsidR="00561FB4" w:rsidRPr="00B2337E" w:rsidRDefault="00561FB4" w:rsidP="00684DCE">
            <w:pPr>
              <w:spacing w:after="0" w:line="240" w:lineRule="auto"/>
              <w:jc w:val="both"/>
              <w:rPr>
                <w:rFonts w:cstheme="minorHAnsi"/>
              </w:rPr>
            </w:pPr>
          </w:p>
        </w:tc>
        <w:tc>
          <w:tcPr>
            <w:tcW w:w="1464" w:type="dxa"/>
            <w:shd w:val="clear" w:color="auto" w:fill="003366"/>
          </w:tcPr>
          <w:p w14:paraId="5AFF03CA" w14:textId="77777777" w:rsidR="00561FB4" w:rsidRPr="00B2337E" w:rsidRDefault="00561FB4" w:rsidP="00684DCE">
            <w:pPr>
              <w:spacing w:after="0" w:line="240" w:lineRule="auto"/>
              <w:jc w:val="both"/>
              <w:rPr>
                <w:rFonts w:cstheme="minorHAnsi"/>
              </w:rPr>
            </w:pPr>
          </w:p>
        </w:tc>
      </w:tr>
      <w:tr w:rsidR="00561FB4" w:rsidRPr="00B2337E" w14:paraId="17B3BC87" w14:textId="77777777" w:rsidTr="00561FB4">
        <w:trPr>
          <w:trHeight w:val="54"/>
          <w:jc w:val="center"/>
        </w:trPr>
        <w:tc>
          <w:tcPr>
            <w:tcW w:w="611" w:type="dxa"/>
          </w:tcPr>
          <w:p w14:paraId="58EBCAC9" w14:textId="77777777" w:rsidR="00561FB4" w:rsidRPr="00B2337E" w:rsidRDefault="00561FB4" w:rsidP="00684DCE">
            <w:pPr>
              <w:spacing w:after="0" w:line="240" w:lineRule="auto"/>
              <w:jc w:val="both"/>
              <w:rPr>
                <w:rFonts w:cstheme="minorHAnsi"/>
              </w:rPr>
            </w:pPr>
            <w:r w:rsidRPr="00B2337E">
              <w:rPr>
                <w:rFonts w:cstheme="minorHAnsi"/>
              </w:rPr>
              <w:t>1</w:t>
            </w:r>
          </w:p>
        </w:tc>
        <w:tc>
          <w:tcPr>
            <w:tcW w:w="6163" w:type="dxa"/>
          </w:tcPr>
          <w:p w14:paraId="68CF6C64" w14:textId="77777777" w:rsidR="00561FB4" w:rsidRPr="00B2337E" w:rsidRDefault="00561FB4" w:rsidP="00684DCE">
            <w:pPr>
              <w:spacing w:after="0" w:line="240" w:lineRule="auto"/>
              <w:jc w:val="both"/>
              <w:rPr>
                <w:rFonts w:cstheme="minorHAnsi"/>
              </w:rPr>
            </w:pPr>
            <w:r w:rsidRPr="00B2337E">
              <w:rPr>
                <w:rFonts w:cstheme="minorHAnsi"/>
              </w:rPr>
              <w:t>Qualified Teacher Status</w:t>
            </w:r>
          </w:p>
        </w:tc>
        <w:tc>
          <w:tcPr>
            <w:tcW w:w="1238" w:type="dxa"/>
          </w:tcPr>
          <w:p w14:paraId="787E1D54"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19381A07" w14:textId="77777777" w:rsidR="00561FB4" w:rsidRPr="00B2337E" w:rsidRDefault="00561FB4" w:rsidP="00684DCE">
            <w:pPr>
              <w:spacing w:after="0" w:line="240" w:lineRule="auto"/>
              <w:jc w:val="both"/>
              <w:rPr>
                <w:rFonts w:cstheme="minorHAnsi"/>
              </w:rPr>
            </w:pPr>
          </w:p>
        </w:tc>
        <w:tc>
          <w:tcPr>
            <w:tcW w:w="1464" w:type="dxa"/>
          </w:tcPr>
          <w:p w14:paraId="184B316C" w14:textId="77777777" w:rsidR="00561FB4" w:rsidRPr="00B2337E" w:rsidRDefault="00561FB4" w:rsidP="00684DCE">
            <w:pPr>
              <w:spacing w:after="0" w:line="240" w:lineRule="auto"/>
              <w:jc w:val="both"/>
              <w:rPr>
                <w:rFonts w:cstheme="minorHAnsi"/>
              </w:rPr>
            </w:pPr>
            <w:r w:rsidRPr="00B2337E">
              <w:rPr>
                <w:rFonts w:cstheme="minorHAnsi"/>
              </w:rPr>
              <w:t>APP</w:t>
            </w:r>
          </w:p>
        </w:tc>
      </w:tr>
      <w:tr w:rsidR="00561FB4" w:rsidRPr="00B2337E" w14:paraId="038D6B6F" w14:textId="77777777" w:rsidTr="00561FB4">
        <w:trPr>
          <w:trHeight w:val="54"/>
          <w:jc w:val="center"/>
        </w:trPr>
        <w:tc>
          <w:tcPr>
            <w:tcW w:w="611" w:type="dxa"/>
          </w:tcPr>
          <w:p w14:paraId="655434AC" w14:textId="77777777" w:rsidR="00561FB4" w:rsidRPr="00B2337E" w:rsidRDefault="00561FB4" w:rsidP="00684DCE">
            <w:pPr>
              <w:spacing w:after="0" w:line="240" w:lineRule="auto"/>
              <w:jc w:val="both"/>
              <w:rPr>
                <w:rFonts w:cstheme="minorHAnsi"/>
              </w:rPr>
            </w:pPr>
            <w:r w:rsidRPr="00B2337E">
              <w:rPr>
                <w:rFonts w:cstheme="minorHAnsi"/>
              </w:rPr>
              <w:t>2</w:t>
            </w:r>
          </w:p>
        </w:tc>
        <w:tc>
          <w:tcPr>
            <w:tcW w:w="6163" w:type="dxa"/>
          </w:tcPr>
          <w:p w14:paraId="6A759C13" w14:textId="77777777" w:rsidR="00561FB4" w:rsidRPr="00B2337E" w:rsidRDefault="00561FB4" w:rsidP="00684DCE">
            <w:pPr>
              <w:spacing w:after="0" w:line="240" w:lineRule="auto"/>
              <w:jc w:val="both"/>
              <w:rPr>
                <w:rFonts w:cstheme="minorHAnsi"/>
                <w:b/>
                <w:bCs/>
              </w:rPr>
            </w:pPr>
            <w:r w:rsidRPr="00B2337E">
              <w:rPr>
                <w:rFonts w:cstheme="minorHAnsi"/>
              </w:rPr>
              <w:t>Good Honours Degree or equivalent (</w:t>
            </w:r>
            <w:proofErr w:type="spellStart"/>
            <w:proofErr w:type="gramStart"/>
            <w:r w:rsidRPr="00B2337E">
              <w:rPr>
                <w:rFonts w:cstheme="minorHAnsi"/>
              </w:rPr>
              <w:t>II,i</w:t>
            </w:r>
            <w:proofErr w:type="spellEnd"/>
            <w:proofErr w:type="gramEnd"/>
            <w:r w:rsidRPr="00B2337E">
              <w:rPr>
                <w:rFonts w:cstheme="minorHAnsi"/>
              </w:rPr>
              <w:t xml:space="preserve"> or above)</w:t>
            </w:r>
          </w:p>
        </w:tc>
        <w:tc>
          <w:tcPr>
            <w:tcW w:w="1238" w:type="dxa"/>
          </w:tcPr>
          <w:p w14:paraId="3CF16CD4"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14E8D863" w14:textId="77777777" w:rsidR="00561FB4" w:rsidRPr="00B2337E" w:rsidRDefault="00561FB4" w:rsidP="00684DCE">
            <w:pPr>
              <w:spacing w:after="0" w:line="240" w:lineRule="auto"/>
              <w:jc w:val="both"/>
              <w:rPr>
                <w:rFonts w:cstheme="minorHAnsi"/>
              </w:rPr>
            </w:pPr>
          </w:p>
        </w:tc>
        <w:tc>
          <w:tcPr>
            <w:tcW w:w="1464" w:type="dxa"/>
          </w:tcPr>
          <w:p w14:paraId="43C1F980" w14:textId="77777777" w:rsidR="00561FB4" w:rsidRPr="00B2337E" w:rsidRDefault="00561FB4" w:rsidP="00684DCE">
            <w:pPr>
              <w:spacing w:after="0" w:line="240" w:lineRule="auto"/>
              <w:jc w:val="both"/>
              <w:rPr>
                <w:rFonts w:cstheme="minorHAnsi"/>
              </w:rPr>
            </w:pPr>
            <w:r w:rsidRPr="00B2337E">
              <w:rPr>
                <w:rFonts w:cstheme="minorHAnsi"/>
              </w:rPr>
              <w:t>APP</w:t>
            </w:r>
          </w:p>
        </w:tc>
      </w:tr>
      <w:tr w:rsidR="00561FB4" w:rsidRPr="00B2337E" w14:paraId="044E90D5" w14:textId="77777777" w:rsidTr="00561FB4">
        <w:trPr>
          <w:trHeight w:val="54"/>
          <w:jc w:val="center"/>
        </w:trPr>
        <w:tc>
          <w:tcPr>
            <w:tcW w:w="611" w:type="dxa"/>
          </w:tcPr>
          <w:p w14:paraId="635F432F" w14:textId="77777777" w:rsidR="00561FB4" w:rsidRPr="00B2337E" w:rsidRDefault="00561FB4" w:rsidP="00684DCE">
            <w:pPr>
              <w:spacing w:after="0" w:line="240" w:lineRule="auto"/>
              <w:jc w:val="both"/>
              <w:rPr>
                <w:rFonts w:cstheme="minorHAnsi"/>
              </w:rPr>
            </w:pPr>
            <w:r w:rsidRPr="00B2337E">
              <w:rPr>
                <w:rFonts w:cstheme="minorHAnsi"/>
              </w:rPr>
              <w:t>3</w:t>
            </w:r>
          </w:p>
        </w:tc>
        <w:tc>
          <w:tcPr>
            <w:tcW w:w="6163" w:type="dxa"/>
          </w:tcPr>
          <w:p w14:paraId="58A15550" w14:textId="77777777" w:rsidR="00561FB4" w:rsidRPr="00B2337E" w:rsidRDefault="00561FB4" w:rsidP="00684DCE">
            <w:pPr>
              <w:spacing w:after="0" w:line="240" w:lineRule="auto"/>
              <w:jc w:val="both"/>
              <w:rPr>
                <w:rFonts w:cstheme="minorHAnsi"/>
                <w:b/>
                <w:bCs/>
              </w:rPr>
            </w:pPr>
            <w:r w:rsidRPr="00B2337E">
              <w:rPr>
                <w:rFonts w:cstheme="minorHAnsi"/>
              </w:rPr>
              <w:t xml:space="preserve">Suitable further qualifications – </w:t>
            </w:r>
            <w:proofErr w:type="gramStart"/>
            <w:r w:rsidRPr="00B2337E">
              <w:rPr>
                <w:rFonts w:cstheme="minorHAnsi"/>
              </w:rPr>
              <w:t>eg</w:t>
            </w:r>
            <w:proofErr w:type="gramEnd"/>
            <w:r w:rsidRPr="00B2337E">
              <w:rPr>
                <w:rFonts w:cstheme="minorHAnsi"/>
              </w:rPr>
              <w:t xml:space="preserve"> SENCo</w:t>
            </w:r>
          </w:p>
        </w:tc>
        <w:tc>
          <w:tcPr>
            <w:tcW w:w="1238" w:type="dxa"/>
          </w:tcPr>
          <w:p w14:paraId="4052C5D7" w14:textId="77777777" w:rsidR="00561FB4" w:rsidRPr="00B2337E" w:rsidRDefault="00561FB4" w:rsidP="00684DCE">
            <w:pPr>
              <w:spacing w:after="0" w:line="240" w:lineRule="auto"/>
              <w:jc w:val="both"/>
              <w:rPr>
                <w:rFonts w:cstheme="minorHAnsi"/>
              </w:rPr>
            </w:pPr>
          </w:p>
        </w:tc>
        <w:tc>
          <w:tcPr>
            <w:tcW w:w="1384" w:type="dxa"/>
          </w:tcPr>
          <w:p w14:paraId="427C9289"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464" w:type="dxa"/>
          </w:tcPr>
          <w:p w14:paraId="400E6BE9" w14:textId="77777777" w:rsidR="00561FB4" w:rsidRPr="00B2337E" w:rsidRDefault="00561FB4" w:rsidP="00684DCE">
            <w:pPr>
              <w:spacing w:after="0" w:line="240" w:lineRule="auto"/>
              <w:jc w:val="both"/>
              <w:rPr>
                <w:rFonts w:cstheme="minorHAnsi"/>
              </w:rPr>
            </w:pPr>
            <w:r w:rsidRPr="00B2337E">
              <w:rPr>
                <w:rFonts w:cstheme="minorHAnsi"/>
              </w:rPr>
              <w:t>APP</w:t>
            </w:r>
          </w:p>
        </w:tc>
      </w:tr>
      <w:tr w:rsidR="00561FB4" w:rsidRPr="00B2337E" w14:paraId="0492D8E6" w14:textId="77777777" w:rsidTr="00561FB4">
        <w:trPr>
          <w:trHeight w:val="54"/>
          <w:jc w:val="center"/>
        </w:trPr>
        <w:tc>
          <w:tcPr>
            <w:tcW w:w="611" w:type="dxa"/>
          </w:tcPr>
          <w:p w14:paraId="5516DDEB" w14:textId="77777777" w:rsidR="00561FB4" w:rsidRPr="00B2337E" w:rsidRDefault="00561FB4" w:rsidP="00684DCE">
            <w:pPr>
              <w:spacing w:after="0" w:line="240" w:lineRule="auto"/>
              <w:jc w:val="both"/>
              <w:rPr>
                <w:rFonts w:cstheme="minorHAnsi"/>
              </w:rPr>
            </w:pPr>
            <w:r w:rsidRPr="00B2337E">
              <w:rPr>
                <w:rFonts w:cstheme="minorHAnsi"/>
              </w:rPr>
              <w:t>4</w:t>
            </w:r>
          </w:p>
        </w:tc>
        <w:tc>
          <w:tcPr>
            <w:tcW w:w="6163" w:type="dxa"/>
          </w:tcPr>
          <w:p w14:paraId="694C7675" w14:textId="77777777" w:rsidR="00561FB4" w:rsidRPr="00B2337E" w:rsidRDefault="00561FB4" w:rsidP="00684DCE">
            <w:pPr>
              <w:spacing w:after="0" w:line="240" w:lineRule="auto"/>
              <w:jc w:val="both"/>
              <w:rPr>
                <w:rFonts w:cstheme="minorHAnsi"/>
              </w:rPr>
            </w:pPr>
            <w:r w:rsidRPr="00B2337E">
              <w:rPr>
                <w:rFonts w:cstheme="minorHAnsi"/>
              </w:rPr>
              <w:t>Evidence of continuing professional development</w:t>
            </w:r>
          </w:p>
        </w:tc>
        <w:tc>
          <w:tcPr>
            <w:tcW w:w="1238" w:type="dxa"/>
          </w:tcPr>
          <w:p w14:paraId="35694A89" w14:textId="77777777" w:rsidR="00561FB4" w:rsidRPr="00B2337E" w:rsidRDefault="00561FB4" w:rsidP="00684DCE">
            <w:pPr>
              <w:spacing w:after="0" w:line="240" w:lineRule="auto"/>
              <w:jc w:val="both"/>
              <w:rPr>
                <w:rFonts w:cstheme="minorHAnsi"/>
              </w:rPr>
            </w:pPr>
          </w:p>
        </w:tc>
        <w:tc>
          <w:tcPr>
            <w:tcW w:w="1384" w:type="dxa"/>
          </w:tcPr>
          <w:p w14:paraId="235D300E"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464" w:type="dxa"/>
          </w:tcPr>
          <w:p w14:paraId="49094B19" w14:textId="77777777" w:rsidR="00561FB4" w:rsidRPr="00B2337E" w:rsidRDefault="00561FB4" w:rsidP="00684DCE">
            <w:pPr>
              <w:spacing w:after="0" w:line="240" w:lineRule="auto"/>
              <w:jc w:val="both"/>
              <w:rPr>
                <w:rFonts w:cstheme="minorHAnsi"/>
              </w:rPr>
            </w:pPr>
            <w:r w:rsidRPr="00B2337E">
              <w:rPr>
                <w:rFonts w:cstheme="minorHAnsi"/>
              </w:rPr>
              <w:t>APP, I</w:t>
            </w:r>
          </w:p>
        </w:tc>
      </w:tr>
      <w:tr w:rsidR="00561FB4" w:rsidRPr="00B2337E" w14:paraId="6B43A04C" w14:textId="77777777" w:rsidTr="00561FB4">
        <w:trPr>
          <w:trHeight w:val="54"/>
          <w:jc w:val="center"/>
        </w:trPr>
        <w:tc>
          <w:tcPr>
            <w:tcW w:w="611" w:type="dxa"/>
          </w:tcPr>
          <w:p w14:paraId="1097A8BA" w14:textId="77777777" w:rsidR="00561FB4" w:rsidRPr="00B2337E" w:rsidRDefault="00561FB4" w:rsidP="00684DCE">
            <w:pPr>
              <w:spacing w:after="0" w:line="240" w:lineRule="auto"/>
              <w:jc w:val="both"/>
              <w:rPr>
                <w:rFonts w:cstheme="minorHAnsi"/>
              </w:rPr>
            </w:pPr>
            <w:r w:rsidRPr="00B2337E">
              <w:rPr>
                <w:rFonts w:cstheme="minorHAnsi"/>
              </w:rPr>
              <w:t>5</w:t>
            </w:r>
          </w:p>
        </w:tc>
        <w:tc>
          <w:tcPr>
            <w:tcW w:w="6163" w:type="dxa"/>
          </w:tcPr>
          <w:p w14:paraId="2530B1C0" w14:textId="77777777" w:rsidR="00561FB4" w:rsidRPr="00B2337E" w:rsidRDefault="00561FB4" w:rsidP="00684DCE">
            <w:pPr>
              <w:spacing w:after="0" w:line="240" w:lineRule="auto"/>
              <w:jc w:val="both"/>
              <w:rPr>
                <w:rFonts w:cstheme="minorHAnsi"/>
              </w:rPr>
            </w:pPr>
            <w:r w:rsidRPr="00B2337E">
              <w:rPr>
                <w:rFonts w:cstheme="minorHAnsi"/>
              </w:rPr>
              <w:t>Evidence of leading professional development activity</w:t>
            </w:r>
          </w:p>
        </w:tc>
        <w:tc>
          <w:tcPr>
            <w:tcW w:w="1238" w:type="dxa"/>
          </w:tcPr>
          <w:p w14:paraId="581FE5D8"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5AC17A2A" w14:textId="77777777" w:rsidR="00561FB4" w:rsidRPr="00B2337E" w:rsidRDefault="00561FB4" w:rsidP="00684DCE">
            <w:pPr>
              <w:spacing w:after="0" w:line="240" w:lineRule="auto"/>
              <w:jc w:val="both"/>
              <w:rPr>
                <w:rFonts w:cstheme="minorHAnsi"/>
              </w:rPr>
            </w:pPr>
          </w:p>
        </w:tc>
        <w:tc>
          <w:tcPr>
            <w:tcW w:w="1464" w:type="dxa"/>
          </w:tcPr>
          <w:p w14:paraId="4B789046" w14:textId="77777777" w:rsidR="00561FB4" w:rsidRPr="00B2337E" w:rsidRDefault="00561FB4" w:rsidP="00684DCE">
            <w:pPr>
              <w:spacing w:after="0" w:line="240" w:lineRule="auto"/>
              <w:jc w:val="both"/>
              <w:rPr>
                <w:rFonts w:cstheme="minorHAnsi"/>
              </w:rPr>
            </w:pPr>
            <w:r w:rsidRPr="00B2337E">
              <w:rPr>
                <w:rFonts w:cstheme="minorHAnsi"/>
              </w:rPr>
              <w:t>APP, I</w:t>
            </w:r>
          </w:p>
        </w:tc>
      </w:tr>
      <w:tr w:rsidR="00561FB4" w:rsidRPr="00B2337E" w14:paraId="50467723" w14:textId="77777777" w:rsidTr="008B74B0">
        <w:trPr>
          <w:trHeight w:val="64"/>
          <w:jc w:val="center"/>
        </w:trPr>
        <w:tc>
          <w:tcPr>
            <w:tcW w:w="611" w:type="dxa"/>
            <w:shd w:val="clear" w:color="auto" w:fill="003366"/>
          </w:tcPr>
          <w:p w14:paraId="1C697FC5" w14:textId="77777777" w:rsidR="00561FB4" w:rsidRPr="00B2337E" w:rsidRDefault="00561FB4" w:rsidP="00684DCE">
            <w:pPr>
              <w:spacing w:after="0" w:line="240" w:lineRule="auto"/>
              <w:jc w:val="both"/>
              <w:rPr>
                <w:rFonts w:cstheme="minorHAnsi"/>
              </w:rPr>
            </w:pPr>
          </w:p>
        </w:tc>
        <w:tc>
          <w:tcPr>
            <w:tcW w:w="6163" w:type="dxa"/>
            <w:shd w:val="clear" w:color="auto" w:fill="003366"/>
          </w:tcPr>
          <w:p w14:paraId="16575B4C" w14:textId="77777777" w:rsidR="00561FB4" w:rsidRPr="00B2337E" w:rsidRDefault="00561FB4" w:rsidP="00684DCE">
            <w:pPr>
              <w:spacing w:after="0" w:line="240" w:lineRule="auto"/>
              <w:jc w:val="both"/>
              <w:rPr>
                <w:rFonts w:cstheme="minorHAnsi"/>
              </w:rPr>
            </w:pPr>
            <w:r w:rsidRPr="00B2337E">
              <w:rPr>
                <w:rFonts w:cstheme="minorHAnsi"/>
              </w:rPr>
              <w:t>S</w:t>
            </w:r>
            <w:r>
              <w:rPr>
                <w:rFonts w:cstheme="minorHAnsi"/>
              </w:rPr>
              <w:t>END, Safeguarding</w:t>
            </w:r>
            <w:r w:rsidRPr="00B2337E">
              <w:rPr>
                <w:rFonts w:cstheme="minorHAnsi"/>
              </w:rPr>
              <w:t xml:space="preserve"> &amp; Legislation</w:t>
            </w:r>
          </w:p>
        </w:tc>
        <w:tc>
          <w:tcPr>
            <w:tcW w:w="1238" w:type="dxa"/>
            <w:shd w:val="clear" w:color="auto" w:fill="003366"/>
          </w:tcPr>
          <w:p w14:paraId="305624F6" w14:textId="77777777" w:rsidR="00561FB4" w:rsidRPr="00B2337E" w:rsidRDefault="00561FB4" w:rsidP="00684DCE">
            <w:pPr>
              <w:spacing w:after="0" w:line="240" w:lineRule="auto"/>
              <w:jc w:val="both"/>
              <w:rPr>
                <w:rFonts w:cstheme="minorHAnsi"/>
              </w:rPr>
            </w:pPr>
          </w:p>
        </w:tc>
        <w:tc>
          <w:tcPr>
            <w:tcW w:w="1384" w:type="dxa"/>
            <w:shd w:val="clear" w:color="auto" w:fill="003366"/>
          </w:tcPr>
          <w:p w14:paraId="73D4CD9A" w14:textId="77777777" w:rsidR="00561FB4" w:rsidRPr="00B2337E" w:rsidRDefault="00561FB4" w:rsidP="00684DCE">
            <w:pPr>
              <w:spacing w:after="0" w:line="240" w:lineRule="auto"/>
              <w:jc w:val="both"/>
              <w:rPr>
                <w:rFonts w:cstheme="minorHAnsi"/>
              </w:rPr>
            </w:pPr>
          </w:p>
        </w:tc>
        <w:tc>
          <w:tcPr>
            <w:tcW w:w="1464" w:type="dxa"/>
            <w:shd w:val="clear" w:color="auto" w:fill="003366"/>
          </w:tcPr>
          <w:p w14:paraId="45E07DCA" w14:textId="77777777" w:rsidR="00561FB4" w:rsidRPr="00B2337E" w:rsidRDefault="00561FB4" w:rsidP="00684DCE">
            <w:pPr>
              <w:spacing w:after="0" w:line="240" w:lineRule="auto"/>
              <w:jc w:val="both"/>
              <w:rPr>
                <w:rFonts w:cstheme="minorHAnsi"/>
              </w:rPr>
            </w:pPr>
          </w:p>
        </w:tc>
      </w:tr>
      <w:tr w:rsidR="00561FB4" w:rsidRPr="00B2337E" w14:paraId="64868298" w14:textId="77777777" w:rsidTr="00561FB4">
        <w:trPr>
          <w:trHeight w:val="54"/>
          <w:jc w:val="center"/>
        </w:trPr>
        <w:tc>
          <w:tcPr>
            <w:tcW w:w="611" w:type="dxa"/>
          </w:tcPr>
          <w:p w14:paraId="3A5561DE" w14:textId="77777777" w:rsidR="00561FB4" w:rsidRPr="00B2337E" w:rsidRDefault="00561FB4" w:rsidP="00684DCE">
            <w:pPr>
              <w:spacing w:after="0" w:line="240" w:lineRule="auto"/>
              <w:jc w:val="both"/>
              <w:rPr>
                <w:rFonts w:cstheme="minorHAnsi"/>
              </w:rPr>
            </w:pPr>
            <w:r w:rsidRPr="00B2337E">
              <w:rPr>
                <w:rFonts w:cstheme="minorHAnsi"/>
              </w:rPr>
              <w:t>6</w:t>
            </w:r>
          </w:p>
        </w:tc>
        <w:tc>
          <w:tcPr>
            <w:tcW w:w="6163" w:type="dxa"/>
          </w:tcPr>
          <w:p w14:paraId="7898478E" w14:textId="77777777" w:rsidR="00561FB4" w:rsidRPr="00B2337E" w:rsidRDefault="00561FB4" w:rsidP="00684DCE">
            <w:pPr>
              <w:spacing w:after="0" w:line="240" w:lineRule="auto"/>
              <w:rPr>
                <w:rFonts w:cstheme="minorHAnsi"/>
              </w:rPr>
            </w:pPr>
            <w:r w:rsidRPr="00B2337E">
              <w:rPr>
                <w:rFonts w:cstheme="minorHAnsi"/>
              </w:rPr>
              <w:t>Operational awareness and understanding of legislative</w:t>
            </w:r>
            <w:r>
              <w:rPr>
                <w:rFonts w:cstheme="minorHAnsi"/>
              </w:rPr>
              <w:t xml:space="preserve"> SEND</w:t>
            </w:r>
            <w:r w:rsidRPr="00B2337E">
              <w:rPr>
                <w:rFonts w:cstheme="minorHAnsi"/>
              </w:rPr>
              <w:t xml:space="preserve"> framework</w:t>
            </w:r>
            <w:r>
              <w:rPr>
                <w:rFonts w:cstheme="minorHAnsi"/>
              </w:rPr>
              <w:t>s</w:t>
            </w:r>
          </w:p>
        </w:tc>
        <w:tc>
          <w:tcPr>
            <w:tcW w:w="1238" w:type="dxa"/>
          </w:tcPr>
          <w:p w14:paraId="04FDFE7D"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1F18A41B" w14:textId="77777777" w:rsidR="00561FB4" w:rsidRPr="00B2337E" w:rsidRDefault="00561FB4" w:rsidP="00684DCE">
            <w:pPr>
              <w:spacing w:after="0" w:line="240" w:lineRule="auto"/>
              <w:jc w:val="both"/>
              <w:rPr>
                <w:rFonts w:cstheme="minorHAnsi"/>
              </w:rPr>
            </w:pPr>
          </w:p>
        </w:tc>
        <w:tc>
          <w:tcPr>
            <w:tcW w:w="1464" w:type="dxa"/>
          </w:tcPr>
          <w:p w14:paraId="0F5C571C" w14:textId="77777777" w:rsidR="00561FB4" w:rsidRPr="00B2337E" w:rsidRDefault="00561FB4" w:rsidP="00684DCE">
            <w:pPr>
              <w:spacing w:after="0" w:line="240" w:lineRule="auto"/>
              <w:jc w:val="both"/>
              <w:rPr>
                <w:rFonts w:cstheme="minorHAnsi"/>
              </w:rPr>
            </w:pPr>
            <w:r w:rsidRPr="00B2337E">
              <w:rPr>
                <w:rFonts w:cstheme="minorHAnsi"/>
              </w:rPr>
              <w:t>APP, I</w:t>
            </w:r>
          </w:p>
        </w:tc>
      </w:tr>
      <w:tr w:rsidR="00561FB4" w:rsidRPr="00B2337E" w14:paraId="4062D067" w14:textId="77777777" w:rsidTr="00561FB4">
        <w:trPr>
          <w:trHeight w:val="54"/>
          <w:jc w:val="center"/>
        </w:trPr>
        <w:tc>
          <w:tcPr>
            <w:tcW w:w="611" w:type="dxa"/>
          </w:tcPr>
          <w:p w14:paraId="174CEE9E" w14:textId="77777777" w:rsidR="00561FB4" w:rsidRPr="00B2337E" w:rsidRDefault="00561FB4" w:rsidP="00684DCE">
            <w:pPr>
              <w:spacing w:after="0" w:line="240" w:lineRule="auto"/>
              <w:jc w:val="both"/>
              <w:rPr>
                <w:rFonts w:cstheme="minorHAnsi"/>
              </w:rPr>
            </w:pPr>
            <w:r w:rsidRPr="00B2337E">
              <w:rPr>
                <w:rFonts w:cstheme="minorHAnsi"/>
              </w:rPr>
              <w:t>7</w:t>
            </w:r>
          </w:p>
        </w:tc>
        <w:tc>
          <w:tcPr>
            <w:tcW w:w="6163" w:type="dxa"/>
          </w:tcPr>
          <w:p w14:paraId="7D6ADE5D" w14:textId="77777777" w:rsidR="00561FB4" w:rsidRPr="00B2337E" w:rsidRDefault="00561FB4" w:rsidP="00684DCE">
            <w:pPr>
              <w:spacing w:after="0" w:line="240" w:lineRule="auto"/>
              <w:jc w:val="both"/>
              <w:rPr>
                <w:rFonts w:cstheme="minorHAnsi"/>
              </w:rPr>
            </w:pPr>
            <w:r w:rsidRPr="00B2337E">
              <w:rPr>
                <w:rFonts w:cstheme="minorHAnsi"/>
              </w:rPr>
              <w:t>Evidence of strong understanding of child protection issues within a school environment</w:t>
            </w:r>
            <w:r>
              <w:rPr>
                <w:rFonts w:cstheme="minorHAnsi"/>
              </w:rPr>
              <w:t xml:space="preserve"> (SENDV focus)</w:t>
            </w:r>
          </w:p>
        </w:tc>
        <w:tc>
          <w:tcPr>
            <w:tcW w:w="1238" w:type="dxa"/>
          </w:tcPr>
          <w:p w14:paraId="07E1941E"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73FBFFF6" w14:textId="77777777" w:rsidR="00561FB4" w:rsidRPr="00B2337E" w:rsidRDefault="00561FB4" w:rsidP="00684DCE">
            <w:pPr>
              <w:spacing w:after="0" w:line="240" w:lineRule="auto"/>
              <w:jc w:val="both"/>
              <w:rPr>
                <w:rFonts w:cstheme="minorHAnsi"/>
              </w:rPr>
            </w:pPr>
          </w:p>
        </w:tc>
        <w:tc>
          <w:tcPr>
            <w:tcW w:w="1464" w:type="dxa"/>
          </w:tcPr>
          <w:p w14:paraId="259781FF" w14:textId="77777777" w:rsidR="00561FB4" w:rsidRPr="00B2337E" w:rsidRDefault="00561FB4" w:rsidP="00684DCE">
            <w:pPr>
              <w:spacing w:after="0" w:line="240" w:lineRule="auto"/>
              <w:jc w:val="both"/>
              <w:rPr>
                <w:rFonts w:cstheme="minorHAnsi"/>
              </w:rPr>
            </w:pPr>
            <w:r w:rsidRPr="00B2337E">
              <w:rPr>
                <w:rFonts w:cstheme="minorHAnsi"/>
              </w:rPr>
              <w:t>APP, I</w:t>
            </w:r>
          </w:p>
        </w:tc>
      </w:tr>
      <w:tr w:rsidR="00561FB4" w:rsidRPr="00B2337E" w14:paraId="635E1D3A" w14:textId="77777777" w:rsidTr="00561FB4">
        <w:trPr>
          <w:trHeight w:val="54"/>
          <w:jc w:val="center"/>
        </w:trPr>
        <w:tc>
          <w:tcPr>
            <w:tcW w:w="611" w:type="dxa"/>
          </w:tcPr>
          <w:p w14:paraId="29E1E52C" w14:textId="77777777" w:rsidR="00561FB4" w:rsidRPr="00B2337E" w:rsidRDefault="00561FB4" w:rsidP="00684DCE">
            <w:pPr>
              <w:spacing w:after="0" w:line="240" w:lineRule="auto"/>
              <w:jc w:val="both"/>
              <w:rPr>
                <w:rFonts w:cstheme="minorHAnsi"/>
              </w:rPr>
            </w:pPr>
            <w:r w:rsidRPr="00B2337E">
              <w:rPr>
                <w:rFonts w:cstheme="minorHAnsi"/>
              </w:rPr>
              <w:t>8</w:t>
            </w:r>
          </w:p>
        </w:tc>
        <w:tc>
          <w:tcPr>
            <w:tcW w:w="6163" w:type="dxa"/>
          </w:tcPr>
          <w:p w14:paraId="5A219616" w14:textId="77777777" w:rsidR="00561FB4" w:rsidRPr="00B2337E" w:rsidRDefault="00561FB4" w:rsidP="00684DCE">
            <w:pPr>
              <w:spacing w:after="0" w:line="240" w:lineRule="auto"/>
              <w:jc w:val="both"/>
              <w:rPr>
                <w:rFonts w:cstheme="minorHAnsi"/>
              </w:rPr>
            </w:pPr>
            <w:r w:rsidRPr="00B2337E">
              <w:rPr>
                <w:rFonts w:cstheme="minorHAnsi"/>
              </w:rPr>
              <w:t>Evidence of Safeguarding, Recruitment and Selection Training</w:t>
            </w:r>
          </w:p>
        </w:tc>
        <w:tc>
          <w:tcPr>
            <w:tcW w:w="1238" w:type="dxa"/>
          </w:tcPr>
          <w:p w14:paraId="5587A04F" w14:textId="77777777" w:rsidR="00561FB4" w:rsidRPr="00B2337E" w:rsidRDefault="00561FB4" w:rsidP="00684DCE">
            <w:pPr>
              <w:spacing w:after="0" w:line="240" w:lineRule="auto"/>
              <w:jc w:val="both"/>
              <w:rPr>
                <w:rFonts w:cstheme="minorHAnsi"/>
              </w:rPr>
            </w:pPr>
          </w:p>
        </w:tc>
        <w:tc>
          <w:tcPr>
            <w:tcW w:w="1384" w:type="dxa"/>
          </w:tcPr>
          <w:p w14:paraId="4F1DDA21"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464" w:type="dxa"/>
          </w:tcPr>
          <w:p w14:paraId="4745FF40" w14:textId="77777777" w:rsidR="00561FB4" w:rsidRPr="00B2337E" w:rsidRDefault="00561FB4" w:rsidP="00684DCE">
            <w:pPr>
              <w:spacing w:after="0" w:line="240" w:lineRule="auto"/>
              <w:jc w:val="both"/>
              <w:rPr>
                <w:rFonts w:cstheme="minorHAnsi"/>
              </w:rPr>
            </w:pPr>
            <w:r w:rsidRPr="00B2337E">
              <w:rPr>
                <w:rFonts w:cstheme="minorHAnsi"/>
              </w:rPr>
              <w:t>APP, I</w:t>
            </w:r>
          </w:p>
        </w:tc>
      </w:tr>
      <w:tr w:rsidR="00561FB4" w:rsidRPr="00B2337E" w14:paraId="3C2F2148" w14:textId="77777777" w:rsidTr="008B74B0">
        <w:trPr>
          <w:trHeight w:val="64"/>
          <w:jc w:val="center"/>
        </w:trPr>
        <w:tc>
          <w:tcPr>
            <w:tcW w:w="611" w:type="dxa"/>
            <w:shd w:val="clear" w:color="auto" w:fill="003366"/>
          </w:tcPr>
          <w:p w14:paraId="2C943840" w14:textId="77777777" w:rsidR="00561FB4" w:rsidRPr="00B2337E" w:rsidRDefault="00561FB4" w:rsidP="00684DCE">
            <w:pPr>
              <w:spacing w:after="0" w:line="240" w:lineRule="auto"/>
              <w:jc w:val="both"/>
              <w:rPr>
                <w:rFonts w:cstheme="minorHAnsi"/>
              </w:rPr>
            </w:pPr>
          </w:p>
        </w:tc>
        <w:tc>
          <w:tcPr>
            <w:tcW w:w="6163" w:type="dxa"/>
            <w:shd w:val="clear" w:color="auto" w:fill="003366"/>
          </w:tcPr>
          <w:p w14:paraId="4D3EC498" w14:textId="77777777" w:rsidR="00561FB4" w:rsidRPr="00B2337E" w:rsidRDefault="00561FB4" w:rsidP="00684DCE">
            <w:pPr>
              <w:spacing w:after="0" w:line="240" w:lineRule="auto"/>
              <w:jc w:val="both"/>
              <w:rPr>
                <w:rFonts w:cstheme="minorHAnsi"/>
              </w:rPr>
            </w:pPr>
            <w:r w:rsidRPr="00B2337E">
              <w:rPr>
                <w:rFonts w:cstheme="minorHAnsi"/>
              </w:rPr>
              <w:t>Knowledge, skills &amp; experience</w:t>
            </w:r>
          </w:p>
        </w:tc>
        <w:tc>
          <w:tcPr>
            <w:tcW w:w="1238" w:type="dxa"/>
            <w:shd w:val="clear" w:color="auto" w:fill="003366"/>
          </w:tcPr>
          <w:p w14:paraId="7C08D0C9" w14:textId="77777777" w:rsidR="00561FB4" w:rsidRPr="00B2337E" w:rsidRDefault="00561FB4" w:rsidP="00684DCE">
            <w:pPr>
              <w:spacing w:after="0" w:line="240" w:lineRule="auto"/>
              <w:jc w:val="both"/>
              <w:rPr>
                <w:rFonts w:cstheme="minorHAnsi"/>
              </w:rPr>
            </w:pPr>
          </w:p>
        </w:tc>
        <w:tc>
          <w:tcPr>
            <w:tcW w:w="1384" w:type="dxa"/>
            <w:shd w:val="clear" w:color="auto" w:fill="003366"/>
          </w:tcPr>
          <w:p w14:paraId="793E997D" w14:textId="77777777" w:rsidR="00561FB4" w:rsidRPr="00B2337E" w:rsidRDefault="00561FB4" w:rsidP="00684DCE">
            <w:pPr>
              <w:spacing w:after="0" w:line="240" w:lineRule="auto"/>
              <w:jc w:val="both"/>
              <w:rPr>
                <w:rFonts w:cstheme="minorHAnsi"/>
              </w:rPr>
            </w:pPr>
          </w:p>
        </w:tc>
        <w:tc>
          <w:tcPr>
            <w:tcW w:w="1464" w:type="dxa"/>
            <w:shd w:val="clear" w:color="auto" w:fill="003366"/>
          </w:tcPr>
          <w:p w14:paraId="719354F5" w14:textId="77777777" w:rsidR="00561FB4" w:rsidRPr="00B2337E" w:rsidRDefault="00561FB4" w:rsidP="00684DCE">
            <w:pPr>
              <w:spacing w:after="0" w:line="240" w:lineRule="auto"/>
              <w:jc w:val="both"/>
              <w:rPr>
                <w:rFonts w:cstheme="minorHAnsi"/>
              </w:rPr>
            </w:pPr>
          </w:p>
        </w:tc>
      </w:tr>
      <w:tr w:rsidR="00561FB4" w:rsidRPr="00B2337E" w14:paraId="596E6DE2" w14:textId="77777777" w:rsidTr="00561FB4">
        <w:trPr>
          <w:trHeight w:val="54"/>
          <w:jc w:val="center"/>
        </w:trPr>
        <w:tc>
          <w:tcPr>
            <w:tcW w:w="611" w:type="dxa"/>
          </w:tcPr>
          <w:p w14:paraId="771C9EBF" w14:textId="77777777" w:rsidR="00561FB4" w:rsidRPr="00B2337E" w:rsidRDefault="00561FB4" w:rsidP="00684DCE">
            <w:pPr>
              <w:spacing w:after="0" w:line="240" w:lineRule="auto"/>
              <w:jc w:val="both"/>
              <w:rPr>
                <w:rFonts w:cstheme="minorHAnsi"/>
              </w:rPr>
            </w:pPr>
            <w:r w:rsidRPr="00B2337E">
              <w:rPr>
                <w:rFonts w:cstheme="minorHAnsi"/>
              </w:rPr>
              <w:t>9</w:t>
            </w:r>
          </w:p>
        </w:tc>
        <w:tc>
          <w:tcPr>
            <w:tcW w:w="6163" w:type="dxa"/>
          </w:tcPr>
          <w:p w14:paraId="2002EC31" w14:textId="77777777" w:rsidR="00561FB4" w:rsidRPr="00B2337E" w:rsidRDefault="00561FB4" w:rsidP="00684DCE">
            <w:pPr>
              <w:spacing w:after="0" w:line="240" w:lineRule="auto"/>
              <w:jc w:val="both"/>
              <w:rPr>
                <w:rFonts w:cstheme="minorHAnsi"/>
              </w:rPr>
            </w:pPr>
            <w:r w:rsidRPr="00B2337E">
              <w:rPr>
                <w:rFonts w:cstheme="minorHAnsi"/>
              </w:rPr>
              <w:t>Evidence as an outstanding SEND</w:t>
            </w:r>
            <w:r>
              <w:rPr>
                <w:rFonts w:cstheme="minorHAnsi"/>
              </w:rPr>
              <w:t>V</w:t>
            </w:r>
            <w:r w:rsidRPr="00B2337E">
              <w:rPr>
                <w:rFonts w:cstheme="minorHAnsi"/>
              </w:rPr>
              <w:t xml:space="preserve"> practitioner</w:t>
            </w:r>
          </w:p>
        </w:tc>
        <w:tc>
          <w:tcPr>
            <w:tcW w:w="1238" w:type="dxa"/>
          </w:tcPr>
          <w:p w14:paraId="2B2BCF5F"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4ABF327F" w14:textId="77777777" w:rsidR="00561FB4" w:rsidRPr="00B2337E" w:rsidRDefault="00561FB4" w:rsidP="00684DCE">
            <w:pPr>
              <w:spacing w:after="0" w:line="240" w:lineRule="auto"/>
              <w:jc w:val="both"/>
              <w:rPr>
                <w:rFonts w:cstheme="minorHAnsi"/>
              </w:rPr>
            </w:pPr>
          </w:p>
        </w:tc>
        <w:tc>
          <w:tcPr>
            <w:tcW w:w="1464" w:type="dxa"/>
          </w:tcPr>
          <w:p w14:paraId="24011AD0" w14:textId="77777777" w:rsidR="00561FB4" w:rsidRPr="00B2337E" w:rsidRDefault="00561FB4" w:rsidP="00684DCE">
            <w:pPr>
              <w:spacing w:after="0" w:line="240" w:lineRule="auto"/>
              <w:jc w:val="both"/>
              <w:rPr>
                <w:rFonts w:cstheme="minorHAnsi"/>
              </w:rPr>
            </w:pPr>
            <w:r w:rsidRPr="00B2337E">
              <w:rPr>
                <w:rFonts w:cstheme="minorHAnsi"/>
              </w:rPr>
              <w:t>APP, I, RE</w:t>
            </w:r>
          </w:p>
        </w:tc>
      </w:tr>
      <w:tr w:rsidR="00561FB4" w:rsidRPr="00B2337E" w14:paraId="2AB9F7DB" w14:textId="77777777" w:rsidTr="00561FB4">
        <w:trPr>
          <w:trHeight w:val="54"/>
          <w:jc w:val="center"/>
        </w:trPr>
        <w:tc>
          <w:tcPr>
            <w:tcW w:w="611" w:type="dxa"/>
          </w:tcPr>
          <w:p w14:paraId="7C7A6C83" w14:textId="77777777" w:rsidR="00561FB4" w:rsidRPr="00B2337E" w:rsidRDefault="00561FB4" w:rsidP="00684DCE">
            <w:pPr>
              <w:spacing w:after="0" w:line="240" w:lineRule="auto"/>
              <w:jc w:val="both"/>
              <w:rPr>
                <w:rFonts w:cstheme="minorHAnsi"/>
              </w:rPr>
            </w:pPr>
            <w:r w:rsidRPr="00B2337E">
              <w:rPr>
                <w:rFonts w:cstheme="minorHAnsi"/>
              </w:rPr>
              <w:t>10</w:t>
            </w:r>
          </w:p>
        </w:tc>
        <w:tc>
          <w:tcPr>
            <w:tcW w:w="6163" w:type="dxa"/>
          </w:tcPr>
          <w:p w14:paraId="7FA1CFA1" w14:textId="77777777" w:rsidR="00561FB4" w:rsidRPr="00B2337E" w:rsidRDefault="00561FB4" w:rsidP="00684DCE">
            <w:pPr>
              <w:spacing w:after="0" w:line="240" w:lineRule="auto"/>
              <w:jc w:val="both"/>
              <w:rPr>
                <w:rFonts w:cstheme="minorHAnsi"/>
              </w:rPr>
            </w:pPr>
            <w:r w:rsidRPr="00B2337E">
              <w:rPr>
                <w:rFonts w:cstheme="minorHAnsi"/>
              </w:rPr>
              <w:t>Evidence of successful partnership</w:t>
            </w:r>
            <w:r>
              <w:rPr>
                <w:rFonts w:cstheme="minorHAnsi"/>
              </w:rPr>
              <w:t>/ multiagency working</w:t>
            </w:r>
          </w:p>
        </w:tc>
        <w:tc>
          <w:tcPr>
            <w:tcW w:w="1238" w:type="dxa"/>
          </w:tcPr>
          <w:p w14:paraId="7DA73F02"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142922BF" w14:textId="77777777" w:rsidR="00561FB4" w:rsidRPr="00B2337E" w:rsidRDefault="00561FB4" w:rsidP="00684DCE">
            <w:pPr>
              <w:spacing w:after="0" w:line="240" w:lineRule="auto"/>
              <w:jc w:val="both"/>
              <w:rPr>
                <w:rFonts w:cstheme="minorHAnsi"/>
              </w:rPr>
            </w:pPr>
          </w:p>
        </w:tc>
        <w:tc>
          <w:tcPr>
            <w:tcW w:w="1464" w:type="dxa"/>
          </w:tcPr>
          <w:p w14:paraId="0926A5F9" w14:textId="77777777" w:rsidR="00561FB4" w:rsidRPr="00B2337E" w:rsidRDefault="00561FB4" w:rsidP="00684DCE">
            <w:pPr>
              <w:spacing w:after="0" w:line="240" w:lineRule="auto"/>
              <w:jc w:val="both"/>
              <w:rPr>
                <w:rFonts w:cstheme="minorHAnsi"/>
              </w:rPr>
            </w:pPr>
            <w:r w:rsidRPr="00B2337E">
              <w:rPr>
                <w:rFonts w:cstheme="minorHAnsi"/>
              </w:rPr>
              <w:t>APP, I, RE</w:t>
            </w:r>
          </w:p>
        </w:tc>
      </w:tr>
      <w:tr w:rsidR="00561FB4" w:rsidRPr="00B2337E" w14:paraId="6352699B" w14:textId="77777777" w:rsidTr="00561FB4">
        <w:trPr>
          <w:trHeight w:val="54"/>
          <w:jc w:val="center"/>
        </w:trPr>
        <w:tc>
          <w:tcPr>
            <w:tcW w:w="611" w:type="dxa"/>
          </w:tcPr>
          <w:p w14:paraId="3B666174" w14:textId="77777777" w:rsidR="00561FB4" w:rsidRPr="00B2337E" w:rsidRDefault="00561FB4" w:rsidP="00684DCE">
            <w:pPr>
              <w:spacing w:after="0" w:line="240" w:lineRule="auto"/>
              <w:jc w:val="both"/>
              <w:rPr>
                <w:rFonts w:cstheme="minorHAnsi"/>
              </w:rPr>
            </w:pPr>
            <w:r w:rsidRPr="00B2337E">
              <w:rPr>
                <w:rFonts w:cstheme="minorHAnsi"/>
              </w:rPr>
              <w:t>11</w:t>
            </w:r>
          </w:p>
        </w:tc>
        <w:tc>
          <w:tcPr>
            <w:tcW w:w="6163" w:type="dxa"/>
          </w:tcPr>
          <w:p w14:paraId="61B57143" w14:textId="77777777" w:rsidR="00561FB4" w:rsidRPr="00B2337E" w:rsidRDefault="00561FB4" w:rsidP="00684DCE">
            <w:pPr>
              <w:spacing w:after="0" w:line="240" w:lineRule="auto"/>
              <w:jc w:val="both"/>
              <w:rPr>
                <w:rFonts w:cstheme="minorHAnsi"/>
              </w:rPr>
            </w:pPr>
            <w:r w:rsidRPr="00B2337E">
              <w:rPr>
                <w:rFonts w:cstheme="minorHAnsi"/>
              </w:rPr>
              <w:t xml:space="preserve">Evidence of delivering ‘Outstanding’ </w:t>
            </w:r>
            <w:r>
              <w:rPr>
                <w:rFonts w:cstheme="minorHAnsi"/>
              </w:rPr>
              <w:t xml:space="preserve">SENDV </w:t>
            </w:r>
            <w:r w:rsidRPr="00B2337E">
              <w:rPr>
                <w:rFonts w:cstheme="minorHAnsi"/>
              </w:rPr>
              <w:t>outcomes</w:t>
            </w:r>
          </w:p>
        </w:tc>
        <w:tc>
          <w:tcPr>
            <w:tcW w:w="1238" w:type="dxa"/>
          </w:tcPr>
          <w:p w14:paraId="08C6F42E"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53923E35" w14:textId="77777777" w:rsidR="00561FB4" w:rsidRPr="00B2337E" w:rsidRDefault="00561FB4" w:rsidP="00684DCE">
            <w:pPr>
              <w:spacing w:after="0" w:line="240" w:lineRule="auto"/>
              <w:jc w:val="both"/>
              <w:rPr>
                <w:rFonts w:cstheme="minorHAnsi"/>
              </w:rPr>
            </w:pPr>
          </w:p>
        </w:tc>
        <w:tc>
          <w:tcPr>
            <w:tcW w:w="1464" w:type="dxa"/>
          </w:tcPr>
          <w:p w14:paraId="2C696B9E" w14:textId="77777777" w:rsidR="00561FB4" w:rsidRPr="00B2337E" w:rsidRDefault="00561FB4" w:rsidP="00684DCE">
            <w:pPr>
              <w:spacing w:after="0" w:line="240" w:lineRule="auto"/>
              <w:jc w:val="both"/>
              <w:rPr>
                <w:rFonts w:cstheme="minorHAnsi"/>
              </w:rPr>
            </w:pPr>
            <w:r w:rsidRPr="00B2337E">
              <w:rPr>
                <w:rFonts w:cstheme="minorHAnsi"/>
              </w:rPr>
              <w:t>APP, I, RE</w:t>
            </w:r>
          </w:p>
        </w:tc>
      </w:tr>
      <w:tr w:rsidR="00561FB4" w:rsidRPr="00B2337E" w14:paraId="385273DB" w14:textId="77777777" w:rsidTr="00561FB4">
        <w:trPr>
          <w:trHeight w:val="54"/>
          <w:jc w:val="center"/>
        </w:trPr>
        <w:tc>
          <w:tcPr>
            <w:tcW w:w="611" w:type="dxa"/>
          </w:tcPr>
          <w:p w14:paraId="6BAA5E03" w14:textId="77777777" w:rsidR="00561FB4" w:rsidRPr="00B2337E" w:rsidRDefault="00561FB4" w:rsidP="00684DCE">
            <w:pPr>
              <w:spacing w:after="0" w:line="240" w:lineRule="auto"/>
              <w:jc w:val="both"/>
              <w:rPr>
                <w:rFonts w:cstheme="minorHAnsi"/>
              </w:rPr>
            </w:pPr>
            <w:r w:rsidRPr="00B2337E">
              <w:rPr>
                <w:rFonts w:cstheme="minorHAnsi"/>
              </w:rPr>
              <w:t>12</w:t>
            </w:r>
          </w:p>
        </w:tc>
        <w:tc>
          <w:tcPr>
            <w:tcW w:w="6163" w:type="dxa"/>
          </w:tcPr>
          <w:p w14:paraId="01E578DA" w14:textId="77777777" w:rsidR="00561FB4" w:rsidRPr="00B2337E" w:rsidRDefault="00561FB4" w:rsidP="00684DCE">
            <w:pPr>
              <w:spacing w:after="0" w:line="240" w:lineRule="auto"/>
              <w:jc w:val="both"/>
              <w:rPr>
                <w:rFonts w:cstheme="minorHAnsi"/>
              </w:rPr>
            </w:pPr>
            <w:r w:rsidRPr="00B2337E">
              <w:rPr>
                <w:rFonts w:cstheme="minorHAnsi"/>
              </w:rPr>
              <w:t>Evidence of raising standards of teaching and learning for pupil who have SENDV</w:t>
            </w:r>
          </w:p>
        </w:tc>
        <w:tc>
          <w:tcPr>
            <w:tcW w:w="1238" w:type="dxa"/>
          </w:tcPr>
          <w:p w14:paraId="5B59FC11"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2627ECD9" w14:textId="77777777" w:rsidR="00561FB4" w:rsidRPr="00B2337E" w:rsidRDefault="00561FB4" w:rsidP="00684DCE">
            <w:pPr>
              <w:spacing w:after="0" w:line="240" w:lineRule="auto"/>
              <w:jc w:val="both"/>
              <w:rPr>
                <w:rFonts w:cstheme="minorHAnsi"/>
              </w:rPr>
            </w:pPr>
          </w:p>
        </w:tc>
        <w:tc>
          <w:tcPr>
            <w:tcW w:w="1464" w:type="dxa"/>
          </w:tcPr>
          <w:p w14:paraId="64B6150D" w14:textId="77777777" w:rsidR="00561FB4" w:rsidRPr="00B2337E" w:rsidRDefault="00561FB4" w:rsidP="00684DCE">
            <w:pPr>
              <w:spacing w:after="0" w:line="240" w:lineRule="auto"/>
              <w:jc w:val="both"/>
              <w:rPr>
                <w:rFonts w:cstheme="minorHAnsi"/>
              </w:rPr>
            </w:pPr>
            <w:r w:rsidRPr="00B2337E">
              <w:rPr>
                <w:rFonts w:cstheme="minorHAnsi"/>
              </w:rPr>
              <w:t>APP, I, RE</w:t>
            </w:r>
          </w:p>
        </w:tc>
      </w:tr>
      <w:tr w:rsidR="00561FB4" w:rsidRPr="00B2337E" w14:paraId="3386A83B" w14:textId="77777777" w:rsidTr="00561FB4">
        <w:trPr>
          <w:trHeight w:val="54"/>
          <w:jc w:val="center"/>
        </w:trPr>
        <w:tc>
          <w:tcPr>
            <w:tcW w:w="611" w:type="dxa"/>
          </w:tcPr>
          <w:p w14:paraId="4E33741F" w14:textId="77777777" w:rsidR="00561FB4" w:rsidRPr="00B2337E" w:rsidRDefault="00561FB4" w:rsidP="00684DCE">
            <w:pPr>
              <w:spacing w:after="0" w:line="240" w:lineRule="auto"/>
              <w:jc w:val="both"/>
              <w:rPr>
                <w:rFonts w:cstheme="minorHAnsi"/>
              </w:rPr>
            </w:pPr>
            <w:r w:rsidRPr="00B2337E">
              <w:rPr>
                <w:rFonts w:cstheme="minorHAnsi"/>
              </w:rPr>
              <w:t>13</w:t>
            </w:r>
          </w:p>
        </w:tc>
        <w:tc>
          <w:tcPr>
            <w:tcW w:w="6163" w:type="dxa"/>
          </w:tcPr>
          <w:p w14:paraId="26FAA1C1" w14:textId="77777777" w:rsidR="00561FB4" w:rsidRPr="00B2337E" w:rsidRDefault="00561FB4" w:rsidP="00684DCE">
            <w:pPr>
              <w:spacing w:after="0" w:line="240" w:lineRule="auto"/>
              <w:rPr>
                <w:rFonts w:cstheme="minorHAnsi"/>
              </w:rPr>
            </w:pPr>
            <w:r w:rsidRPr="00B2337E">
              <w:rPr>
                <w:rFonts w:cstheme="minorHAnsi"/>
              </w:rPr>
              <w:t>Strong knowledge and understanding of SEND</w:t>
            </w:r>
            <w:r>
              <w:rPr>
                <w:rFonts w:cstheme="minorHAnsi"/>
              </w:rPr>
              <w:t xml:space="preserve"> needs and interventions</w:t>
            </w:r>
          </w:p>
        </w:tc>
        <w:tc>
          <w:tcPr>
            <w:tcW w:w="1238" w:type="dxa"/>
          </w:tcPr>
          <w:p w14:paraId="781C3071"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6C7B5C41" w14:textId="77777777" w:rsidR="00561FB4" w:rsidRPr="00B2337E" w:rsidRDefault="00561FB4" w:rsidP="00684DCE">
            <w:pPr>
              <w:spacing w:after="0" w:line="240" w:lineRule="auto"/>
              <w:jc w:val="both"/>
              <w:rPr>
                <w:rFonts w:cstheme="minorHAnsi"/>
              </w:rPr>
            </w:pPr>
          </w:p>
        </w:tc>
        <w:tc>
          <w:tcPr>
            <w:tcW w:w="1464" w:type="dxa"/>
          </w:tcPr>
          <w:p w14:paraId="538F1788" w14:textId="77777777" w:rsidR="00561FB4" w:rsidRPr="00B2337E" w:rsidRDefault="00561FB4" w:rsidP="00684DCE">
            <w:pPr>
              <w:spacing w:after="0" w:line="240" w:lineRule="auto"/>
              <w:jc w:val="both"/>
              <w:rPr>
                <w:rFonts w:cstheme="minorHAnsi"/>
              </w:rPr>
            </w:pPr>
          </w:p>
        </w:tc>
      </w:tr>
      <w:tr w:rsidR="00561FB4" w:rsidRPr="00B2337E" w14:paraId="343A0978" w14:textId="77777777" w:rsidTr="00561FB4">
        <w:trPr>
          <w:trHeight w:val="54"/>
          <w:jc w:val="center"/>
        </w:trPr>
        <w:tc>
          <w:tcPr>
            <w:tcW w:w="611" w:type="dxa"/>
          </w:tcPr>
          <w:p w14:paraId="4FF0A185" w14:textId="77777777" w:rsidR="00561FB4" w:rsidRPr="00B2337E" w:rsidRDefault="00561FB4" w:rsidP="00684DCE">
            <w:pPr>
              <w:spacing w:after="0" w:line="240" w:lineRule="auto"/>
              <w:jc w:val="both"/>
              <w:rPr>
                <w:rFonts w:cstheme="minorHAnsi"/>
              </w:rPr>
            </w:pPr>
            <w:r w:rsidRPr="00B2337E">
              <w:rPr>
                <w:rFonts w:cstheme="minorHAnsi"/>
              </w:rPr>
              <w:t>18</w:t>
            </w:r>
          </w:p>
        </w:tc>
        <w:tc>
          <w:tcPr>
            <w:tcW w:w="6163" w:type="dxa"/>
          </w:tcPr>
          <w:p w14:paraId="5D714D19" w14:textId="77777777" w:rsidR="00561FB4" w:rsidRPr="00B2337E" w:rsidRDefault="00561FB4" w:rsidP="00684DCE">
            <w:pPr>
              <w:spacing w:after="0" w:line="240" w:lineRule="auto"/>
              <w:rPr>
                <w:rFonts w:cstheme="minorHAnsi"/>
              </w:rPr>
            </w:pPr>
            <w:r w:rsidRPr="00B2337E">
              <w:rPr>
                <w:rFonts w:cstheme="minorHAnsi"/>
              </w:rPr>
              <w:t>Ability to foster and promote good relationships with all stakeholders</w:t>
            </w:r>
          </w:p>
        </w:tc>
        <w:tc>
          <w:tcPr>
            <w:tcW w:w="1238" w:type="dxa"/>
          </w:tcPr>
          <w:p w14:paraId="5EA7937E"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5DD239B0" w14:textId="77777777" w:rsidR="00561FB4" w:rsidRPr="00B2337E" w:rsidRDefault="00561FB4" w:rsidP="00684DCE">
            <w:pPr>
              <w:spacing w:after="0" w:line="240" w:lineRule="auto"/>
              <w:jc w:val="both"/>
              <w:rPr>
                <w:rFonts w:cstheme="minorHAnsi"/>
              </w:rPr>
            </w:pPr>
          </w:p>
        </w:tc>
        <w:tc>
          <w:tcPr>
            <w:tcW w:w="1464" w:type="dxa"/>
          </w:tcPr>
          <w:p w14:paraId="64FC0ADF" w14:textId="77777777" w:rsidR="00561FB4" w:rsidRPr="00B2337E" w:rsidRDefault="00561FB4" w:rsidP="00684DCE">
            <w:pPr>
              <w:spacing w:after="0" w:line="240" w:lineRule="auto"/>
              <w:jc w:val="both"/>
              <w:rPr>
                <w:rFonts w:cstheme="minorHAnsi"/>
              </w:rPr>
            </w:pPr>
            <w:r w:rsidRPr="00B2337E">
              <w:rPr>
                <w:rFonts w:cstheme="minorHAnsi"/>
              </w:rPr>
              <w:t>APP, I, RE</w:t>
            </w:r>
          </w:p>
        </w:tc>
      </w:tr>
      <w:tr w:rsidR="00561FB4" w:rsidRPr="00B2337E" w14:paraId="17C07AE6" w14:textId="77777777" w:rsidTr="008B74B0">
        <w:trPr>
          <w:trHeight w:val="64"/>
          <w:jc w:val="center"/>
        </w:trPr>
        <w:tc>
          <w:tcPr>
            <w:tcW w:w="611" w:type="dxa"/>
            <w:shd w:val="clear" w:color="auto" w:fill="003366"/>
          </w:tcPr>
          <w:p w14:paraId="318A0F1F" w14:textId="77777777" w:rsidR="00561FB4" w:rsidRPr="00B2337E" w:rsidRDefault="00561FB4" w:rsidP="00684DCE">
            <w:pPr>
              <w:spacing w:after="0" w:line="240" w:lineRule="auto"/>
              <w:jc w:val="both"/>
              <w:rPr>
                <w:rFonts w:cstheme="minorHAnsi"/>
              </w:rPr>
            </w:pPr>
          </w:p>
        </w:tc>
        <w:tc>
          <w:tcPr>
            <w:tcW w:w="6163" w:type="dxa"/>
            <w:shd w:val="clear" w:color="auto" w:fill="003366"/>
          </w:tcPr>
          <w:p w14:paraId="1872D987" w14:textId="77777777" w:rsidR="00561FB4" w:rsidRPr="00B2337E" w:rsidRDefault="00561FB4" w:rsidP="00684DCE">
            <w:pPr>
              <w:spacing w:after="0" w:line="240" w:lineRule="auto"/>
              <w:jc w:val="both"/>
              <w:rPr>
                <w:rFonts w:cstheme="minorHAnsi"/>
              </w:rPr>
            </w:pPr>
            <w:r w:rsidRPr="00B2337E">
              <w:rPr>
                <w:rFonts w:cstheme="minorHAnsi"/>
              </w:rPr>
              <w:t>Personal attributes</w:t>
            </w:r>
          </w:p>
        </w:tc>
        <w:tc>
          <w:tcPr>
            <w:tcW w:w="1238" w:type="dxa"/>
            <w:shd w:val="clear" w:color="auto" w:fill="003366"/>
          </w:tcPr>
          <w:p w14:paraId="090FCB8A" w14:textId="77777777" w:rsidR="00561FB4" w:rsidRPr="00B2337E" w:rsidRDefault="00561FB4" w:rsidP="00684DCE">
            <w:pPr>
              <w:spacing w:after="0" w:line="240" w:lineRule="auto"/>
              <w:jc w:val="both"/>
              <w:rPr>
                <w:rFonts w:cstheme="minorHAnsi"/>
              </w:rPr>
            </w:pPr>
          </w:p>
        </w:tc>
        <w:tc>
          <w:tcPr>
            <w:tcW w:w="1384" w:type="dxa"/>
            <w:shd w:val="clear" w:color="auto" w:fill="003366"/>
          </w:tcPr>
          <w:p w14:paraId="3E002927" w14:textId="77777777" w:rsidR="00561FB4" w:rsidRPr="00B2337E" w:rsidRDefault="00561FB4" w:rsidP="00684DCE">
            <w:pPr>
              <w:spacing w:after="0" w:line="240" w:lineRule="auto"/>
              <w:jc w:val="both"/>
              <w:rPr>
                <w:rFonts w:cstheme="minorHAnsi"/>
              </w:rPr>
            </w:pPr>
          </w:p>
        </w:tc>
        <w:tc>
          <w:tcPr>
            <w:tcW w:w="1464" w:type="dxa"/>
            <w:shd w:val="clear" w:color="auto" w:fill="003366"/>
          </w:tcPr>
          <w:p w14:paraId="2737839A" w14:textId="77777777" w:rsidR="00561FB4" w:rsidRPr="00B2337E" w:rsidRDefault="00561FB4" w:rsidP="00684DCE">
            <w:pPr>
              <w:spacing w:after="0" w:line="240" w:lineRule="auto"/>
              <w:jc w:val="both"/>
              <w:rPr>
                <w:rFonts w:cstheme="minorHAnsi"/>
              </w:rPr>
            </w:pPr>
          </w:p>
        </w:tc>
      </w:tr>
      <w:tr w:rsidR="00561FB4" w:rsidRPr="00B2337E" w14:paraId="1B3D3B7D" w14:textId="77777777" w:rsidTr="00561FB4">
        <w:trPr>
          <w:trHeight w:val="54"/>
          <w:jc w:val="center"/>
        </w:trPr>
        <w:tc>
          <w:tcPr>
            <w:tcW w:w="611" w:type="dxa"/>
          </w:tcPr>
          <w:p w14:paraId="4E3775C3" w14:textId="77777777" w:rsidR="00561FB4" w:rsidRPr="00B2337E" w:rsidRDefault="00561FB4" w:rsidP="00684DCE">
            <w:pPr>
              <w:spacing w:after="0" w:line="240" w:lineRule="auto"/>
              <w:jc w:val="both"/>
              <w:rPr>
                <w:rFonts w:cstheme="minorHAnsi"/>
              </w:rPr>
            </w:pPr>
            <w:r w:rsidRPr="00B2337E">
              <w:rPr>
                <w:rFonts w:cstheme="minorHAnsi"/>
              </w:rPr>
              <w:lastRenderedPageBreak/>
              <w:t>19</w:t>
            </w:r>
          </w:p>
        </w:tc>
        <w:tc>
          <w:tcPr>
            <w:tcW w:w="6163" w:type="dxa"/>
          </w:tcPr>
          <w:p w14:paraId="40AD9A1F" w14:textId="77777777" w:rsidR="00561FB4" w:rsidRPr="00B2337E" w:rsidRDefault="00561FB4" w:rsidP="00684DCE">
            <w:pPr>
              <w:spacing w:after="0" w:line="240" w:lineRule="auto"/>
              <w:jc w:val="both"/>
              <w:rPr>
                <w:rFonts w:cstheme="minorHAnsi"/>
                <w:b/>
                <w:bCs/>
              </w:rPr>
            </w:pPr>
            <w:r w:rsidRPr="00B2337E">
              <w:rPr>
                <w:rFonts w:cstheme="minorHAnsi"/>
              </w:rPr>
              <w:t>Clear thinker and optimistic and resilient person</w:t>
            </w:r>
          </w:p>
        </w:tc>
        <w:tc>
          <w:tcPr>
            <w:tcW w:w="1238" w:type="dxa"/>
          </w:tcPr>
          <w:p w14:paraId="5EFE80C2"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649E8916" w14:textId="77777777" w:rsidR="00561FB4" w:rsidRPr="00B2337E" w:rsidRDefault="00561FB4" w:rsidP="00684DCE">
            <w:pPr>
              <w:spacing w:after="0" w:line="240" w:lineRule="auto"/>
              <w:jc w:val="both"/>
              <w:rPr>
                <w:rFonts w:cstheme="minorHAnsi"/>
              </w:rPr>
            </w:pPr>
          </w:p>
        </w:tc>
        <w:tc>
          <w:tcPr>
            <w:tcW w:w="1464" w:type="dxa"/>
          </w:tcPr>
          <w:p w14:paraId="30FDFF70" w14:textId="77777777" w:rsidR="00561FB4" w:rsidRPr="00B2337E" w:rsidRDefault="00561FB4" w:rsidP="00684DCE">
            <w:pPr>
              <w:spacing w:after="0" w:line="240" w:lineRule="auto"/>
              <w:jc w:val="both"/>
              <w:rPr>
                <w:rFonts w:cstheme="minorHAnsi"/>
              </w:rPr>
            </w:pPr>
            <w:r w:rsidRPr="00B2337E">
              <w:rPr>
                <w:rFonts w:cstheme="minorHAnsi"/>
              </w:rPr>
              <w:t>I, RE, AS</w:t>
            </w:r>
          </w:p>
        </w:tc>
      </w:tr>
      <w:tr w:rsidR="00561FB4" w:rsidRPr="00B2337E" w14:paraId="6392EDBB" w14:textId="77777777" w:rsidTr="00561FB4">
        <w:trPr>
          <w:trHeight w:val="54"/>
          <w:jc w:val="center"/>
        </w:trPr>
        <w:tc>
          <w:tcPr>
            <w:tcW w:w="611" w:type="dxa"/>
          </w:tcPr>
          <w:p w14:paraId="171FEF0C" w14:textId="77777777" w:rsidR="00561FB4" w:rsidRPr="00B2337E" w:rsidRDefault="00561FB4" w:rsidP="00684DCE">
            <w:pPr>
              <w:spacing w:after="0" w:line="240" w:lineRule="auto"/>
              <w:jc w:val="both"/>
              <w:rPr>
                <w:rFonts w:cstheme="minorHAnsi"/>
              </w:rPr>
            </w:pPr>
            <w:r w:rsidRPr="00B2337E">
              <w:rPr>
                <w:rFonts w:cstheme="minorHAnsi"/>
              </w:rPr>
              <w:t>20</w:t>
            </w:r>
          </w:p>
        </w:tc>
        <w:tc>
          <w:tcPr>
            <w:tcW w:w="6163" w:type="dxa"/>
          </w:tcPr>
          <w:p w14:paraId="3F226185" w14:textId="77777777" w:rsidR="00561FB4" w:rsidRPr="00B2337E" w:rsidRDefault="00561FB4" w:rsidP="00684DCE">
            <w:pPr>
              <w:spacing w:after="0" w:line="240" w:lineRule="auto"/>
              <w:jc w:val="both"/>
              <w:rPr>
                <w:rFonts w:cstheme="minorHAnsi"/>
              </w:rPr>
            </w:pPr>
            <w:r w:rsidRPr="00B2337E">
              <w:rPr>
                <w:rFonts w:cstheme="minorHAnsi"/>
              </w:rPr>
              <w:t>Excellent interpersonal and communication skills</w:t>
            </w:r>
          </w:p>
        </w:tc>
        <w:tc>
          <w:tcPr>
            <w:tcW w:w="1238" w:type="dxa"/>
          </w:tcPr>
          <w:p w14:paraId="25041411"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2882A778" w14:textId="77777777" w:rsidR="00561FB4" w:rsidRPr="00B2337E" w:rsidRDefault="00561FB4" w:rsidP="00684DCE">
            <w:pPr>
              <w:spacing w:after="0" w:line="240" w:lineRule="auto"/>
              <w:jc w:val="both"/>
              <w:rPr>
                <w:rFonts w:cstheme="minorHAnsi"/>
              </w:rPr>
            </w:pPr>
          </w:p>
        </w:tc>
        <w:tc>
          <w:tcPr>
            <w:tcW w:w="1464" w:type="dxa"/>
          </w:tcPr>
          <w:p w14:paraId="375F7186" w14:textId="77777777" w:rsidR="00561FB4" w:rsidRPr="00B2337E" w:rsidRDefault="00561FB4" w:rsidP="00684DCE">
            <w:pPr>
              <w:spacing w:after="0" w:line="240" w:lineRule="auto"/>
              <w:jc w:val="both"/>
              <w:rPr>
                <w:rFonts w:cstheme="minorHAnsi"/>
              </w:rPr>
            </w:pPr>
            <w:r w:rsidRPr="00B2337E">
              <w:rPr>
                <w:rFonts w:cstheme="minorHAnsi"/>
              </w:rPr>
              <w:t>I, RE, AS</w:t>
            </w:r>
          </w:p>
        </w:tc>
      </w:tr>
      <w:tr w:rsidR="00561FB4" w:rsidRPr="00B2337E" w14:paraId="02B88BF8" w14:textId="77777777" w:rsidTr="00561FB4">
        <w:trPr>
          <w:trHeight w:val="54"/>
          <w:jc w:val="center"/>
        </w:trPr>
        <w:tc>
          <w:tcPr>
            <w:tcW w:w="611" w:type="dxa"/>
          </w:tcPr>
          <w:p w14:paraId="16B706C9" w14:textId="77777777" w:rsidR="00561FB4" w:rsidRPr="00B2337E" w:rsidRDefault="00561FB4" w:rsidP="00684DCE">
            <w:pPr>
              <w:spacing w:after="0" w:line="240" w:lineRule="auto"/>
              <w:jc w:val="both"/>
              <w:rPr>
                <w:rFonts w:cstheme="minorHAnsi"/>
              </w:rPr>
            </w:pPr>
            <w:r w:rsidRPr="00B2337E">
              <w:rPr>
                <w:rFonts w:cstheme="minorHAnsi"/>
              </w:rPr>
              <w:t>21</w:t>
            </w:r>
          </w:p>
        </w:tc>
        <w:tc>
          <w:tcPr>
            <w:tcW w:w="6163" w:type="dxa"/>
          </w:tcPr>
          <w:p w14:paraId="068C1D6C" w14:textId="77777777" w:rsidR="00561FB4" w:rsidRPr="00B2337E" w:rsidRDefault="00561FB4" w:rsidP="00684DCE">
            <w:pPr>
              <w:spacing w:after="0" w:line="240" w:lineRule="auto"/>
              <w:jc w:val="both"/>
              <w:rPr>
                <w:rFonts w:cstheme="minorHAnsi"/>
                <w:b/>
                <w:bCs/>
              </w:rPr>
            </w:pPr>
            <w:r w:rsidRPr="00B2337E">
              <w:rPr>
                <w:rFonts w:cstheme="minorHAnsi"/>
              </w:rPr>
              <w:t>Think creatively and collegiately to solve problems and identify opportunities</w:t>
            </w:r>
          </w:p>
        </w:tc>
        <w:tc>
          <w:tcPr>
            <w:tcW w:w="1238" w:type="dxa"/>
          </w:tcPr>
          <w:p w14:paraId="485167E3"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760B5D62" w14:textId="77777777" w:rsidR="00561FB4" w:rsidRPr="00B2337E" w:rsidRDefault="00561FB4" w:rsidP="00684DCE">
            <w:pPr>
              <w:spacing w:after="0" w:line="240" w:lineRule="auto"/>
              <w:jc w:val="both"/>
              <w:rPr>
                <w:rFonts w:cstheme="minorHAnsi"/>
              </w:rPr>
            </w:pPr>
          </w:p>
        </w:tc>
        <w:tc>
          <w:tcPr>
            <w:tcW w:w="1464" w:type="dxa"/>
          </w:tcPr>
          <w:p w14:paraId="2D0A645A" w14:textId="77777777" w:rsidR="00561FB4" w:rsidRPr="00B2337E" w:rsidRDefault="00561FB4" w:rsidP="00684DCE">
            <w:pPr>
              <w:spacing w:after="0" w:line="240" w:lineRule="auto"/>
              <w:jc w:val="both"/>
              <w:rPr>
                <w:rFonts w:cstheme="minorHAnsi"/>
              </w:rPr>
            </w:pPr>
            <w:r w:rsidRPr="00B2337E">
              <w:rPr>
                <w:rFonts w:cstheme="minorHAnsi"/>
              </w:rPr>
              <w:t>I, RE, AS</w:t>
            </w:r>
          </w:p>
        </w:tc>
      </w:tr>
      <w:tr w:rsidR="00561FB4" w:rsidRPr="00B2337E" w14:paraId="795058BE" w14:textId="77777777" w:rsidTr="00561FB4">
        <w:trPr>
          <w:trHeight w:val="54"/>
          <w:jc w:val="center"/>
        </w:trPr>
        <w:tc>
          <w:tcPr>
            <w:tcW w:w="611" w:type="dxa"/>
          </w:tcPr>
          <w:p w14:paraId="7CDE5034" w14:textId="77777777" w:rsidR="00561FB4" w:rsidRPr="00B2337E" w:rsidRDefault="00561FB4" w:rsidP="00684DCE">
            <w:pPr>
              <w:spacing w:after="0" w:line="240" w:lineRule="auto"/>
              <w:jc w:val="both"/>
              <w:rPr>
                <w:rFonts w:cstheme="minorHAnsi"/>
              </w:rPr>
            </w:pPr>
            <w:r w:rsidRPr="00B2337E">
              <w:rPr>
                <w:rFonts w:cstheme="minorHAnsi"/>
              </w:rPr>
              <w:t>22</w:t>
            </w:r>
          </w:p>
        </w:tc>
        <w:tc>
          <w:tcPr>
            <w:tcW w:w="6163" w:type="dxa"/>
          </w:tcPr>
          <w:p w14:paraId="77B7D40D" w14:textId="77777777" w:rsidR="00561FB4" w:rsidRPr="00B2337E" w:rsidRDefault="00561FB4" w:rsidP="00684DCE">
            <w:pPr>
              <w:spacing w:after="0" w:line="240" w:lineRule="auto"/>
              <w:jc w:val="both"/>
              <w:rPr>
                <w:rFonts w:cstheme="minorHAnsi"/>
                <w:b/>
                <w:bCs/>
              </w:rPr>
            </w:pPr>
            <w:r w:rsidRPr="00B2337E">
              <w:rPr>
                <w:rFonts w:cstheme="minorHAnsi"/>
              </w:rPr>
              <w:t xml:space="preserve">Clear, fully inclusive, educational philosophy </w:t>
            </w:r>
          </w:p>
        </w:tc>
        <w:tc>
          <w:tcPr>
            <w:tcW w:w="1238" w:type="dxa"/>
          </w:tcPr>
          <w:p w14:paraId="624EDC8C"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066FE15F" w14:textId="77777777" w:rsidR="00561FB4" w:rsidRPr="00B2337E" w:rsidRDefault="00561FB4" w:rsidP="00684DCE">
            <w:pPr>
              <w:spacing w:after="0" w:line="240" w:lineRule="auto"/>
              <w:jc w:val="both"/>
              <w:rPr>
                <w:rFonts w:cstheme="minorHAnsi"/>
              </w:rPr>
            </w:pPr>
          </w:p>
        </w:tc>
        <w:tc>
          <w:tcPr>
            <w:tcW w:w="1464" w:type="dxa"/>
          </w:tcPr>
          <w:p w14:paraId="0D25AC51" w14:textId="77777777" w:rsidR="00561FB4" w:rsidRPr="00B2337E" w:rsidRDefault="00561FB4" w:rsidP="00684DCE">
            <w:pPr>
              <w:spacing w:after="0" w:line="240" w:lineRule="auto"/>
              <w:jc w:val="both"/>
              <w:rPr>
                <w:rFonts w:cstheme="minorHAnsi"/>
              </w:rPr>
            </w:pPr>
            <w:r w:rsidRPr="00B2337E">
              <w:rPr>
                <w:rFonts w:cstheme="minorHAnsi"/>
              </w:rPr>
              <w:t>APP, I, RE</w:t>
            </w:r>
          </w:p>
        </w:tc>
      </w:tr>
      <w:tr w:rsidR="00561FB4" w:rsidRPr="00B2337E" w14:paraId="6E5C5CD9" w14:textId="77777777" w:rsidTr="00561FB4">
        <w:trPr>
          <w:trHeight w:val="54"/>
          <w:jc w:val="center"/>
        </w:trPr>
        <w:tc>
          <w:tcPr>
            <w:tcW w:w="611" w:type="dxa"/>
          </w:tcPr>
          <w:p w14:paraId="1A696F81" w14:textId="77777777" w:rsidR="00561FB4" w:rsidRPr="00B2337E" w:rsidRDefault="00561FB4" w:rsidP="00684DCE">
            <w:pPr>
              <w:spacing w:after="0" w:line="240" w:lineRule="auto"/>
              <w:jc w:val="both"/>
              <w:rPr>
                <w:rFonts w:cstheme="minorHAnsi"/>
              </w:rPr>
            </w:pPr>
            <w:r w:rsidRPr="00B2337E">
              <w:rPr>
                <w:rFonts w:cstheme="minorHAnsi"/>
              </w:rPr>
              <w:t>23</w:t>
            </w:r>
          </w:p>
        </w:tc>
        <w:tc>
          <w:tcPr>
            <w:tcW w:w="6163" w:type="dxa"/>
          </w:tcPr>
          <w:p w14:paraId="59E772B7" w14:textId="77777777" w:rsidR="00561FB4" w:rsidRPr="00B2337E" w:rsidRDefault="00561FB4" w:rsidP="00684DCE">
            <w:pPr>
              <w:spacing w:after="0" w:line="240" w:lineRule="auto"/>
              <w:jc w:val="both"/>
              <w:rPr>
                <w:rFonts w:cstheme="minorHAnsi"/>
                <w:b/>
                <w:bCs/>
              </w:rPr>
            </w:pPr>
            <w:r w:rsidRPr="00B2337E">
              <w:rPr>
                <w:rFonts w:cstheme="minorHAnsi"/>
              </w:rPr>
              <w:t xml:space="preserve">Commitment to continual improvement and challenging norms </w:t>
            </w:r>
          </w:p>
        </w:tc>
        <w:tc>
          <w:tcPr>
            <w:tcW w:w="1238" w:type="dxa"/>
          </w:tcPr>
          <w:p w14:paraId="1F28C1EE"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79A48D11" w14:textId="77777777" w:rsidR="00561FB4" w:rsidRPr="00B2337E" w:rsidRDefault="00561FB4" w:rsidP="00684DCE">
            <w:pPr>
              <w:spacing w:after="0" w:line="240" w:lineRule="auto"/>
              <w:jc w:val="both"/>
              <w:rPr>
                <w:rFonts w:cstheme="minorHAnsi"/>
              </w:rPr>
            </w:pPr>
          </w:p>
        </w:tc>
        <w:tc>
          <w:tcPr>
            <w:tcW w:w="1464" w:type="dxa"/>
          </w:tcPr>
          <w:p w14:paraId="38C4BB90" w14:textId="77777777" w:rsidR="00561FB4" w:rsidRPr="00B2337E" w:rsidRDefault="00561FB4" w:rsidP="00684DCE">
            <w:pPr>
              <w:spacing w:after="0" w:line="240" w:lineRule="auto"/>
              <w:jc w:val="both"/>
              <w:rPr>
                <w:rFonts w:cstheme="minorHAnsi"/>
              </w:rPr>
            </w:pPr>
            <w:r w:rsidRPr="00B2337E">
              <w:rPr>
                <w:rFonts w:cstheme="minorHAnsi"/>
              </w:rPr>
              <w:t>APP, I, AS</w:t>
            </w:r>
          </w:p>
        </w:tc>
      </w:tr>
      <w:tr w:rsidR="00561FB4" w:rsidRPr="00B2337E" w14:paraId="18B97F2D" w14:textId="77777777" w:rsidTr="00561FB4">
        <w:trPr>
          <w:trHeight w:val="54"/>
          <w:jc w:val="center"/>
        </w:trPr>
        <w:tc>
          <w:tcPr>
            <w:tcW w:w="611" w:type="dxa"/>
          </w:tcPr>
          <w:p w14:paraId="6862F35B" w14:textId="77777777" w:rsidR="00561FB4" w:rsidRPr="00B2337E" w:rsidRDefault="00561FB4" w:rsidP="00684DCE">
            <w:pPr>
              <w:spacing w:after="0" w:line="240" w:lineRule="auto"/>
              <w:jc w:val="both"/>
              <w:rPr>
                <w:rFonts w:cstheme="minorHAnsi"/>
              </w:rPr>
            </w:pPr>
            <w:r w:rsidRPr="00B2337E">
              <w:rPr>
                <w:rFonts w:cstheme="minorHAnsi"/>
              </w:rPr>
              <w:t>24</w:t>
            </w:r>
          </w:p>
        </w:tc>
        <w:tc>
          <w:tcPr>
            <w:tcW w:w="6163" w:type="dxa"/>
          </w:tcPr>
          <w:p w14:paraId="371ED415" w14:textId="77777777" w:rsidR="00561FB4" w:rsidRPr="00B2337E" w:rsidRDefault="00561FB4" w:rsidP="00684DCE">
            <w:pPr>
              <w:spacing w:after="0" w:line="240" w:lineRule="auto"/>
              <w:jc w:val="both"/>
              <w:rPr>
                <w:rFonts w:cstheme="minorHAnsi"/>
              </w:rPr>
            </w:pPr>
            <w:r w:rsidRPr="00B2337E">
              <w:rPr>
                <w:rFonts w:cstheme="minorHAnsi"/>
              </w:rPr>
              <w:t>Attention to detail</w:t>
            </w:r>
          </w:p>
        </w:tc>
        <w:tc>
          <w:tcPr>
            <w:tcW w:w="1238" w:type="dxa"/>
          </w:tcPr>
          <w:p w14:paraId="34BB044B" w14:textId="77777777" w:rsidR="00561FB4" w:rsidRPr="00B2337E" w:rsidRDefault="00561FB4" w:rsidP="00684DCE">
            <w:pPr>
              <w:spacing w:after="0" w:line="240" w:lineRule="auto"/>
              <w:jc w:val="both"/>
              <w:rPr>
                <w:rFonts w:cstheme="minorHAnsi"/>
              </w:rPr>
            </w:pPr>
            <w:r w:rsidRPr="00B2337E">
              <w:rPr>
                <w:rFonts w:cstheme="minorHAnsi"/>
              </w:rPr>
              <w:sym w:font="Wingdings" w:char="F0FC"/>
            </w:r>
          </w:p>
        </w:tc>
        <w:tc>
          <w:tcPr>
            <w:tcW w:w="1384" w:type="dxa"/>
          </w:tcPr>
          <w:p w14:paraId="05A082D9" w14:textId="77777777" w:rsidR="00561FB4" w:rsidRPr="00B2337E" w:rsidRDefault="00561FB4" w:rsidP="00684DCE">
            <w:pPr>
              <w:spacing w:after="0" w:line="240" w:lineRule="auto"/>
              <w:jc w:val="both"/>
              <w:rPr>
                <w:rFonts w:cstheme="minorHAnsi"/>
              </w:rPr>
            </w:pPr>
          </w:p>
        </w:tc>
        <w:tc>
          <w:tcPr>
            <w:tcW w:w="1464" w:type="dxa"/>
          </w:tcPr>
          <w:p w14:paraId="79C86AE3" w14:textId="77777777" w:rsidR="00561FB4" w:rsidRPr="00B2337E" w:rsidRDefault="00561FB4" w:rsidP="00684DCE">
            <w:pPr>
              <w:spacing w:after="0" w:line="240" w:lineRule="auto"/>
              <w:jc w:val="both"/>
              <w:rPr>
                <w:rFonts w:cstheme="minorHAnsi"/>
              </w:rPr>
            </w:pPr>
            <w:r w:rsidRPr="00B2337E">
              <w:rPr>
                <w:rFonts w:cstheme="minorHAnsi"/>
              </w:rPr>
              <w:t>I</w:t>
            </w:r>
          </w:p>
        </w:tc>
      </w:tr>
    </w:tbl>
    <w:p w14:paraId="3384A10A" w14:textId="77777777" w:rsidR="00561FB4" w:rsidRPr="007050F1" w:rsidRDefault="00561FB4" w:rsidP="0002562C">
      <w:pPr>
        <w:spacing w:after="0" w:line="240" w:lineRule="auto"/>
        <w:jc w:val="both"/>
      </w:pPr>
    </w:p>
    <w:p w14:paraId="2B2CF0AA" w14:textId="77777777" w:rsidR="0002562C" w:rsidRPr="007050F1" w:rsidRDefault="0002562C" w:rsidP="0002562C">
      <w:pPr>
        <w:spacing w:after="0" w:line="240" w:lineRule="auto"/>
        <w:jc w:val="both"/>
      </w:pPr>
    </w:p>
    <w:p w14:paraId="54CE4E09" w14:textId="65338CE0" w:rsidR="0002562C" w:rsidRDefault="0002562C" w:rsidP="00487C30">
      <w:pPr>
        <w:jc w:val="center"/>
      </w:pPr>
    </w:p>
    <w:p w14:paraId="05B047BE" w14:textId="56BCF9BF" w:rsidR="007015FC" w:rsidRDefault="007015FC" w:rsidP="00487C30">
      <w:pPr>
        <w:jc w:val="center"/>
      </w:pPr>
    </w:p>
    <w:p w14:paraId="2AC5F74B" w14:textId="07ACC919" w:rsidR="007015FC" w:rsidRDefault="007015FC" w:rsidP="00487C30">
      <w:pPr>
        <w:jc w:val="center"/>
      </w:pPr>
    </w:p>
    <w:p w14:paraId="0AAB7730" w14:textId="6F081B44" w:rsidR="007015FC" w:rsidRDefault="007015FC" w:rsidP="00487C30">
      <w:pPr>
        <w:jc w:val="center"/>
      </w:pPr>
    </w:p>
    <w:p w14:paraId="250AEDB3" w14:textId="2F4DB861" w:rsidR="007015FC" w:rsidRDefault="007015FC" w:rsidP="00487C30">
      <w:pPr>
        <w:jc w:val="center"/>
      </w:pPr>
    </w:p>
    <w:p w14:paraId="53A73E99" w14:textId="521959DC" w:rsidR="007015FC" w:rsidRDefault="007015FC" w:rsidP="00487C30">
      <w:pPr>
        <w:jc w:val="center"/>
      </w:pPr>
    </w:p>
    <w:p w14:paraId="31992470" w14:textId="5B17BC85" w:rsidR="007015FC" w:rsidRDefault="007015FC" w:rsidP="00487C30">
      <w:pPr>
        <w:jc w:val="center"/>
      </w:pPr>
    </w:p>
    <w:p w14:paraId="38A8205F" w14:textId="24EE9F20" w:rsidR="007015FC" w:rsidRDefault="007015FC" w:rsidP="00487C30">
      <w:pPr>
        <w:jc w:val="center"/>
      </w:pPr>
    </w:p>
    <w:p w14:paraId="715B5475" w14:textId="57C3F16E" w:rsidR="007015FC" w:rsidRDefault="007015FC" w:rsidP="00487C30">
      <w:pPr>
        <w:jc w:val="center"/>
      </w:pPr>
    </w:p>
    <w:p w14:paraId="1311FC94" w14:textId="341377A8" w:rsidR="007015FC" w:rsidRDefault="007015FC" w:rsidP="00487C30">
      <w:pPr>
        <w:jc w:val="center"/>
      </w:pPr>
    </w:p>
    <w:p w14:paraId="69E24337" w14:textId="77777777" w:rsidR="007015FC" w:rsidRDefault="007015FC" w:rsidP="00487C30">
      <w:pPr>
        <w:jc w:val="center"/>
      </w:pPr>
    </w:p>
    <w:sectPr w:rsidR="007015FC" w:rsidSect="006B37F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B4D9" w14:textId="77777777" w:rsidR="00F064D3" w:rsidRDefault="00F064D3" w:rsidP="00D059D3">
      <w:pPr>
        <w:spacing w:after="0" w:line="240" w:lineRule="auto"/>
      </w:pPr>
      <w:r>
        <w:separator/>
      </w:r>
    </w:p>
  </w:endnote>
  <w:endnote w:type="continuationSeparator" w:id="0">
    <w:p w14:paraId="4C70C896" w14:textId="77777777" w:rsidR="00F064D3" w:rsidRDefault="00F064D3" w:rsidP="00D0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90D7" w14:textId="77777777" w:rsidR="00F064D3" w:rsidRDefault="00F064D3" w:rsidP="00D059D3">
      <w:pPr>
        <w:spacing w:after="0" w:line="240" w:lineRule="auto"/>
      </w:pPr>
      <w:r>
        <w:separator/>
      </w:r>
    </w:p>
  </w:footnote>
  <w:footnote w:type="continuationSeparator" w:id="0">
    <w:p w14:paraId="6C077D0F" w14:textId="77777777" w:rsidR="00F064D3" w:rsidRDefault="00F064D3" w:rsidP="00D05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46"/>
    <w:multiLevelType w:val="hybridMultilevel"/>
    <w:tmpl w:val="95C8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367"/>
    <w:multiLevelType w:val="hybridMultilevel"/>
    <w:tmpl w:val="FC46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F71"/>
    <w:multiLevelType w:val="hybridMultilevel"/>
    <w:tmpl w:val="DD64D8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2100F"/>
    <w:multiLevelType w:val="hybridMultilevel"/>
    <w:tmpl w:val="C644B944"/>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4" w15:restartNumberingAfterBreak="0">
    <w:nsid w:val="1CF93EC0"/>
    <w:multiLevelType w:val="multilevel"/>
    <w:tmpl w:val="2C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362C0"/>
    <w:multiLevelType w:val="hybridMultilevel"/>
    <w:tmpl w:val="A89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00AF6"/>
    <w:multiLevelType w:val="multilevel"/>
    <w:tmpl w:val="6F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458E4"/>
    <w:multiLevelType w:val="multilevel"/>
    <w:tmpl w:val="B76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1E33D7"/>
    <w:multiLevelType w:val="hybridMultilevel"/>
    <w:tmpl w:val="05A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87A57"/>
    <w:multiLevelType w:val="hybridMultilevel"/>
    <w:tmpl w:val="7B4E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76DEF"/>
    <w:multiLevelType w:val="hybridMultilevel"/>
    <w:tmpl w:val="4C4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1656C"/>
    <w:multiLevelType w:val="hybridMultilevel"/>
    <w:tmpl w:val="38B8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30732"/>
    <w:multiLevelType w:val="multilevel"/>
    <w:tmpl w:val="925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8E2325"/>
    <w:multiLevelType w:val="hybridMultilevel"/>
    <w:tmpl w:val="DA68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54ACF"/>
    <w:multiLevelType w:val="multilevel"/>
    <w:tmpl w:val="5B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35A05"/>
    <w:multiLevelType w:val="hybridMultilevel"/>
    <w:tmpl w:val="8B3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46479"/>
    <w:multiLevelType w:val="hybridMultilevel"/>
    <w:tmpl w:val="7198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E1BAE"/>
    <w:multiLevelType w:val="hybridMultilevel"/>
    <w:tmpl w:val="220A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81C37"/>
    <w:multiLevelType w:val="hybridMultilevel"/>
    <w:tmpl w:val="612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27242"/>
    <w:multiLevelType w:val="hybridMultilevel"/>
    <w:tmpl w:val="3718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47D5A"/>
    <w:multiLevelType w:val="multilevel"/>
    <w:tmpl w:val="56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23295"/>
    <w:multiLevelType w:val="hybridMultilevel"/>
    <w:tmpl w:val="5FE2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5"/>
  </w:num>
  <w:num w:numId="5">
    <w:abstractNumId w:val="0"/>
  </w:num>
  <w:num w:numId="6">
    <w:abstractNumId w:val="15"/>
  </w:num>
  <w:num w:numId="7">
    <w:abstractNumId w:val="16"/>
  </w:num>
  <w:num w:numId="8">
    <w:abstractNumId w:val="21"/>
  </w:num>
  <w:num w:numId="9">
    <w:abstractNumId w:val="2"/>
  </w:num>
  <w:num w:numId="10">
    <w:abstractNumId w:val="12"/>
  </w:num>
  <w:num w:numId="11">
    <w:abstractNumId w:val="14"/>
  </w:num>
  <w:num w:numId="12">
    <w:abstractNumId w:val="6"/>
  </w:num>
  <w:num w:numId="13">
    <w:abstractNumId w:val="7"/>
  </w:num>
  <w:num w:numId="14">
    <w:abstractNumId w:val="4"/>
  </w:num>
  <w:num w:numId="15">
    <w:abstractNumId w:val="20"/>
  </w:num>
  <w:num w:numId="16">
    <w:abstractNumId w:val="11"/>
  </w:num>
  <w:num w:numId="17">
    <w:abstractNumId w:val="9"/>
  </w:num>
  <w:num w:numId="18">
    <w:abstractNumId w:val="10"/>
  </w:num>
  <w:num w:numId="19">
    <w:abstractNumId w:val="8"/>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30"/>
    <w:rsid w:val="0002562C"/>
    <w:rsid w:val="001C747D"/>
    <w:rsid w:val="003E6FD2"/>
    <w:rsid w:val="004215E2"/>
    <w:rsid w:val="00487C30"/>
    <w:rsid w:val="00536F3C"/>
    <w:rsid w:val="00561FB4"/>
    <w:rsid w:val="006018DA"/>
    <w:rsid w:val="00617252"/>
    <w:rsid w:val="006560E3"/>
    <w:rsid w:val="006B37FD"/>
    <w:rsid w:val="006F7387"/>
    <w:rsid w:val="007015FC"/>
    <w:rsid w:val="007050F1"/>
    <w:rsid w:val="00805A72"/>
    <w:rsid w:val="008B74B0"/>
    <w:rsid w:val="008C1310"/>
    <w:rsid w:val="00922CFE"/>
    <w:rsid w:val="009C6432"/>
    <w:rsid w:val="00A0588B"/>
    <w:rsid w:val="00A351A6"/>
    <w:rsid w:val="00AA2564"/>
    <w:rsid w:val="00AD680E"/>
    <w:rsid w:val="00D059D3"/>
    <w:rsid w:val="00D74AAE"/>
    <w:rsid w:val="00E557D9"/>
    <w:rsid w:val="00F064D3"/>
    <w:rsid w:val="00FD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67AE"/>
  <w15:chartTrackingRefBased/>
  <w15:docId w15:val="{E47B06F5-4E7B-4616-9FAC-9585B32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1F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C30"/>
    <w:pPr>
      <w:spacing w:after="0" w:line="240" w:lineRule="auto"/>
    </w:pPr>
    <w:rPr>
      <w:rFonts w:ascii="Arial" w:eastAsia="Calibri" w:hAnsi="Arial" w:cs="Arial"/>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1"/>
    <w:qFormat/>
    <w:rsid w:val="0002562C"/>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02562C"/>
    <w:rPr>
      <w:rFonts w:ascii="Calibri" w:eastAsia="Times New Roman" w:hAnsi="Calibri" w:cs="Times New Roman"/>
    </w:rPr>
  </w:style>
  <w:style w:type="paragraph" w:styleId="Header">
    <w:name w:val="header"/>
    <w:basedOn w:val="Normal"/>
    <w:link w:val="HeaderChar"/>
    <w:uiPriority w:val="99"/>
    <w:unhideWhenUsed/>
    <w:rsid w:val="00D05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D3"/>
  </w:style>
  <w:style w:type="paragraph" w:styleId="Footer">
    <w:name w:val="footer"/>
    <w:basedOn w:val="Normal"/>
    <w:link w:val="FooterChar"/>
    <w:uiPriority w:val="99"/>
    <w:unhideWhenUsed/>
    <w:rsid w:val="00D05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D3"/>
  </w:style>
  <w:style w:type="paragraph" w:styleId="BodyText">
    <w:name w:val="Body Text"/>
    <w:basedOn w:val="Normal"/>
    <w:link w:val="BodyTextChar"/>
    <w:rsid w:val="00AD680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AD680E"/>
    <w:rPr>
      <w:rFonts w:ascii="Arial" w:eastAsia="Times New Roman" w:hAnsi="Arial" w:cs="Times New Roman"/>
      <w:sz w:val="24"/>
      <w:szCs w:val="20"/>
    </w:rPr>
  </w:style>
  <w:style w:type="character" w:styleId="Hyperlink">
    <w:name w:val="Hyperlink"/>
    <w:uiPriority w:val="99"/>
    <w:unhideWhenUsed/>
    <w:rsid w:val="00AD680E"/>
    <w:rPr>
      <w:color w:val="0563C1"/>
      <w:u w:val="single"/>
    </w:rPr>
  </w:style>
  <w:style w:type="character" w:customStyle="1" w:styleId="Heading2Char">
    <w:name w:val="Heading 2 Char"/>
    <w:basedOn w:val="DefaultParagraphFont"/>
    <w:link w:val="Heading2"/>
    <w:uiPriority w:val="9"/>
    <w:rsid w:val="00561F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matrust.co.uk/our-schools/"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Woods</dc:creator>
  <cp:keywords/>
  <dc:description/>
  <cp:lastModifiedBy>Mark Pearson</cp:lastModifiedBy>
  <cp:revision>2</cp:revision>
  <dcterms:created xsi:type="dcterms:W3CDTF">2021-05-10T14:35:00Z</dcterms:created>
  <dcterms:modified xsi:type="dcterms:W3CDTF">2021-05-10T14:35:00Z</dcterms:modified>
</cp:coreProperties>
</file>