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B4" w:rsidRDefault="008559F8">
      <w:pPr>
        <w:pBdr>
          <w:top w:val="nil"/>
          <w:left w:val="nil"/>
          <w:bottom w:val="nil"/>
          <w:right w:val="nil"/>
          <w:between w:val="nil"/>
        </w:pBdr>
        <w:spacing w:after="0" w:line="240" w:lineRule="auto"/>
        <w:jc w:val="center"/>
        <w:rPr>
          <w:rFonts w:ascii="Arial" w:eastAsia="Arial" w:hAnsi="Arial" w:cs="Arial"/>
          <w:color w:val="000000"/>
          <w:sz w:val="24"/>
          <w:szCs w:val="24"/>
        </w:rPr>
      </w:pPr>
      <w:bookmarkStart w:id="0" w:name="_GoBack"/>
      <w:bookmarkEnd w:id="0"/>
      <w:r>
        <w:rPr>
          <w:noProof/>
          <w:color w:val="000000"/>
        </w:rPr>
        <w:drawing>
          <wp:inline distT="0" distB="0" distL="0" distR="0">
            <wp:extent cx="2396831" cy="707855"/>
            <wp:effectExtent l="0" t="0" r="0" b="0"/>
            <wp:docPr id="2" name="image2.png" descr="C:\Users\Martin Shevill\Desktop\Logos\Consilium_Logo_landscape.png"/>
            <wp:cNvGraphicFramePr/>
            <a:graphic xmlns:a="http://schemas.openxmlformats.org/drawingml/2006/main">
              <a:graphicData uri="http://schemas.openxmlformats.org/drawingml/2006/picture">
                <pic:pic xmlns:pic="http://schemas.openxmlformats.org/drawingml/2006/picture">
                  <pic:nvPicPr>
                    <pic:cNvPr id="0" name="image2.png" descr="C:\Users\Martin Shevill\Desktop\Logos\Consilium_Logo_landscape.png"/>
                    <pic:cNvPicPr preferRelativeResize="0"/>
                  </pic:nvPicPr>
                  <pic:blipFill>
                    <a:blip r:embed="rId8"/>
                    <a:srcRect/>
                    <a:stretch>
                      <a:fillRect/>
                    </a:stretch>
                  </pic:blipFill>
                  <pic:spPr>
                    <a:xfrm>
                      <a:off x="0" y="0"/>
                      <a:ext cx="2396831" cy="707855"/>
                    </a:xfrm>
                    <a:prstGeom prst="rect">
                      <a:avLst/>
                    </a:prstGeom>
                    <a:ln/>
                  </pic:spPr>
                </pic:pic>
              </a:graphicData>
            </a:graphic>
          </wp:inline>
        </w:drawing>
      </w:r>
    </w:p>
    <w:p w:rsidR="00C74EB4" w:rsidRDefault="00C74EB4">
      <w:pPr>
        <w:pBdr>
          <w:top w:val="nil"/>
          <w:left w:val="nil"/>
          <w:bottom w:val="nil"/>
          <w:right w:val="nil"/>
          <w:between w:val="nil"/>
        </w:pBdr>
        <w:spacing w:after="0" w:line="240" w:lineRule="auto"/>
        <w:rPr>
          <w:rFonts w:ascii="Arial" w:eastAsia="Arial" w:hAnsi="Arial" w:cs="Arial"/>
          <w:color w:val="000000"/>
          <w:sz w:val="24"/>
          <w:szCs w:val="24"/>
        </w:rPr>
      </w:pPr>
    </w:p>
    <w:p w:rsidR="00C74EB4" w:rsidRDefault="00C74EB4">
      <w:pPr>
        <w:pBdr>
          <w:top w:val="nil"/>
          <w:left w:val="nil"/>
          <w:bottom w:val="nil"/>
          <w:right w:val="nil"/>
          <w:between w:val="nil"/>
        </w:pBdr>
        <w:spacing w:after="0" w:line="240" w:lineRule="auto"/>
        <w:jc w:val="center"/>
        <w:rPr>
          <w:rFonts w:ascii="Arial" w:eastAsia="Arial" w:hAnsi="Arial" w:cs="Arial"/>
          <w:b/>
          <w:color w:val="000000"/>
          <w:sz w:val="28"/>
          <w:szCs w:val="28"/>
        </w:rPr>
      </w:pPr>
    </w:p>
    <w:p w:rsidR="00C74EB4" w:rsidRDefault="008559F8">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Consilium Charter</w:t>
      </w:r>
    </w:p>
    <w:p w:rsidR="00C74EB4" w:rsidRDefault="00C74EB4">
      <w:pPr>
        <w:pBdr>
          <w:top w:val="nil"/>
          <w:left w:val="nil"/>
          <w:bottom w:val="nil"/>
          <w:right w:val="nil"/>
          <w:between w:val="nil"/>
        </w:pBdr>
        <w:spacing w:after="0" w:line="240" w:lineRule="auto"/>
        <w:jc w:val="center"/>
        <w:rPr>
          <w:rFonts w:ascii="Arial" w:eastAsia="Arial" w:hAnsi="Arial" w:cs="Arial"/>
          <w:b/>
          <w:color w:val="000000"/>
          <w:sz w:val="24"/>
          <w:szCs w:val="24"/>
        </w:rPr>
      </w:pPr>
    </w:p>
    <w:p w:rsidR="00C74EB4" w:rsidRDefault="008559F8">
      <w:pPr>
        <w:pBdr>
          <w:top w:val="nil"/>
          <w:left w:val="nil"/>
          <w:bottom w:val="nil"/>
          <w:right w:val="nil"/>
          <w:between w:val="nil"/>
        </w:pBdr>
        <w:spacing w:after="0" w:line="240" w:lineRule="auto"/>
        <w:jc w:val="center"/>
        <w:rPr>
          <w:rFonts w:ascii="Arial" w:eastAsia="Arial" w:hAnsi="Arial" w:cs="Arial"/>
          <w:b/>
          <w:i/>
          <w:color w:val="000000"/>
          <w:sz w:val="24"/>
          <w:szCs w:val="24"/>
        </w:rPr>
      </w:pPr>
      <w:r>
        <w:rPr>
          <w:rFonts w:ascii="Arial" w:eastAsia="Arial" w:hAnsi="Arial" w:cs="Arial"/>
          <w:b/>
          <w:i/>
          <w:color w:val="000000"/>
          <w:sz w:val="24"/>
          <w:szCs w:val="24"/>
        </w:rPr>
        <w:t>Partnership, Opportunity and Integrity.</w:t>
      </w:r>
    </w:p>
    <w:p w:rsidR="00C74EB4" w:rsidRDefault="00C74EB4">
      <w:pPr>
        <w:pBdr>
          <w:top w:val="nil"/>
          <w:left w:val="nil"/>
          <w:bottom w:val="nil"/>
          <w:right w:val="nil"/>
          <w:between w:val="nil"/>
        </w:pBdr>
        <w:spacing w:after="0" w:line="240" w:lineRule="auto"/>
        <w:rPr>
          <w:rFonts w:ascii="Arial" w:eastAsia="Arial" w:hAnsi="Arial" w:cs="Arial"/>
          <w:color w:val="000000"/>
          <w:sz w:val="24"/>
          <w:szCs w:val="24"/>
        </w:rPr>
      </w:pPr>
    </w:p>
    <w:p w:rsidR="00C74EB4" w:rsidRDefault="008559F8">
      <w:pPr>
        <w:pBdr>
          <w:top w:val="nil"/>
          <w:left w:val="nil"/>
          <w:bottom w:val="nil"/>
          <w:right w:val="nil"/>
          <w:between w:val="nil"/>
        </w:pBdr>
        <w:spacing w:after="0" w:line="240" w:lineRule="auto"/>
        <w:rPr>
          <w:rFonts w:ascii="Arial" w:eastAsia="Arial" w:hAnsi="Arial" w:cs="Arial"/>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85725</wp:posOffset>
                </wp:positionH>
                <wp:positionV relativeFrom="paragraph">
                  <wp:posOffset>82550</wp:posOffset>
                </wp:positionV>
                <wp:extent cx="5547995" cy="1000125"/>
                <wp:effectExtent l="0" t="0" r="0" b="0"/>
                <wp:wrapNone/>
                <wp:docPr id="1" name="Rectangle 1"/>
                <wp:cNvGraphicFramePr/>
                <a:graphic xmlns:a="http://schemas.openxmlformats.org/drawingml/2006/main">
                  <a:graphicData uri="http://schemas.microsoft.com/office/word/2010/wordprocessingShape">
                    <wps:wsp>
                      <wps:cNvSpPr/>
                      <wps:spPr>
                        <a:xfrm>
                          <a:off x="0" y="0"/>
                          <a:ext cx="5547995" cy="1000125"/>
                        </a:xfrm>
                        <a:prstGeom prst="rect">
                          <a:avLst/>
                        </a:prstGeom>
                        <a:gradFill>
                          <a:gsLst>
                            <a:gs pos="0">
                              <a:srgbClr val="B0CAE9"/>
                            </a:gs>
                            <a:gs pos="50000">
                              <a:srgbClr val="A1C1E4"/>
                            </a:gs>
                            <a:gs pos="100000">
                              <a:srgbClr val="90B8E4"/>
                            </a:gs>
                          </a:gsLst>
                          <a:lin ang="5400000" scaled="0"/>
                        </a:gradFill>
                        <a:ln w="9525" cap="flat" cmpd="sng">
                          <a:solidFill>
                            <a:schemeClr val="accent1"/>
                          </a:solidFill>
                          <a:prstDash val="solid"/>
                          <a:miter lim="800000"/>
                          <a:headEnd type="none" w="sm" len="sm"/>
                          <a:tailEnd type="none" w="sm" len="sm"/>
                        </a:ln>
                      </wps:spPr>
                      <wps:txbx>
                        <w:txbxContent>
                          <w:p w:rsidR="00C74EB4" w:rsidRDefault="008559F8">
                            <w:pPr>
                              <w:spacing w:after="0" w:line="240" w:lineRule="auto"/>
                              <w:textDirection w:val="btLr"/>
                            </w:pPr>
                            <w:r>
                              <w:rPr>
                                <w:rFonts w:ascii="Arial" w:eastAsia="Arial" w:hAnsi="Arial" w:cs="Arial"/>
                                <w:b/>
                                <w:i/>
                                <w:color w:val="000000"/>
                                <w:sz w:val="24"/>
                              </w:rPr>
                              <w:t xml:space="preserve">Mission </w:t>
                            </w:r>
                            <w:r w:rsidRPr="0023101F">
                              <w:rPr>
                                <w:rFonts w:ascii="Arial" w:eastAsia="Arial" w:hAnsi="Arial" w:cs="Arial"/>
                                <w:b/>
                                <w:i/>
                                <w:color w:val="000000"/>
                                <w:sz w:val="24"/>
                              </w:rPr>
                              <w:t>statement:</w:t>
                            </w:r>
                          </w:p>
                          <w:p w:rsidR="00C74EB4" w:rsidRDefault="00C74EB4">
                            <w:pPr>
                              <w:spacing w:after="0" w:line="240" w:lineRule="auto"/>
                              <w:textDirection w:val="btLr"/>
                            </w:pPr>
                          </w:p>
                          <w:p w:rsidR="00C74EB4" w:rsidRDefault="008559F8">
                            <w:pPr>
                              <w:spacing w:after="0" w:line="240" w:lineRule="auto"/>
                              <w:jc w:val="center"/>
                              <w:textDirection w:val="btLr"/>
                            </w:pPr>
                            <w:r>
                              <w:rPr>
                                <w:rFonts w:ascii="Arial" w:eastAsia="Arial" w:hAnsi="Arial" w:cs="Arial"/>
                                <w:b/>
                                <w:i/>
                                <w:color w:val="000000"/>
                                <w:sz w:val="24"/>
                              </w:rPr>
                              <w:t>‘Consilium Academies has an inclusive partnership with our communities where lives are enriched by providing care, experience and opportunity’.</w:t>
                            </w:r>
                          </w:p>
                          <w:p w:rsidR="00C74EB4" w:rsidRDefault="00C74EB4">
                            <w:pPr>
                              <w:spacing w:line="258" w:lineRule="auto"/>
                              <w:jc w:val="center"/>
                              <w:textDirection w:val="btLr"/>
                            </w:pPr>
                          </w:p>
                        </w:txbxContent>
                      </wps:txbx>
                      <wps:bodyPr spcFirstLastPara="1" wrap="square" lIns="91425" tIns="45700" rIns="91425" bIns="45700" anchor="ctr" anchorCtr="0"/>
                    </wps:wsp>
                  </a:graphicData>
                </a:graphic>
              </wp:anchor>
            </w:drawing>
          </mc:Choice>
          <mc:Fallback>
            <w:pict>
              <v:rect id="Rectangle 1" o:spid="_x0000_s1026" style="position:absolute;margin-left:6.75pt;margin-top:6.5pt;width:436.85pt;height:7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" fillcolor="#b0cae9" strokecolor="#4f81bd [3204]">
                <v:fill color2="#90b8e4" colors="0 #b0cae9;.5 #a1c1e4;1 #90b8e4" focus="100%" type="gradient">
                  <o:fill v:ext="view" type="gradientUnscaled"/>
                </v:fill>
                <v:stroke startarrowwidth="narrow" startarrowlength="short" endarrowwidth="narrow" endarrowlength="short"/>
                <v:textbox inset="2.53958mm,1.2694mm,2.53958mm,1.2694mm">
                  <w:txbxContent>
                    <w:p w:rsidR="00C74EB4" w:rsidRDefault="008559F8">
                      <w:pPr>
                        <w:spacing w:after="0" w:line="240" w:lineRule="auto"/>
                        <w:textDirection w:val="btLr"/>
                      </w:pPr>
                      <w:r>
                        <w:rPr>
                          <w:rFonts w:ascii="Arial" w:eastAsia="Arial" w:hAnsi="Arial" w:cs="Arial"/>
                          <w:b/>
                          <w:i/>
                          <w:color w:val="000000"/>
                          <w:sz w:val="24"/>
                        </w:rPr>
                        <w:t xml:space="preserve">Mission </w:t>
                      </w:r>
                      <w:r w:rsidRPr="0023101F">
                        <w:rPr>
                          <w:rFonts w:ascii="Arial" w:eastAsia="Arial" w:hAnsi="Arial" w:cs="Arial"/>
                          <w:b/>
                          <w:i/>
                          <w:color w:val="000000"/>
                          <w:sz w:val="24"/>
                        </w:rPr>
                        <w:t>statement:</w:t>
                      </w:r>
                    </w:p>
                    <w:p w:rsidR="00C74EB4" w:rsidRDefault="00C74EB4">
                      <w:pPr>
                        <w:spacing w:after="0" w:line="240" w:lineRule="auto"/>
                        <w:textDirection w:val="btLr"/>
                      </w:pPr>
                    </w:p>
                    <w:p w:rsidR="00C74EB4" w:rsidRDefault="008559F8">
                      <w:pPr>
                        <w:spacing w:after="0" w:line="240" w:lineRule="auto"/>
                        <w:jc w:val="center"/>
                        <w:textDirection w:val="btLr"/>
                      </w:pPr>
                      <w:r>
                        <w:rPr>
                          <w:rFonts w:ascii="Arial" w:eastAsia="Arial" w:hAnsi="Arial" w:cs="Arial"/>
                          <w:b/>
                          <w:i/>
                          <w:color w:val="000000"/>
                          <w:sz w:val="24"/>
                        </w:rPr>
                        <w:t>‘Consilium Academies has an inclusive partnership with our communities where lives are enriched by providing care, experience and opportunity’.</w:t>
                      </w:r>
                    </w:p>
                    <w:p w:rsidR="00C74EB4" w:rsidRDefault="00C74EB4">
                      <w:pPr>
                        <w:spacing w:line="258" w:lineRule="auto"/>
                        <w:jc w:val="center"/>
                        <w:textDirection w:val="btLr"/>
                      </w:pPr>
                    </w:p>
                  </w:txbxContent>
                </v:textbox>
              </v:rect>
            </w:pict>
          </mc:Fallback>
        </mc:AlternateContent>
      </w:r>
    </w:p>
    <w:p w:rsidR="00C74EB4" w:rsidRDefault="00C74EB4">
      <w:pPr>
        <w:pBdr>
          <w:top w:val="nil"/>
          <w:left w:val="nil"/>
          <w:bottom w:val="nil"/>
          <w:right w:val="nil"/>
          <w:between w:val="nil"/>
        </w:pBdr>
        <w:spacing w:after="0" w:line="240" w:lineRule="auto"/>
        <w:rPr>
          <w:rFonts w:ascii="Arial" w:eastAsia="Arial" w:hAnsi="Arial" w:cs="Arial"/>
          <w:color w:val="000000"/>
          <w:sz w:val="24"/>
          <w:szCs w:val="24"/>
        </w:rPr>
      </w:pPr>
    </w:p>
    <w:p w:rsidR="00C74EB4" w:rsidRDefault="00C74EB4">
      <w:pPr>
        <w:pBdr>
          <w:top w:val="nil"/>
          <w:left w:val="nil"/>
          <w:bottom w:val="nil"/>
          <w:right w:val="nil"/>
          <w:between w:val="nil"/>
        </w:pBdr>
        <w:spacing w:after="0" w:line="240" w:lineRule="auto"/>
        <w:rPr>
          <w:rFonts w:ascii="Arial" w:eastAsia="Arial" w:hAnsi="Arial" w:cs="Arial"/>
          <w:color w:val="000000"/>
          <w:sz w:val="24"/>
          <w:szCs w:val="24"/>
        </w:rPr>
      </w:pPr>
    </w:p>
    <w:p w:rsidR="00C74EB4" w:rsidRDefault="00C74EB4">
      <w:pPr>
        <w:pBdr>
          <w:top w:val="nil"/>
          <w:left w:val="nil"/>
          <w:bottom w:val="nil"/>
          <w:right w:val="nil"/>
          <w:between w:val="nil"/>
        </w:pBdr>
        <w:spacing w:after="0" w:line="240" w:lineRule="auto"/>
        <w:rPr>
          <w:rFonts w:ascii="Arial" w:eastAsia="Arial" w:hAnsi="Arial" w:cs="Arial"/>
          <w:color w:val="000000"/>
          <w:sz w:val="24"/>
          <w:szCs w:val="24"/>
        </w:rPr>
      </w:pPr>
    </w:p>
    <w:p w:rsidR="00C74EB4" w:rsidRDefault="00C74EB4">
      <w:pPr>
        <w:pBdr>
          <w:top w:val="nil"/>
          <w:left w:val="nil"/>
          <w:bottom w:val="nil"/>
          <w:right w:val="nil"/>
          <w:between w:val="nil"/>
        </w:pBdr>
        <w:spacing w:after="0" w:line="240" w:lineRule="auto"/>
        <w:rPr>
          <w:rFonts w:ascii="Arial" w:eastAsia="Arial" w:hAnsi="Arial" w:cs="Arial"/>
          <w:color w:val="000000"/>
          <w:sz w:val="24"/>
          <w:szCs w:val="24"/>
        </w:rPr>
      </w:pPr>
    </w:p>
    <w:p w:rsidR="00C74EB4" w:rsidRDefault="00C74EB4">
      <w:pPr>
        <w:pBdr>
          <w:top w:val="nil"/>
          <w:left w:val="nil"/>
          <w:bottom w:val="nil"/>
          <w:right w:val="nil"/>
          <w:between w:val="nil"/>
        </w:pBdr>
        <w:spacing w:after="0" w:line="240" w:lineRule="auto"/>
        <w:rPr>
          <w:rFonts w:ascii="Arial" w:eastAsia="Arial" w:hAnsi="Arial" w:cs="Arial"/>
          <w:color w:val="000000"/>
          <w:sz w:val="24"/>
          <w:szCs w:val="24"/>
        </w:rPr>
      </w:pPr>
    </w:p>
    <w:p w:rsidR="00C74EB4" w:rsidRDefault="00C74EB4">
      <w:pPr>
        <w:pBdr>
          <w:top w:val="nil"/>
          <w:left w:val="nil"/>
          <w:bottom w:val="nil"/>
          <w:right w:val="nil"/>
          <w:between w:val="nil"/>
        </w:pBdr>
        <w:spacing w:after="0" w:line="240" w:lineRule="auto"/>
        <w:rPr>
          <w:rFonts w:ascii="Arial" w:eastAsia="Arial" w:hAnsi="Arial" w:cs="Arial"/>
          <w:color w:val="000000"/>
          <w:sz w:val="24"/>
          <w:szCs w:val="24"/>
        </w:rPr>
      </w:pPr>
    </w:p>
    <w:p w:rsidR="00C74EB4" w:rsidRDefault="008559F8" w:rsidP="0006583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Consilium Academies operates this Char</w:t>
      </w:r>
      <w:r w:rsidR="0069637C">
        <w:rPr>
          <w:rFonts w:ascii="Arial" w:eastAsia="Arial" w:hAnsi="Arial" w:cs="Arial"/>
          <w:color w:val="000000"/>
          <w:sz w:val="24"/>
          <w:szCs w:val="24"/>
        </w:rPr>
        <w:t>ter following our</w:t>
      </w:r>
      <w:r w:rsidR="001B244C">
        <w:rPr>
          <w:rFonts w:ascii="Arial" w:eastAsia="Arial" w:hAnsi="Arial" w:cs="Arial"/>
          <w:color w:val="000000"/>
          <w:sz w:val="24"/>
          <w:szCs w:val="24"/>
        </w:rPr>
        <w:t xml:space="preserve"> mission statement</w:t>
      </w:r>
      <w:r w:rsidR="0005551C">
        <w:rPr>
          <w:rFonts w:ascii="Arial" w:eastAsia="Arial" w:hAnsi="Arial" w:cs="Arial"/>
          <w:color w:val="000000"/>
          <w:sz w:val="24"/>
          <w:szCs w:val="24"/>
        </w:rPr>
        <w:t xml:space="preserve"> and aims</w:t>
      </w:r>
      <w:r w:rsidR="00A92F7F">
        <w:rPr>
          <w:rFonts w:ascii="Arial" w:eastAsia="Arial" w:hAnsi="Arial" w:cs="Arial"/>
          <w:color w:val="000000"/>
          <w:sz w:val="24"/>
          <w:szCs w:val="24"/>
        </w:rPr>
        <w:t xml:space="preserve">. </w:t>
      </w:r>
      <w:r>
        <w:rPr>
          <w:rFonts w:ascii="Arial" w:eastAsia="Arial" w:hAnsi="Arial" w:cs="Arial"/>
          <w:color w:val="000000"/>
          <w:sz w:val="24"/>
          <w:szCs w:val="24"/>
        </w:rPr>
        <w:t xml:space="preserve">We </w:t>
      </w:r>
      <w:r w:rsidRPr="0023101F">
        <w:rPr>
          <w:rFonts w:ascii="Arial" w:eastAsia="Arial" w:hAnsi="Arial" w:cs="Arial"/>
          <w:color w:val="000000"/>
          <w:sz w:val="24"/>
          <w:szCs w:val="24"/>
        </w:rPr>
        <w:t>believe tha</w:t>
      </w:r>
      <w:r w:rsidRPr="0023101F">
        <w:rPr>
          <w:rFonts w:ascii="Arial" w:eastAsia="Arial" w:hAnsi="Arial" w:cs="Arial"/>
          <w:sz w:val="24"/>
          <w:szCs w:val="24"/>
        </w:rPr>
        <w:t xml:space="preserve">t </w:t>
      </w:r>
      <w:r>
        <w:rPr>
          <w:rFonts w:ascii="Arial" w:eastAsia="Arial" w:hAnsi="Arial" w:cs="Arial"/>
          <w:color w:val="000000"/>
          <w:sz w:val="24"/>
          <w:szCs w:val="24"/>
        </w:rPr>
        <w:t xml:space="preserve">we have a distinctive ethos and we are committed to working with our academies to </w:t>
      </w:r>
      <w:r w:rsidRPr="0023101F">
        <w:rPr>
          <w:rFonts w:ascii="Arial" w:eastAsia="Arial" w:hAnsi="Arial" w:cs="Arial"/>
          <w:color w:val="000000"/>
          <w:sz w:val="24"/>
          <w:szCs w:val="24"/>
        </w:rPr>
        <w:t>ensure that this</w:t>
      </w:r>
      <w:r>
        <w:rPr>
          <w:rFonts w:ascii="Arial" w:eastAsia="Arial" w:hAnsi="Arial" w:cs="Arial"/>
          <w:color w:val="000000"/>
          <w:sz w:val="24"/>
          <w:szCs w:val="24"/>
        </w:rPr>
        <w:t xml:space="preserve"> is realised on a daily basis. </w:t>
      </w:r>
    </w:p>
    <w:p w:rsidR="00C74EB4" w:rsidRDefault="00C74EB4" w:rsidP="00065835">
      <w:pPr>
        <w:pBdr>
          <w:top w:val="nil"/>
          <w:left w:val="nil"/>
          <w:bottom w:val="nil"/>
          <w:right w:val="nil"/>
          <w:between w:val="nil"/>
        </w:pBdr>
        <w:spacing w:after="0" w:line="240" w:lineRule="auto"/>
        <w:jc w:val="both"/>
        <w:rPr>
          <w:rFonts w:ascii="Arial" w:eastAsia="Arial" w:hAnsi="Arial" w:cs="Arial"/>
          <w:b/>
          <w:color w:val="000000"/>
          <w:sz w:val="24"/>
          <w:szCs w:val="24"/>
        </w:rPr>
      </w:pPr>
    </w:p>
    <w:p w:rsidR="00C74EB4" w:rsidRDefault="008559F8"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Our Aims:</w:t>
      </w:r>
    </w:p>
    <w:p w:rsidR="00C74EB4" w:rsidRPr="00065835" w:rsidRDefault="008559F8" w:rsidP="00065835">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To ensure that everything we do has a focus on helping children and young people to succeed to their potential academically, socially and </w:t>
      </w:r>
      <w:r w:rsidRPr="0023101F">
        <w:rPr>
          <w:rFonts w:ascii="Arial" w:eastAsia="Arial" w:hAnsi="Arial" w:cs="Arial"/>
          <w:color w:val="000000"/>
          <w:sz w:val="24"/>
          <w:szCs w:val="24"/>
        </w:rPr>
        <w:t>emotionally</w:t>
      </w:r>
      <w:r>
        <w:rPr>
          <w:rFonts w:ascii="Arial" w:eastAsia="Arial" w:hAnsi="Arial" w:cs="Arial"/>
          <w:color w:val="000000"/>
          <w:sz w:val="24"/>
          <w:szCs w:val="24"/>
        </w:rPr>
        <w:t xml:space="preserve">. </w:t>
      </w:r>
    </w:p>
    <w:p w:rsidR="00065835" w:rsidRDefault="00065835" w:rsidP="00065835">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To instil a passion for life-long learning and continued improvement; so that our academies, staff and students can grasp their aspirations and ambitions.</w:t>
      </w:r>
    </w:p>
    <w:p w:rsidR="00065835" w:rsidRDefault="00065835" w:rsidP="00065835">
      <w:pPr>
        <w:numPr>
          <w:ilvl w:val="0"/>
          <w:numId w:val="7"/>
        </w:numPr>
        <w:pBdr>
          <w:top w:val="nil"/>
          <w:left w:val="nil"/>
          <w:bottom w:val="nil"/>
          <w:right w:val="nil"/>
          <w:between w:val="nil"/>
        </w:pBdr>
        <w:spacing w:after="0" w:line="240" w:lineRule="auto"/>
        <w:jc w:val="both"/>
        <w:rPr>
          <w:color w:val="000000"/>
          <w:sz w:val="24"/>
          <w:szCs w:val="24"/>
        </w:rPr>
      </w:pPr>
      <w:r w:rsidRPr="00612728">
        <w:rPr>
          <w:rFonts w:ascii="Arial" w:eastAsia="Arial" w:hAnsi="Arial" w:cs="Arial"/>
          <w:color w:val="000000"/>
          <w:sz w:val="24"/>
          <w:szCs w:val="24"/>
        </w:rPr>
        <w:t>To focus on the development of the whole child</w:t>
      </w:r>
      <w:r>
        <w:rPr>
          <w:rFonts w:ascii="Arial" w:eastAsia="Arial" w:hAnsi="Arial" w:cs="Arial"/>
          <w:color w:val="000000"/>
          <w:sz w:val="24"/>
          <w:szCs w:val="24"/>
        </w:rPr>
        <w:t>;</w:t>
      </w:r>
      <w:r w:rsidRPr="00612728">
        <w:rPr>
          <w:rFonts w:ascii="Arial" w:eastAsia="Arial" w:hAnsi="Arial" w:cs="Arial"/>
          <w:color w:val="000000"/>
          <w:sz w:val="24"/>
          <w:szCs w:val="24"/>
        </w:rPr>
        <w:t xml:space="preserve"> by providing exciting and challenging </w:t>
      </w:r>
      <w:r>
        <w:rPr>
          <w:rFonts w:ascii="Arial" w:eastAsia="Arial" w:hAnsi="Arial" w:cs="Arial"/>
          <w:color w:val="000000"/>
          <w:sz w:val="24"/>
          <w:szCs w:val="24"/>
        </w:rPr>
        <w:t>learning and extra-curricular opportunities and experiences.</w:t>
      </w:r>
    </w:p>
    <w:p w:rsidR="00C74EB4" w:rsidRDefault="008559F8" w:rsidP="00065835">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To create a family of academies that is inclusive and embraces diversity, where all members of the community feel supported, inspired and empowered to succeed.</w:t>
      </w:r>
    </w:p>
    <w:p w:rsidR="00C74EB4" w:rsidRPr="00612728" w:rsidRDefault="008559F8" w:rsidP="00065835">
      <w:pPr>
        <w:numPr>
          <w:ilvl w:val="0"/>
          <w:numId w:val="7"/>
        </w:numPr>
        <w:pBdr>
          <w:top w:val="nil"/>
          <w:left w:val="nil"/>
          <w:bottom w:val="nil"/>
          <w:right w:val="nil"/>
          <w:between w:val="nil"/>
        </w:pBdr>
        <w:spacing w:after="0" w:line="240" w:lineRule="auto"/>
        <w:jc w:val="both"/>
        <w:rPr>
          <w:color w:val="000000"/>
          <w:sz w:val="24"/>
          <w:szCs w:val="24"/>
        </w:rPr>
      </w:pPr>
      <w:r w:rsidRPr="00612728">
        <w:rPr>
          <w:rFonts w:ascii="Arial" w:eastAsia="Arial" w:hAnsi="Arial" w:cs="Arial"/>
          <w:color w:val="000000"/>
          <w:sz w:val="24"/>
          <w:szCs w:val="24"/>
        </w:rPr>
        <w:t>To ensure that all stakeholders are seen as partners in our work with the communities we serve.</w:t>
      </w:r>
    </w:p>
    <w:p w:rsidR="00C74EB4" w:rsidRDefault="00C74EB4" w:rsidP="00065835">
      <w:pPr>
        <w:pBdr>
          <w:top w:val="nil"/>
          <w:left w:val="nil"/>
          <w:bottom w:val="nil"/>
          <w:right w:val="nil"/>
          <w:between w:val="nil"/>
        </w:pBdr>
        <w:spacing w:after="0" w:line="240" w:lineRule="auto"/>
        <w:jc w:val="both"/>
        <w:rPr>
          <w:rFonts w:ascii="Arial" w:eastAsia="Arial" w:hAnsi="Arial" w:cs="Arial"/>
          <w:color w:val="000000"/>
          <w:sz w:val="24"/>
          <w:szCs w:val="24"/>
        </w:rPr>
      </w:pPr>
    </w:p>
    <w:p w:rsidR="00612728" w:rsidRDefault="00612728"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Partnership</w:t>
      </w:r>
    </w:p>
    <w:p w:rsidR="00612728" w:rsidRDefault="00612728" w:rsidP="0006583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Our academies will work in partnership</w:t>
      </w:r>
      <w:r w:rsidR="0005551C">
        <w:rPr>
          <w:rFonts w:ascii="Arial" w:eastAsia="Arial" w:hAnsi="Arial" w:cs="Arial"/>
          <w:color w:val="000000"/>
          <w:sz w:val="24"/>
          <w:szCs w:val="24"/>
        </w:rPr>
        <w:t xml:space="preserve"> with each other and</w:t>
      </w:r>
      <w:r>
        <w:rPr>
          <w:rFonts w:ascii="Arial" w:eastAsia="Arial" w:hAnsi="Arial" w:cs="Arial"/>
          <w:color w:val="000000"/>
          <w:sz w:val="24"/>
          <w:szCs w:val="24"/>
        </w:rPr>
        <w:t xml:space="preserve"> with our stakeholders seeking and acting upon feedback provided by them. This will include systems to gather information from:</w:t>
      </w:r>
    </w:p>
    <w:p w:rsidR="00612728" w:rsidRPr="00612728" w:rsidRDefault="00612728" w:rsidP="00065835">
      <w:pPr>
        <w:pStyle w:val="ListParagraph"/>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sidRPr="00612728">
        <w:rPr>
          <w:rFonts w:ascii="Arial" w:eastAsia="Arial" w:hAnsi="Arial" w:cs="Arial"/>
          <w:color w:val="000000"/>
          <w:sz w:val="24"/>
          <w:szCs w:val="24"/>
        </w:rPr>
        <w:t>Students (Student Voice)</w:t>
      </w:r>
    </w:p>
    <w:p w:rsidR="00612728" w:rsidRPr="00612728" w:rsidRDefault="0005551C" w:rsidP="00065835">
      <w:pPr>
        <w:pStyle w:val="ListParagraph"/>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Staff</w:t>
      </w:r>
      <w:r w:rsidR="00612728" w:rsidRPr="00612728">
        <w:rPr>
          <w:rFonts w:ascii="Arial" w:eastAsia="Arial" w:hAnsi="Arial" w:cs="Arial"/>
          <w:color w:val="000000"/>
          <w:sz w:val="24"/>
          <w:szCs w:val="24"/>
        </w:rPr>
        <w:t xml:space="preserve"> (Staff Voice)</w:t>
      </w:r>
    </w:p>
    <w:p w:rsidR="00612728" w:rsidRPr="00612728" w:rsidRDefault="00612728" w:rsidP="00065835">
      <w:pPr>
        <w:pStyle w:val="ListParagraph"/>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sidRPr="00612728">
        <w:rPr>
          <w:rFonts w:ascii="Arial" w:eastAsia="Arial" w:hAnsi="Arial" w:cs="Arial"/>
          <w:color w:val="000000"/>
          <w:sz w:val="24"/>
          <w:szCs w:val="24"/>
        </w:rPr>
        <w:t>Parents (Parental Surveys).</w:t>
      </w:r>
    </w:p>
    <w:p w:rsidR="00612728" w:rsidRPr="007F268E" w:rsidRDefault="00612728" w:rsidP="00065835">
      <w:pPr>
        <w:pBdr>
          <w:top w:val="nil"/>
          <w:left w:val="nil"/>
          <w:bottom w:val="nil"/>
          <w:right w:val="nil"/>
          <w:between w:val="nil"/>
        </w:pBdr>
        <w:spacing w:after="0" w:line="240" w:lineRule="auto"/>
        <w:jc w:val="both"/>
        <w:rPr>
          <w:rFonts w:ascii="Arial" w:eastAsia="Arial" w:hAnsi="Arial" w:cs="Arial"/>
          <w:b/>
          <w:color w:val="000000"/>
          <w:sz w:val="24"/>
          <w:szCs w:val="24"/>
        </w:rPr>
      </w:pPr>
    </w:p>
    <w:p w:rsidR="00612728" w:rsidRDefault="00612728" w:rsidP="0006583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Trust will also work in partnership with its communities and external organisations. We are committed to being held accountable by our partners. </w:t>
      </w:r>
      <w:r w:rsidRPr="003E5F55">
        <w:rPr>
          <w:rFonts w:ascii="Arial" w:eastAsia="Arial" w:hAnsi="Arial" w:cs="Arial"/>
          <w:color w:val="000000"/>
          <w:sz w:val="24"/>
          <w:szCs w:val="24"/>
        </w:rPr>
        <w:t xml:space="preserve">This accountability should be </w:t>
      </w:r>
      <w:r w:rsidRPr="005562D0">
        <w:rPr>
          <w:rFonts w:ascii="Arial" w:eastAsia="Arial" w:hAnsi="Arial" w:cs="Arial"/>
          <w:color w:val="000000"/>
          <w:sz w:val="24"/>
          <w:szCs w:val="24"/>
        </w:rPr>
        <w:t>intelligent.</w:t>
      </w:r>
      <w:r>
        <w:rPr>
          <w:rFonts w:ascii="Arial" w:eastAsia="Arial" w:hAnsi="Arial" w:cs="Arial"/>
          <w:b/>
          <w:i/>
          <w:color w:val="000000"/>
          <w:sz w:val="24"/>
          <w:szCs w:val="24"/>
        </w:rPr>
        <w:t xml:space="preserve"> </w:t>
      </w:r>
      <w:r>
        <w:rPr>
          <w:rFonts w:ascii="Arial" w:eastAsia="Arial" w:hAnsi="Arial" w:cs="Arial"/>
          <w:color w:val="000000"/>
          <w:sz w:val="24"/>
          <w:szCs w:val="24"/>
        </w:rPr>
        <w:t xml:space="preserve">All </w:t>
      </w:r>
      <w:r w:rsidR="0005551C">
        <w:rPr>
          <w:rFonts w:ascii="Arial" w:eastAsia="Arial" w:hAnsi="Arial" w:cs="Arial"/>
          <w:color w:val="000000"/>
          <w:sz w:val="24"/>
          <w:szCs w:val="24"/>
        </w:rPr>
        <w:t xml:space="preserve">our </w:t>
      </w:r>
      <w:r>
        <w:rPr>
          <w:rFonts w:ascii="Arial" w:eastAsia="Arial" w:hAnsi="Arial" w:cs="Arial"/>
          <w:color w:val="000000"/>
          <w:sz w:val="24"/>
          <w:szCs w:val="24"/>
        </w:rPr>
        <w:t>academies and the Trust</w:t>
      </w:r>
      <w:r w:rsidR="005562D0">
        <w:rPr>
          <w:rFonts w:ascii="Arial" w:eastAsia="Arial" w:hAnsi="Arial" w:cs="Arial"/>
          <w:color w:val="000000"/>
          <w:sz w:val="24"/>
          <w:szCs w:val="24"/>
        </w:rPr>
        <w:t xml:space="preserve"> will</w:t>
      </w:r>
      <w:r>
        <w:rPr>
          <w:rFonts w:ascii="Arial" w:eastAsia="Arial" w:hAnsi="Arial" w:cs="Arial"/>
          <w:color w:val="000000"/>
          <w:sz w:val="24"/>
          <w:szCs w:val="24"/>
        </w:rPr>
        <w:t xml:space="preserve"> </w:t>
      </w:r>
      <w:r w:rsidRPr="0023101F">
        <w:rPr>
          <w:rFonts w:ascii="Arial" w:eastAsia="Arial" w:hAnsi="Arial" w:cs="Arial"/>
          <w:color w:val="000000"/>
          <w:sz w:val="24"/>
          <w:szCs w:val="24"/>
        </w:rPr>
        <w:t>welcom</w:t>
      </w:r>
      <w:r>
        <w:rPr>
          <w:rFonts w:ascii="Arial" w:eastAsia="Arial" w:hAnsi="Arial" w:cs="Arial"/>
          <w:sz w:val="24"/>
          <w:szCs w:val="24"/>
        </w:rPr>
        <w:t xml:space="preserve">e </w:t>
      </w:r>
      <w:r>
        <w:rPr>
          <w:rFonts w:ascii="Arial" w:eastAsia="Arial" w:hAnsi="Arial" w:cs="Arial"/>
          <w:color w:val="000000"/>
          <w:sz w:val="24"/>
          <w:szCs w:val="24"/>
        </w:rPr>
        <w:t xml:space="preserve">quality assurance that is constructive and developmental. This will be provided internally by the Trust (senior trust staff and Trustees), by external agencies commissioned by the Trust and by external agencies such as Ofsted We value feedback from our partners but think that it is important our academies are also measured against the issues they are addressing in their communities. </w:t>
      </w:r>
    </w:p>
    <w:p w:rsidR="00612728" w:rsidRDefault="00612728" w:rsidP="00065835">
      <w:pPr>
        <w:pBdr>
          <w:top w:val="nil"/>
          <w:left w:val="nil"/>
          <w:bottom w:val="nil"/>
          <w:right w:val="nil"/>
          <w:between w:val="nil"/>
        </w:pBdr>
        <w:spacing w:after="0" w:line="240" w:lineRule="auto"/>
        <w:jc w:val="both"/>
        <w:rPr>
          <w:rFonts w:ascii="Arial" w:eastAsia="Arial" w:hAnsi="Arial" w:cs="Arial"/>
          <w:b/>
          <w:color w:val="000000"/>
          <w:sz w:val="24"/>
          <w:szCs w:val="24"/>
        </w:rPr>
      </w:pPr>
    </w:p>
    <w:p w:rsidR="005562D0" w:rsidRDefault="00612728" w:rsidP="00065835">
      <w:pPr>
        <w:pBdr>
          <w:top w:val="nil"/>
          <w:left w:val="nil"/>
          <w:bottom w:val="nil"/>
          <w:right w:val="nil"/>
          <w:between w:val="nil"/>
        </w:pBdr>
        <w:spacing w:after="0" w:line="240" w:lineRule="auto"/>
        <w:jc w:val="both"/>
        <w:rPr>
          <w:rFonts w:ascii="Arial" w:eastAsia="Arial" w:hAnsi="Arial" w:cs="Arial"/>
          <w:color w:val="FF0000"/>
          <w:sz w:val="24"/>
          <w:szCs w:val="24"/>
        </w:rPr>
      </w:pPr>
      <w:r>
        <w:rPr>
          <w:rFonts w:ascii="Arial" w:eastAsia="Arial" w:hAnsi="Arial" w:cs="Arial"/>
          <w:color w:val="000000"/>
          <w:sz w:val="24"/>
          <w:szCs w:val="24"/>
        </w:rPr>
        <w:lastRenderedPageBreak/>
        <w:t>The Trust will create internal data that provides an accurate and true reflection of an academy’s performance that will take account of the following</w:t>
      </w:r>
      <w:r w:rsidRPr="00CF0251">
        <w:rPr>
          <w:rFonts w:ascii="Arial" w:eastAsia="Arial" w:hAnsi="Arial" w:cs="Arial"/>
          <w:color w:val="000000"/>
          <w:sz w:val="24"/>
          <w:szCs w:val="24"/>
        </w:rPr>
        <w:t>:</w:t>
      </w:r>
      <w:r w:rsidRPr="00CF0251">
        <w:rPr>
          <w:rFonts w:ascii="Arial" w:eastAsia="Arial" w:hAnsi="Arial" w:cs="Arial"/>
          <w:color w:val="FF0000"/>
          <w:sz w:val="24"/>
          <w:szCs w:val="24"/>
        </w:rPr>
        <w:t xml:space="preserve"> </w:t>
      </w:r>
    </w:p>
    <w:p w:rsidR="00612728" w:rsidRPr="005562D0" w:rsidRDefault="00612728" w:rsidP="00065835">
      <w:pPr>
        <w:pStyle w:val="ListParagraph"/>
        <w:numPr>
          <w:ilvl w:val="0"/>
          <w:numId w:val="10"/>
        </w:numPr>
        <w:pBdr>
          <w:top w:val="nil"/>
          <w:left w:val="nil"/>
          <w:bottom w:val="nil"/>
          <w:right w:val="nil"/>
          <w:between w:val="nil"/>
        </w:pBdr>
        <w:spacing w:after="0" w:line="240" w:lineRule="auto"/>
        <w:ind w:left="360"/>
        <w:jc w:val="both"/>
        <w:rPr>
          <w:color w:val="000000"/>
          <w:sz w:val="24"/>
          <w:szCs w:val="24"/>
        </w:rPr>
      </w:pPr>
      <w:r w:rsidRPr="005562D0">
        <w:rPr>
          <w:rFonts w:ascii="Arial" w:eastAsia="Arial" w:hAnsi="Arial" w:cs="Arial"/>
          <w:color w:val="000000"/>
          <w:sz w:val="24"/>
          <w:szCs w:val="24"/>
        </w:rPr>
        <w:t>Students placed on roll that have rarely/never attended the academy.</w:t>
      </w:r>
    </w:p>
    <w:p w:rsidR="00612728" w:rsidRDefault="00612728" w:rsidP="00065835">
      <w:pPr>
        <w:numPr>
          <w:ilvl w:val="0"/>
          <w:numId w:val="5"/>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In-year student transfers or those permanently excluded by other academies and welcomed into the Trust and, as a consequence missed a significant amount of teaching time for examination courses.</w:t>
      </w:r>
    </w:p>
    <w:p w:rsidR="00612728" w:rsidRDefault="00612728" w:rsidP="00065835">
      <w:pPr>
        <w:numPr>
          <w:ilvl w:val="0"/>
          <w:numId w:val="5"/>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 xml:space="preserve">Students that have spent extended periods of time hospitalised and/or have had significant illnesses during examination periods. </w:t>
      </w:r>
    </w:p>
    <w:p w:rsidR="00612728" w:rsidRDefault="00612728" w:rsidP="00065835">
      <w:pPr>
        <w:numPr>
          <w:ilvl w:val="0"/>
          <w:numId w:val="5"/>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 xml:space="preserve">Those whose </w:t>
      </w:r>
      <w:r w:rsidRPr="0023101F">
        <w:rPr>
          <w:rFonts w:ascii="Arial" w:eastAsia="Arial" w:hAnsi="Arial" w:cs="Arial"/>
          <w:color w:val="000000"/>
          <w:sz w:val="24"/>
          <w:szCs w:val="24"/>
        </w:rPr>
        <w:t>atte</w:t>
      </w:r>
      <w:r>
        <w:rPr>
          <w:rFonts w:ascii="Arial" w:eastAsia="Arial" w:hAnsi="Arial" w:cs="Arial"/>
          <w:color w:val="000000"/>
          <w:sz w:val="24"/>
          <w:szCs w:val="24"/>
        </w:rPr>
        <w:t>ndance below 50% (despite numerous interventions) who are deemed school refusers or persistent absentees as a result of physical or mental health problems.</w:t>
      </w:r>
    </w:p>
    <w:p w:rsidR="00612728" w:rsidRPr="00612728" w:rsidRDefault="00612728" w:rsidP="00065835">
      <w:pPr>
        <w:numPr>
          <w:ilvl w:val="0"/>
          <w:numId w:val="5"/>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Students not in school for any legal reasons who have not had access to home education.</w:t>
      </w:r>
    </w:p>
    <w:p w:rsidR="00612728" w:rsidRDefault="00612728" w:rsidP="00065835">
      <w:pPr>
        <w:numPr>
          <w:ilvl w:val="0"/>
          <w:numId w:val="6"/>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All students attending our academies and accessing a full curriculum will aspire to progress and attain at least in line with national averages. Those who don’t should have a ‘back-story’. There will be no excuses for academies that do not deliver appropriate challenge, educational experience and outcomes.</w:t>
      </w:r>
    </w:p>
    <w:p w:rsidR="00612728" w:rsidRDefault="00612728" w:rsidP="00065835">
      <w:pPr>
        <w:numPr>
          <w:ilvl w:val="0"/>
          <w:numId w:val="6"/>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 xml:space="preserve">We will place a strong emphasis on how effective our academies are in enabling students to </w:t>
      </w:r>
      <w:r w:rsidRPr="0023101F">
        <w:rPr>
          <w:rFonts w:ascii="Arial" w:eastAsia="Arial" w:hAnsi="Arial" w:cs="Arial"/>
          <w:color w:val="000000"/>
          <w:sz w:val="24"/>
          <w:szCs w:val="24"/>
        </w:rPr>
        <w:t>access the</w:t>
      </w:r>
      <w:r>
        <w:rPr>
          <w:rFonts w:ascii="Arial" w:eastAsia="Arial" w:hAnsi="Arial" w:cs="Arial"/>
          <w:color w:val="000000"/>
          <w:sz w:val="24"/>
          <w:szCs w:val="24"/>
        </w:rPr>
        <w:t xml:space="preserve"> next appropriate stage of employment, education or training.</w:t>
      </w:r>
    </w:p>
    <w:p w:rsidR="00612728" w:rsidRPr="0005551C" w:rsidRDefault="00612728" w:rsidP="00065835">
      <w:pPr>
        <w:numPr>
          <w:ilvl w:val="0"/>
          <w:numId w:val="6"/>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The Trust will evaluate the impact on vulnerable students that have been integrated into our academies.</w:t>
      </w:r>
    </w:p>
    <w:p w:rsidR="00AF7FB7" w:rsidRDefault="00AF7FB7" w:rsidP="00065835">
      <w:pPr>
        <w:pBdr>
          <w:top w:val="nil"/>
          <w:left w:val="nil"/>
          <w:bottom w:val="nil"/>
          <w:right w:val="nil"/>
          <w:between w:val="nil"/>
        </w:pBdr>
        <w:spacing w:after="0" w:line="240" w:lineRule="auto"/>
        <w:jc w:val="both"/>
        <w:rPr>
          <w:rFonts w:ascii="Arial" w:eastAsia="Arial" w:hAnsi="Arial" w:cs="Arial"/>
          <w:sz w:val="24"/>
          <w:szCs w:val="24"/>
        </w:rPr>
      </w:pPr>
    </w:p>
    <w:p w:rsidR="00612728" w:rsidRPr="0012510C" w:rsidRDefault="00612728" w:rsidP="00065835">
      <w:pPr>
        <w:pBdr>
          <w:top w:val="nil"/>
          <w:left w:val="nil"/>
          <w:bottom w:val="nil"/>
          <w:right w:val="nil"/>
          <w:between w:val="nil"/>
        </w:pBdr>
        <w:spacing w:after="0" w:line="240" w:lineRule="auto"/>
        <w:jc w:val="both"/>
        <w:rPr>
          <w:rFonts w:ascii="Arial" w:eastAsia="Arial" w:hAnsi="Arial" w:cs="Arial"/>
          <w:color w:val="000000"/>
          <w:sz w:val="24"/>
          <w:szCs w:val="24"/>
        </w:rPr>
      </w:pPr>
      <w:r w:rsidRPr="0012510C">
        <w:rPr>
          <w:rFonts w:ascii="Arial" w:eastAsia="Arial" w:hAnsi="Arial" w:cs="Arial"/>
          <w:sz w:val="24"/>
          <w:szCs w:val="24"/>
        </w:rPr>
        <w:t xml:space="preserve">All academies will analyse performance data for those who attend regularly e.g. 95% </w:t>
      </w:r>
      <w:r w:rsidR="005562D0">
        <w:rPr>
          <w:rFonts w:ascii="Arial" w:eastAsia="Arial" w:hAnsi="Arial" w:cs="Arial"/>
          <w:sz w:val="24"/>
          <w:szCs w:val="24"/>
        </w:rPr>
        <w:t xml:space="preserve">plus. Attendance below this figure will have </w:t>
      </w:r>
      <w:r w:rsidRPr="0012510C">
        <w:rPr>
          <w:rFonts w:ascii="Arial" w:eastAsia="Arial" w:hAnsi="Arial" w:cs="Arial"/>
          <w:sz w:val="24"/>
          <w:szCs w:val="24"/>
        </w:rPr>
        <w:t>a markedly adverse impact on pro</w:t>
      </w:r>
      <w:r w:rsidR="005562D0">
        <w:rPr>
          <w:rFonts w:ascii="Arial" w:eastAsia="Arial" w:hAnsi="Arial" w:cs="Arial"/>
          <w:sz w:val="24"/>
          <w:szCs w:val="24"/>
        </w:rPr>
        <w:t>gress and attainment. This will</w:t>
      </w:r>
      <w:r w:rsidRPr="0012510C">
        <w:rPr>
          <w:rFonts w:ascii="Arial" w:eastAsia="Arial" w:hAnsi="Arial" w:cs="Arial"/>
          <w:sz w:val="24"/>
          <w:szCs w:val="24"/>
        </w:rPr>
        <w:t xml:space="preserve"> provide a valid internal measure of </w:t>
      </w:r>
      <w:r w:rsidR="0012510C" w:rsidRPr="0012510C">
        <w:rPr>
          <w:rFonts w:ascii="Arial" w:eastAsia="Arial" w:hAnsi="Arial" w:cs="Arial"/>
          <w:sz w:val="24"/>
          <w:szCs w:val="24"/>
        </w:rPr>
        <w:t>perform</w:t>
      </w:r>
      <w:r w:rsidR="005562D0">
        <w:rPr>
          <w:rFonts w:ascii="Arial" w:eastAsia="Arial" w:hAnsi="Arial" w:cs="Arial"/>
          <w:sz w:val="24"/>
          <w:szCs w:val="24"/>
        </w:rPr>
        <w:t>ance</w:t>
      </w:r>
      <w:r w:rsidR="0012510C" w:rsidRPr="0012510C">
        <w:rPr>
          <w:rFonts w:ascii="Arial" w:eastAsia="Arial" w:hAnsi="Arial" w:cs="Arial"/>
          <w:sz w:val="24"/>
          <w:szCs w:val="24"/>
        </w:rPr>
        <w:t>.</w:t>
      </w:r>
      <w:r w:rsidRPr="0012510C">
        <w:rPr>
          <w:rFonts w:ascii="Arial" w:eastAsia="Arial" w:hAnsi="Arial" w:cs="Arial"/>
          <w:sz w:val="24"/>
          <w:szCs w:val="24"/>
        </w:rPr>
        <w:t xml:space="preserve"> </w:t>
      </w:r>
      <w:r w:rsidRPr="0012510C">
        <w:rPr>
          <w:rFonts w:ascii="Arial" w:eastAsia="Arial" w:hAnsi="Arial" w:cs="Arial"/>
          <w:color w:val="000000"/>
          <w:sz w:val="24"/>
          <w:szCs w:val="24"/>
        </w:rPr>
        <w:t>The Trust considers the above as legitimate reasons for adjusting performance data and will provide appropriate information to share with our stakeholders accordingly.</w:t>
      </w:r>
    </w:p>
    <w:p w:rsidR="0023101F" w:rsidRDefault="0023101F" w:rsidP="00065835">
      <w:pPr>
        <w:pBdr>
          <w:top w:val="nil"/>
          <w:left w:val="nil"/>
          <w:bottom w:val="nil"/>
          <w:right w:val="nil"/>
          <w:between w:val="nil"/>
        </w:pBdr>
        <w:spacing w:after="0" w:line="240" w:lineRule="auto"/>
        <w:jc w:val="both"/>
        <w:rPr>
          <w:rFonts w:ascii="Arial" w:eastAsia="Arial" w:hAnsi="Arial" w:cs="Arial"/>
          <w:color w:val="000000"/>
          <w:sz w:val="24"/>
          <w:szCs w:val="24"/>
        </w:rPr>
      </w:pPr>
    </w:p>
    <w:p w:rsidR="00C74EB4" w:rsidRPr="005E70D1" w:rsidRDefault="006B5FC0"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Partnership with Students:</w:t>
      </w:r>
    </w:p>
    <w:p w:rsidR="00C74EB4" w:rsidRPr="005562D0" w:rsidRDefault="008559F8" w:rsidP="00065835">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staff will treat our children and young people with dignity and respect at all times. This is about how we meet, greet, control, engage with and show interest in our students.</w:t>
      </w:r>
      <w:r w:rsidR="005562D0">
        <w:rPr>
          <w:color w:val="000000"/>
          <w:sz w:val="24"/>
          <w:szCs w:val="24"/>
        </w:rPr>
        <w:t xml:space="preserve"> </w:t>
      </w:r>
      <w:r w:rsidRPr="005562D0">
        <w:rPr>
          <w:rFonts w:ascii="Arial" w:eastAsia="Arial" w:hAnsi="Arial" w:cs="Arial"/>
          <w:color w:val="000000"/>
          <w:sz w:val="24"/>
          <w:szCs w:val="24"/>
        </w:rPr>
        <w:t xml:space="preserve">Staff should focus on the quality of control, </w:t>
      </w:r>
      <w:r w:rsidR="005562D0" w:rsidRPr="005562D0">
        <w:rPr>
          <w:rFonts w:ascii="Arial" w:eastAsia="Arial" w:hAnsi="Arial" w:cs="Arial"/>
          <w:color w:val="000000"/>
          <w:sz w:val="24"/>
          <w:szCs w:val="24"/>
        </w:rPr>
        <w:t>not the exactness of obedience.</w:t>
      </w:r>
    </w:p>
    <w:p w:rsidR="00C74EB4" w:rsidRDefault="008559F8" w:rsidP="00065835">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our academies will provide a pastoral support structure that supports the varied needs o</w:t>
      </w:r>
      <w:r w:rsidR="006B5FC0">
        <w:rPr>
          <w:rFonts w:ascii="Arial" w:eastAsia="Arial" w:hAnsi="Arial" w:cs="Arial"/>
          <w:color w:val="000000"/>
          <w:sz w:val="24"/>
          <w:szCs w:val="24"/>
        </w:rPr>
        <w:t>f our students and engages</w:t>
      </w:r>
      <w:r>
        <w:rPr>
          <w:rFonts w:ascii="Arial" w:eastAsia="Arial" w:hAnsi="Arial" w:cs="Arial"/>
          <w:color w:val="000000"/>
          <w:sz w:val="24"/>
          <w:szCs w:val="24"/>
        </w:rPr>
        <w:t xml:space="preserve"> with parents.</w:t>
      </w:r>
    </w:p>
    <w:p w:rsidR="00C74EB4" w:rsidRDefault="008559F8" w:rsidP="00065835">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Support agencies will be used effectively to support any issues regarding the </w:t>
      </w:r>
      <w:r w:rsidR="00D77DE0">
        <w:rPr>
          <w:rFonts w:ascii="Arial" w:eastAsia="Arial" w:hAnsi="Arial" w:cs="Arial"/>
          <w:color w:val="000000"/>
          <w:sz w:val="24"/>
          <w:szCs w:val="24"/>
        </w:rPr>
        <w:t xml:space="preserve">physical or </w:t>
      </w:r>
      <w:r>
        <w:rPr>
          <w:rFonts w:ascii="Arial" w:eastAsia="Arial" w:hAnsi="Arial" w:cs="Arial"/>
          <w:color w:val="000000"/>
          <w:sz w:val="24"/>
          <w:szCs w:val="24"/>
        </w:rPr>
        <w:t>mental health of our students. All our academies will provide good quality personal, social, health and sex education as part</w:t>
      </w:r>
      <w:r w:rsidR="006B5FC0">
        <w:rPr>
          <w:rFonts w:ascii="Arial" w:eastAsia="Arial" w:hAnsi="Arial" w:cs="Arial"/>
          <w:color w:val="000000"/>
          <w:sz w:val="24"/>
          <w:szCs w:val="24"/>
        </w:rPr>
        <w:t xml:space="preserve"> of the curriculum. This will be provided developmentally.</w:t>
      </w:r>
    </w:p>
    <w:p w:rsidR="00C74EB4" w:rsidRDefault="008559F8" w:rsidP="00065835">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Appropriate curriculum time will be devoted to Physical Education to support health and well-being. </w:t>
      </w:r>
    </w:p>
    <w:p w:rsidR="00C74EB4" w:rsidRDefault="008559F8" w:rsidP="00065835">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Students will be provided with high quality careers guidance through academy staff and appropriate external agencies. There will be a commitment to forging strong links with colleges, universities, apprenticeship and other providers.</w:t>
      </w:r>
    </w:p>
    <w:p w:rsidR="00C74EB4" w:rsidRDefault="008559F8" w:rsidP="00065835">
      <w:pPr>
        <w:numPr>
          <w:ilvl w:val="0"/>
          <w:numId w:val="8"/>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academies will have events to celebrate the achievement of our students.</w:t>
      </w:r>
    </w:p>
    <w:p w:rsidR="006B5FC0" w:rsidRDefault="006B5FC0" w:rsidP="00065835">
      <w:pPr>
        <w:pBdr>
          <w:top w:val="nil"/>
          <w:left w:val="nil"/>
          <w:bottom w:val="nil"/>
          <w:right w:val="nil"/>
          <w:between w:val="nil"/>
        </w:pBdr>
        <w:spacing w:after="0" w:line="240" w:lineRule="auto"/>
        <w:jc w:val="both"/>
        <w:rPr>
          <w:rFonts w:ascii="Arial" w:eastAsia="Arial" w:hAnsi="Arial" w:cs="Arial"/>
          <w:b/>
          <w:color w:val="000000"/>
          <w:sz w:val="24"/>
          <w:szCs w:val="24"/>
        </w:rPr>
      </w:pPr>
    </w:p>
    <w:p w:rsidR="00C74EB4" w:rsidRPr="00892285" w:rsidRDefault="004630EF"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Partnership with </w:t>
      </w:r>
      <w:r w:rsidR="00892285">
        <w:rPr>
          <w:rFonts w:ascii="Arial" w:eastAsia="Arial" w:hAnsi="Arial" w:cs="Arial"/>
          <w:b/>
          <w:color w:val="000000"/>
          <w:sz w:val="24"/>
          <w:szCs w:val="24"/>
        </w:rPr>
        <w:t>Staff:</w:t>
      </w:r>
    </w:p>
    <w:p w:rsidR="00C74EB4" w:rsidRDefault="008559F8" w:rsidP="00065835">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Trust will use the ‘Workload Reduction Toolkit’ as a guide to sensibly managing the workload of teachers and NJC staff</w:t>
      </w:r>
      <w:r w:rsidRPr="0023101F">
        <w:rPr>
          <w:rFonts w:ascii="Arial" w:eastAsia="Arial" w:hAnsi="Arial" w:cs="Arial"/>
          <w:color w:val="000000"/>
          <w:sz w:val="24"/>
          <w:szCs w:val="24"/>
        </w:rPr>
        <w:t xml:space="preserve">. Practical and proportionate </w:t>
      </w:r>
      <w:r w:rsidRPr="0023101F">
        <w:rPr>
          <w:rFonts w:ascii="Arial" w:eastAsia="Arial" w:hAnsi="Arial" w:cs="Arial"/>
          <w:color w:val="000000"/>
          <w:sz w:val="24"/>
          <w:szCs w:val="24"/>
        </w:rPr>
        <w:lastRenderedPageBreak/>
        <w:t>approaches to dealing with data, marking, report writing, observation and appropriate guidance on how the 1265 hours will be used</w:t>
      </w:r>
      <w:r w:rsidRPr="00D77DE0">
        <w:rPr>
          <w:rFonts w:ascii="Arial" w:eastAsia="Arial" w:hAnsi="Arial" w:cs="Arial"/>
          <w:color w:val="000000"/>
          <w:sz w:val="24"/>
          <w:szCs w:val="24"/>
        </w:rPr>
        <w:t xml:space="preserve">. </w:t>
      </w:r>
      <w:r>
        <w:rPr>
          <w:rFonts w:ascii="Arial" w:eastAsia="Arial" w:hAnsi="Arial" w:cs="Arial"/>
          <w:color w:val="000000"/>
          <w:sz w:val="24"/>
          <w:szCs w:val="24"/>
        </w:rPr>
        <w:t>This will link into the pattern and use of training days.</w:t>
      </w:r>
    </w:p>
    <w:p w:rsidR="00C74EB4" w:rsidRDefault="008559F8" w:rsidP="00065835">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academies and the Trust will celebrate, congratulate and acknowledge the work of staff through staff meetings, briefings and personal thanks and acknowledgement.</w:t>
      </w:r>
    </w:p>
    <w:p w:rsidR="00BE310C" w:rsidRDefault="008559F8" w:rsidP="00065835">
      <w:pPr>
        <w:numPr>
          <w:ilvl w:val="0"/>
          <w:numId w:val="1"/>
        </w:numPr>
        <w:pBdr>
          <w:top w:val="nil"/>
          <w:left w:val="nil"/>
          <w:bottom w:val="nil"/>
          <w:right w:val="nil"/>
          <w:between w:val="nil"/>
        </w:pBdr>
        <w:spacing w:after="0" w:line="240" w:lineRule="auto"/>
        <w:jc w:val="both"/>
        <w:rPr>
          <w:sz w:val="24"/>
          <w:szCs w:val="24"/>
        </w:rPr>
      </w:pPr>
      <w:r>
        <w:rPr>
          <w:rFonts w:ascii="Arial" w:eastAsia="Arial" w:hAnsi="Arial" w:cs="Arial"/>
          <w:color w:val="000000"/>
          <w:sz w:val="24"/>
          <w:szCs w:val="24"/>
        </w:rPr>
        <w:t>The Trust should provide a comprehensive range of profess</w:t>
      </w:r>
      <w:r w:rsidR="00977879">
        <w:rPr>
          <w:rFonts w:ascii="Arial" w:eastAsia="Arial" w:hAnsi="Arial" w:cs="Arial"/>
          <w:color w:val="000000"/>
          <w:sz w:val="24"/>
          <w:szCs w:val="24"/>
        </w:rPr>
        <w:t>ional development opportunities</w:t>
      </w:r>
      <w:r w:rsidR="00977879">
        <w:rPr>
          <w:rFonts w:ascii="Arial" w:eastAsia="Arial" w:hAnsi="Arial" w:cs="Arial"/>
          <w:color w:val="FF0000"/>
          <w:sz w:val="24"/>
          <w:szCs w:val="24"/>
        </w:rPr>
        <w:t xml:space="preserve">, </w:t>
      </w:r>
      <w:r w:rsidR="00AF7FB7">
        <w:rPr>
          <w:rFonts w:ascii="Arial" w:eastAsia="Arial" w:hAnsi="Arial" w:cs="Arial"/>
          <w:sz w:val="24"/>
          <w:szCs w:val="24"/>
        </w:rPr>
        <w:t xml:space="preserve">including those </w:t>
      </w:r>
      <w:r w:rsidR="00977879" w:rsidRPr="00977879">
        <w:rPr>
          <w:rFonts w:ascii="Arial" w:eastAsia="Arial" w:hAnsi="Arial" w:cs="Arial"/>
          <w:sz w:val="24"/>
          <w:szCs w:val="24"/>
        </w:rPr>
        <w:t>for career development within the Trust.</w:t>
      </w:r>
    </w:p>
    <w:p w:rsidR="00065835" w:rsidRDefault="00065835" w:rsidP="00065835">
      <w:pPr>
        <w:pBdr>
          <w:top w:val="nil"/>
          <w:left w:val="nil"/>
          <w:bottom w:val="nil"/>
          <w:right w:val="nil"/>
          <w:between w:val="nil"/>
        </w:pBdr>
        <w:spacing w:after="0" w:line="240" w:lineRule="auto"/>
        <w:jc w:val="both"/>
        <w:rPr>
          <w:rFonts w:ascii="Arial" w:eastAsia="Arial" w:hAnsi="Arial" w:cs="Arial"/>
          <w:b/>
          <w:color w:val="000000"/>
          <w:sz w:val="24"/>
          <w:szCs w:val="24"/>
        </w:rPr>
      </w:pPr>
    </w:p>
    <w:p w:rsidR="00C74EB4" w:rsidRDefault="00892285"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Opportunity</w:t>
      </w:r>
    </w:p>
    <w:p w:rsidR="007D157A" w:rsidRDefault="007D157A" w:rsidP="00065835">
      <w:pPr>
        <w:pBdr>
          <w:top w:val="nil"/>
          <w:left w:val="nil"/>
          <w:bottom w:val="nil"/>
          <w:right w:val="nil"/>
          <w:between w:val="nil"/>
        </w:pBdr>
        <w:spacing w:after="0" w:line="240" w:lineRule="auto"/>
        <w:jc w:val="both"/>
        <w:rPr>
          <w:rFonts w:ascii="Arial" w:eastAsia="Arial" w:hAnsi="Arial" w:cs="Arial"/>
          <w:b/>
          <w:color w:val="000000"/>
          <w:sz w:val="24"/>
          <w:szCs w:val="24"/>
        </w:rPr>
      </w:pPr>
    </w:p>
    <w:p w:rsidR="000B67F2" w:rsidRDefault="000B67F2"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Opportunities for Experiences:</w:t>
      </w:r>
    </w:p>
    <w:p w:rsidR="00C74EB4" w:rsidRPr="000B67F2" w:rsidRDefault="008559F8" w:rsidP="00065835">
      <w:pPr>
        <w:pBdr>
          <w:top w:val="nil"/>
          <w:left w:val="nil"/>
          <w:bottom w:val="nil"/>
          <w:right w:val="nil"/>
          <w:between w:val="nil"/>
        </w:pBdr>
        <w:spacing w:after="0" w:line="240" w:lineRule="auto"/>
        <w:jc w:val="both"/>
        <w:rPr>
          <w:rFonts w:ascii="Arial" w:eastAsia="Arial" w:hAnsi="Arial" w:cs="Arial"/>
          <w:color w:val="000000"/>
          <w:sz w:val="24"/>
          <w:szCs w:val="24"/>
        </w:rPr>
      </w:pPr>
      <w:r w:rsidRPr="000B67F2">
        <w:rPr>
          <w:rFonts w:ascii="Arial" w:eastAsia="Arial" w:hAnsi="Arial" w:cs="Arial"/>
          <w:color w:val="000000"/>
          <w:sz w:val="24"/>
          <w:szCs w:val="24"/>
        </w:rPr>
        <w:t xml:space="preserve">We will aspire to provide the following opportunities as an entitlement during their time in one of our academies, </w:t>
      </w:r>
      <w:r w:rsidR="00C35472">
        <w:rPr>
          <w:rFonts w:ascii="Arial" w:eastAsia="Arial" w:hAnsi="Arial" w:cs="Arial"/>
          <w:color w:val="000000"/>
          <w:sz w:val="24"/>
          <w:szCs w:val="24"/>
        </w:rPr>
        <w:t>to dev</w:t>
      </w:r>
      <w:r w:rsidR="00DF2FA7">
        <w:rPr>
          <w:rFonts w:ascii="Arial" w:eastAsia="Arial" w:hAnsi="Arial" w:cs="Arial"/>
          <w:color w:val="000000"/>
          <w:sz w:val="24"/>
          <w:szCs w:val="24"/>
        </w:rPr>
        <w:t>elop their social capital. These</w:t>
      </w:r>
      <w:r w:rsidR="00C35472">
        <w:rPr>
          <w:rFonts w:ascii="Arial" w:eastAsia="Arial" w:hAnsi="Arial" w:cs="Arial"/>
          <w:color w:val="000000"/>
          <w:sz w:val="24"/>
          <w:szCs w:val="24"/>
        </w:rPr>
        <w:t xml:space="preserve"> are Consilium’s ten opportunities:</w:t>
      </w:r>
    </w:p>
    <w:p w:rsidR="00C74EB4" w:rsidRDefault="008559F8" w:rsidP="00065835">
      <w:pPr>
        <w:numPr>
          <w:ilvl w:val="0"/>
          <w:numId w:val="2"/>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 xml:space="preserve">A cultural event </w:t>
      </w:r>
      <w:r w:rsidRPr="0023101F">
        <w:rPr>
          <w:rFonts w:ascii="Arial" w:eastAsia="Arial" w:hAnsi="Arial" w:cs="Arial"/>
          <w:color w:val="000000"/>
          <w:sz w:val="24"/>
          <w:szCs w:val="24"/>
        </w:rPr>
        <w:t>(a Sh</w:t>
      </w:r>
      <w:r>
        <w:rPr>
          <w:rFonts w:ascii="Arial" w:eastAsia="Arial" w:hAnsi="Arial" w:cs="Arial"/>
          <w:color w:val="000000"/>
          <w:sz w:val="24"/>
          <w:szCs w:val="24"/>
        </w:rPr>
        <w:t>akespeare play, a classical concert/opera, visit a major art gallery)</w:t>
      </w:r>
    </w:p>
    <w:p w:rsidR="00C74EB4" w:rsidRDefault="00C35472" w:rsidP="00065835">
      <w:pPr>
        <w:numPr>
          <w:ilvl w:val="0"/>
          <w:numId w:val="2"/>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A</w:t>
      </w:r>
      <w:r w:rsidR="004E4A12">
        <w:rPr>
          <w:rFonts w:ascii="Arial" w:eastAsia="Arial" w:hAnsi="Arial" w:cs="Arial"/>
          <w:color w:val="000000"/>
          <w:sz w:val="24"/>
          <w:szCs w:val="24"/>
        </w:rPr>
        <w:t xml:space="preserve"> major</w:t>
      </w:r>
      <w:r w:rsidR="008559F8">
        <w:rPr>
          <w:rFonts w:ascii="Arial" w:eastAsia="Arial" w:hAnsi="Arial" w:cs="Arial"/>
          <w:color w:val="000000"/>
          <w:sz w:val="24"/>
          <w:szCs w:val="24"/>
        </w:rPr>
        <w:t xml:space="preserve"> sporting event</w:t>
      </w:r>
      <w:r w:rsidR="004E4A12">
        <w:rPr>
          <w:rFonts w:ascii="Arial" w:eastAsia="Arial" w:hAnsi="Arial" w:cs="Arial"/>
          <w:color w:val="000000"/>
          <w:sz w:val="24"/>
          <w:szCs w:val="24"/>
        </w:rPr>
        <w:t>.</w:t>
      </w:r>
    </w:p>
    <w:p w:rsidR="00C74EB4" w:rsidRDefault="008559F8" w:rsidP="00065835">
      <w:pPr>
        <w:numPr>
          <w:ilvl w:val="0"/>
          <w:numId w:val="2"/>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An educational residential visit (national or international</w:t>
      </w:r>
      <w:r w:rsidRPr="0023101F">
        <w:rPr>
          <w:rFonts w:ascii="Arial" w:eastAsia="Arial" w:hAnsi="Arial" w:cs="Arial"/>
          <w:color w:val="000000"/>
          <w:sz w:val="24"/>
          <w:szCs w:val="24"/>
        </w:rPr>
        <w:t>)</w:t>
      </w:r>
    </w:p>
    <w:p w:rsidR="00C74EB4" w:rsidRPr="000B67F2" w:rsidRDefault="008559F8" w:rsidP="00065835">
      <w:pPr>
        <w:numPr>
          <w:ilvl w:val="0"/>
          <w:numId w:val="3"/>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 xml:space="preserve">An outdoor education experience that is </w:t>
      </w:r>
      <w:r w:rsidRPr="0023101F">
        <w:rPr>
          <w:rFonts w:ascii="Arial" w:eastAsia="Arial" w:hAnsi="Arial" w:cs="Arial"/>
          <w:color w:val="000000"/>
          <w:sz w:val="24"/>
          <w:szCs w:val="24"/>
        </w:rPr>
        <w:t>challenging.</w:t>
      </w:r>
      <w:r w:rsidR="000B67F2">
        <w:rPr>
          <w:rFonts w:ascii="Arial" w:eastAsia="Arial" w:hAnsi="Arial" w:cs="Arial"/>
          <w:color w:val="000000"/>
          <w:sz w:val="24"/>
          <w:szCs w:val="24"/>
        </w:rPr>
        <w:t xml:space="preserve"> (there needs to be an adrenaline </w:t>
      </w:r>
      <w:r w:rsidR="000B67F2" w:rsidRPr="0023101F">
        <w:rPr>
          <w:rFonts w:ascii="Arial" w:eastAsia="Arial" w:hAnsi="Arial" w:cs="Arial"/>
          <w:color w:val="000000"/>
          <w:sz w:val="24"/>
          <w:szCs w:val="24"/>
        </w:rPr>
        <w:t>rush)</w:t>
      </w:r>
    </w:p>
    <w:p w:rsidR="00C74EB4" w:rsidRDefault="008559F8" w:rsidP="00065835">
      <w:pPr>
        <w:numPr>
          <w:ilvl w:val="0"/>
          <w:numId w:val="2"/>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An opportunity to play a musical instrument</w:t>
      </w:r>
      <w:r w:rsidRPr="0023101F">
        <w:rPr>
          <w:rFonts w:ascii="Arial" w:eastAsia="Arial" w:hAnsi="Arial" w:cs="Arial"/>
          <w:color w:val="000000"/>
          <w:sz w:val="24"/>
          <w:szCs w:val="24"/>
        </w:rPr>
        <w:t>.</w:t>
      </w:r>
    </w:p>
    <w:p w:rsidR="00C74EB4" w:rsidRPr="00202743" w:rsidRDefault="008559F8" w:rsidP="00065835">
      <w:pPr>
        <w:numPr>
          <w:ilvl w:val="0"/>
          <w:numId w:val="2"/>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Providing a reference or literature book as a memento/token of their time at the academy. This will have the academy and Trust logo on the inside cover.</w:t>
      </w:r>
    </w:p>
    <w:p w:rsidR="00C74EB4" w:rsidRPr="004E4A12" w:rsidRDefault="00202743" w:rsidP="00065835">
      <w:pPr>
        <w:numPr>
          <w:ilvl w:val="0"/>
          <w:numId w:val="2"/>
        </w:numPr>
        <w:pBdr>
          <w:top w:val="nil"/>
          <w:left w:val="nil"/>
          <w:bottom w:val="nil"/>
          <w:right w:val="nil"/>
          <w:between w:val="nil"/>
        </w:pBdr>
        <w:spacing w:after="0" w:line="240" w:lineRule="auto"/>
        <w:ind w:left="360"/>
        <w:jc w:val="both"/>
        <w:rPr>
          <w:sz w:val="24"/>
          <w:szCs w:val="24"/>
        </w:rPr>
      </w:pPr>
      <w:r>
        <w:rPr>
          <w:rFonts w:ascii="Arial" w:eastAsia="Arial" w:hAnsi="Arial" w:cs="Arial"/>
          <w:sz w:val="24"/>
          <w:szCs w:val="24"/>
        </w:rPr>
        <w:t xml:space="preserve">An </w:t>
      </w:r>
      <w:r w:rsidRPr="00202743">
        <w:rPr>
          <w:rFonts w:ascii="Arial" w:eastAsia="Arial" w:hAnsi="Arial" w:cs="Arial"/>
          <w:sz w:val="24"/>
          <w:szCs w:val="24"/>
        </w:rPr>
        <w:t>opportunity to spend time with students with a different cultural background.</w:t>
      </w:r>
    </w:p>
    <w:p w:rsidR="004E4A12" w:rsidRPr="004E4A12" w:rsidRDefault="004E4A12" w:rsidP="00065835">
      <w:pPr>
        <w:numPr>
          <w:ilvl w:val="0"/>
          <w:numId w:val="2"/>
        </w:numPr>
        <w:pBdr>
          <w:top w:val="nil"/>
          <w:left w:val="nil"/>
          <w:bottom w:val="nil"/>
          <w:right w:val="nil"/>
          <w:between w:val="nil"/>
        </w:pBdr>
        <w:spacing w:after="0" w:line="240" w:lineRule="auto"/>
        <w:ind w:left="360"/>
        <w:jc w:val="both"/>
        <w:rPr>
          <w:sz w:val="24"/>
          <w:szCs w:val="24"/>
        </w:rPr>
      </w:pPr>
      <w:r>
        <w:rPr>
          <w:rFonts w:ascii="Arial" w:eastAsia="Arial" w:hAnsi="Arial" w:cs="Arial"/>
          <w:sz w:val="24"/>
          <w:szCs w:val="24"/>
        </w:rPr>
        <w:t>Supporting a charitable activity.</w:t>
      </w:r>
    </w:p>
    <w:p w:rsidR="004E4A12" w:rsidRPr="004E4A12" w:rsidRDefault="004E4A12" w:rsidP="00065835">
      <w:pPr>
        <w:numPr>
          <w:ilvl w:val="0"/>
          <w:numId w:val="2"/>
        </w:numPr>
        <w:pBdr>
          <w:top w:val="nil"/>
          <w:left w:val="nil"/>
          <w:bottom w:val="nil"/>
          <w:right w:val="nil"/>
          <w:between w:val="nil"/>
        </w:pBdr>
        <w:spacing w:after="0" w:line="240" w:lineRule="auto"/>
        <w:ind w:left="360"/>
        <w:jc w:val="both"/>
        <w:rPr>
          <w:sz w:val="24"/>
          <w:szCs w:val="24"/>
        </w:rPr>
      </w:pPr>
      <w:r>
        <w:rPr>
          <w:rFonts w:ascii="Arial" w:eastAsia="Arial" w:hAnsi="Arial" w:cs="Arial"/>
          <w:sz w:val="24"/>
          <w:szCs w:val="24"/>
        </w:rPr>
        <w:t>A visit to a regional university.</w:t>
      </w:r>
    </w:p>
    <w:p w:rsidR="004E4A12" w:rsidRPr="001B244C" w:rsidRDefault="004E4A12" w:rsidP="00065835">
      <w:pPr>
        <w:numPr>
          <w:ilvl w:val="0"/>
          <w:numId w:val="2"/>
        </w:numPr>
        <w:pBdr>
          <w:top w:val="nil"/>
          <w:left w:val="nil"/>
          <w:bottom w:val="nil"/>
          <w:right w:val="nil"/>
          <w:between w:val="nil"/>
        </w:pBdr>
        <w:spacing w:after="0" w:line="240" w:lineRule="auto"/>
        <w:ind w:left="360"/>
        <w:jc w:val="both"/>
        <w:rPr>
          <w:sz w:val="24"/>
          <w:szCs w:val="24"/>
        </w:rPr>
      </w:pPr>
      <w:r>
        <w:rPr>
          <w:rFonts w:ascii="Arial" w:eastAsia="Arial" w:hAnsi="Arial" w:cs="Arial"/>
          <w:sz w:val="24"/>
          <w:szCs w:val="24"/>
        </w:rPr>
        <w:t xml:space="preserve">An opportunity to be involved </w:t>
      </w:r>
      <w:r w:rsidR="00C35472">
        <w:rPr>
          <w:rFonts w:ascii="Arial" w:eastAsia="Arial" w:hAnsi="Arial" w:cs="Arial"/>
          <w:sz w:val="24"/>
          <w:szCs w:val="24"/>
        </w:rPr>
        <w:t>in voluntary/community event that could be externally accredited e.g. Duke of Edinburgh Award.</w:t>
      </w:r>
    </w:p>
    <w:p w:rsidR="00AF7FB7" w:rsidRDefault="00AF7FB7" w:rsidP="00065835">
      <w:pPr>
        <w:pBdr>
          <w:top w:val="nil"/>
          <w:left w:val="nil"/>
          <w:bottom w:val="nil"/>
          <w:right w:val="nil"/>
          <w:between w:val="nil"/>
        </w:pBdr>
        <w:spacing w:after="0" w:line="240" w:lineRule="auto"/>
        <w:jc w:val="both"/>
        <w:rPr>
          <w:rFonts w:ascii="Arial" w:eastAsia="Arial" w:hAnsi="Arial" w:cs="Arial"/>
          <w:color w:val="000000"/>
          <w:sz w:val="24"/>
          <w:szCs w:val="24"/>
        </w:rPr>
      </w:pPr>
    </w:p>
    <w:p w:rsidR="00C74EB4" w:rsidRPr="000B67F2" w:rsidRDefault="008559F8" w:rsidP="00065835">
      <w:pPr>
        <w:pBdr>
          <w:top w:val="nil"/>
          <w:left w:val="nil"/>
          <w:bottom w:val="nil"/>
          <w:right w:val="nil"/>
          <w:between w:val="nil"/>
        </w:pBdr>
        <w:spacing w:after="0" w:line="240" w:lineRule="auto"/>
        <w:jc w:val="both"/>
        <w:rPr>
          <w:rFonts w:ascii="Arial" w:eastAsia="Arial" w:hAnsi="Arial" w:cs="Arial"/>
          <w:color w:val="000000"/>
          <w:sz w:val="24"/>
          <w:szCs w:val="24"/>
        </w:rPr>
      </w:pPr>
      <w:r w:rsidRPr="000B67F2">
        <w:rPr>
          <w:rFonts w:ascii="Arial" w:eastAsia="Arial" w:hAnsi="Arial" w:cs="Arial"/>
          <w:color w:val="000000"/>
          <w:sz w:val="24"/>
          <w:szCs w:val="24"/>
        </w:rPr>
        <w:t>Providing appropriate experiences impacts more strongly on social mobility than raw outcomes.</w:t>
      </w:r>
    </w:p>
    <w:p w:rsidR="00C74EB4" w:rsidRDefault="00C74EB4" w:rsidP="00065835">
      <w:pPr>
        <w:pBdr>
          <w:top w:val="nil"/>
          <w:left w:val="nil"/>
          <w:bottom w:val="nil"/>
          <w:right w:val="nil"/>
          <w:between w:val="nil"/>
        </w:pBdr>
        <w:spacing w:after="0" w:line="240" w:lineRule="auto"/>
        <w:jc w:val="both"/>
        <w:rPr>
          <w:rFonts w:ascii="Arial" w:eastAsia="Arial" w:hAnsi="Arial" w:cs="Arial"/>
          <w:b/>
          <w:color w:val="000000"/>
          <w:sz w:val="24"/>
          <w:szCs w:val="24"/>
        </w:rPr>
      </w:pPr>
    </w:p>
    <w:p w:rsidR="00C74EB4" w:rsidRDefault="007F268E"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Opportunities in </w:t>
      </w:r>
      <w:r w:rsidR="00892285">
        <w:rPr>
          <w:rFonts w:ascii="Arial" w:eastAsia="Arial" w:hAnsi="Arial" w:cs="Arial"/>
          <w:b/>
          <w:color w:val="000000"/>
          <w:sz w:val="24"/>
          <w:szCs w:val="24"/>
        </w:rPr>
        <w:t>the Curriculum, Teaching and Learning:</w:t>
      </w:r>
    </w:p>
    <w:p w:rsidR="00C74EB4" w:rsidRDefault="008559F8" w:rsidP="00065835">
      <w:pPr>
        <w:numPr>
          <w:ilvl w:val="0"/>
          <w:numId w:val="3"/>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To provide a challenging curriculum that is sequenced and developmental and has a common core structure through all our academies.</w:t>
      </w:r>
    </w:p>
    <w:p w:rsidR="00C74EB4" w:rsidRDefault="008559F8" w:rsidP="00065835">
      <w:pPr>
        <w:numPr>
          <w:ilvl w:val="0"/>
          <w:numId w:val="3"/>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Our academies will provide a curriculum that provides academic challenge delivered in an engaging manner. This will include good academic rigour.</w:t>
      </w:r>
    </w:p>
    <w:p w:rsidR="00C74EB4" w:rsidRDefault="008559F8" w:rsidP="00065835">
      <w:pPr>
        <w:numPr>
          <w:ilvl w:val="0"/>
          <w:numId w:val="3"/>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High quality vocational subjects will</w:t>
      </w:r>
      <w:r w:rsidR="00AF7FB7">
        <w:rPr>
          <w:rFonts w:ascii="Arial" w:eastAsia="Arial" w:hAnsi="Arial" w:cs="Arial"/>
          <w:color w:val="000000"/>
          <w:sz w:val="24"/>
          <w:szCs w:val="24"/>
        </w:rPr>
        <w:t xml:space="preserve"> be provided as part of</w:t>
      </w:r>
      <w:r>
        <w:rPr>
          <w:rFonts w:ascii="Arial" w:eastAsia="Arial" w:hAnsi="Arial" w:cs="Arial"/>
          <w:color w:val="000000"/>
          <w:sz w:val="24"/>
          <w:szCs w:val="24"/>
        </w:rPr>
        <w:t xml:space="preserve"> the curriculum.</w:t>
      </w:r>
    </w:p>
    <w:p w:rsidR="00C74EB4" w:rsidRDefault="008559F8" w:rsidP="00065835">
      <w:pPr>
        <w:numPr>
          <w:ilvl w:val="0"/>
          <w:numId w:val="3"/>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Students will be encouraged, as far as possible, to participate in subjects that support specific aptitudes.</w:t>
      </w:r>
    </w:p>
    <w:p w:rsidR="00C74EB4" w:rsidRDefault="008559F8" w:rsidP="00065835">
      <w:pPr>
        <w:numPr>
          <w:ilvl w:val="0"/>
          <w:numId w:val="3"/>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 xml:space="preserve">All students should be encouraged to participate in at least one extra-curricular activity. We would like to encourage the view that additional activities be perceived as part of the wider curriculum experience, eventually abandoning the term ‘extra-curricular’. </w:t>
      </w:r>
    </w:p>
    <w:p w:rsidR="00C74EB4" w:rsidRPr="0023101F" w:rsidRDefault="008559F8" w:rsidP="00065835">
      <w:pPr>
        <w:numPr>
          <w:ilvl w:val="0"/>
          <w:numId w:val="4"/>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sz w:val="24"/>
          <w:szCs w:val="24"/>
        </w:rPr>
        <w:t xml:space="preserve">The </w:t>
      </w:r>
      <w:r>
        <w:rPr>
          <w:rFonts w:ascii="Arial" w:eastAsia="Arial" w:hAnsi="Arial" w:cs="Arial"/>
          <w:color w:val="000000"/>
          <w:sz w:val="24"/>
          <w:szCs w:val="24"/>
        </w:rPr>
        <w:t>curriculum should be viewed as an experience, not as a timetable</w:t>
      </w:r>
      <w:r>
        <w:rPr>
          <w:rFonts w:ascii="Arial" w:eastAsia="Arial" w:hAnsi="Arial" w:cs="Arial"/>
          <w:sz w:val="24"/>
          <w:szCs w:val="24"/>
        </w:rPr>
        <w:t xml:space="preserve">; </w:t>
      </w:r>
      <w:r w:rsidRPr="0023101F">
        <w:rPr>
          <w:rFonts w:ascii="Arial" w:eastAsia="Arial" w:hAnsi="Arial" w:cs="Arial"/>
          <w:sz w:val="24"/>
          <w:szCs w:val="24"/>
        </w:rPr>
        <w:t>pupils should</w:t>
      </w:r>
      <w:r w:rsidRPr="0023101F">
        <w:rPr>
          <w:rFonts w:ascii="Arial" w:eastAsia="Arial" w:hAnsi="Arial" w:cs="Arial"/>
          <w:color w:val="000000"/>
          <w:sz w:val="24"/>
          <w:szCs w:val="24"/>
        </w:rPr>
        <w:t xml:space="preserve"> h</w:t>
      </w:r>
      <w:r w:rsidR="00E336C6">
        <w:rPr>
          <w:rFonts w:ascii="Arial" w:eastAsia="Arial" w:hAnsi="Arial" w:cs="Arial"/>
          <w:color w:val="000000"/>
          <w:sz w:val="24"/>
          <w:szCs w:val="24"/>
        </w:rPr>
        <w:t>ave time to enjoy the breadth</w:t>
      </w:r>
      <w:r w:rsidRPr="0023101F">
        <w:rPr>
          <w:rFonts w:ascii="Arial" w:eastAsia="Arial" w:hAnsi="Arial" w:cs="Arial"/>
          <w:color w:val="000000"/>
          <w:sz w:val="24"/>
          <w:szCs w:val="24"/>
        </w:rPr>
        <w:t xml:space="preserve"> the curriculum</w:t>
      </w:r>
      <w:r w:rsidR="00E336C6">
        <w:rPr>
          <w:rFonts w:ascii="Arial" w:eastAsia="Arial" w:hAnsi="Arial" w:cs="Arial"/>
          <w:color w:val="000000"/>
          <w:sz w:val="24"/>
          <w:szCs w:val="24"/>
        </w:rPr>
        <w:t xml:space="preserve"> offers</w:t>
      </w:r>
      <w:r w:rsidRPr="0023101F">
        <w:rPr>
          <w:rFonts w:ascii="Arial" w:eastAsia="Arial" w:hAnsi="Arial" w:cs="Arial"/>
          <w:color w:val="000000"/>
          <w:sz w:val="24"/>
          <w:szCs w:val="24"/>
        </w:rPr>
        <w:t xml:space="preserve"> before making choices.</w:t>
      </w:r>
    </w:p>
    <w:p w:rsidR="00C74EB4" w:rsidRDefault="008559F8" w:rsidP="00065835">
      <w:pPr>
        <w:numPr>
          <w:ilvl w:val="0"/>
          <w:numId w:val="4"/>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Teachers across the Trust will be encouraged, throu</w:t>
      </w:r>
      <w:r w:rsidR="00E336C6">
        <w:rPr>
          <w:rFonts w:ascii="Arial" w:eastAsia="Arial" w:hAnsi="Arial" w:cs="Arial"/>
          <w:color w:val="000000"/>
          <w:sz w:val="24"/>
          <w:szCs w:val="24"/>
        </w:rPr>
        <w:t>gh our networks and electronic resources to share resources and schemes of learning</w:t>
      </w:r>
      <w:r>
        <w:rPr>
          <w:rFonts w:ascii="Arial" w:eastAsia="Arial" w:hAnsi="Arial" w:cs="Arial"/>
          <w:color w:val="000000"/>
          <w:sz w:val="24"/>
          <w:szCs w:val="24"/>
        </w:rPr>
        <w:t xml:space="preserve"> to support classroom activities.</w:t>
      </w:r>
    </w:p>
    <w:p w:rsidR="00C74EB4" w:rsidRPr="00AF7FB7" w:rsidRDefault="008559F8" w:rsidP="00065835">
      <w:pPr>
        <w:numPr>
          <w:ilvl w:val="0"/>
          <w:numId w:val="4"/>
        </w:numPr>
        <w:pBdr>
          <w:top w:val="nil"/>
          <w:left w:val="nil"/>
          <w:bottom w:val="nil"/>
          <w:right w:val="nil"/>
          <w:between w:val="nil"/>
        </w:pBdr>
        <w:spacing w:after="0" w:line="240" w:lineRule="auto"/>
        <w:ind w:left="360"/>
        <w:jc w:val="both"/>
        <w:rPr>
          <w:color w:val="000000"/>
          <w:sz w:val="24"/>
          <w:szCs w:val="24"/>
        </w:rPr>
      </w:pPr>
      <w:r>
        <w:rPr>
          <w:rFonts w:ascii="Arial" w:eastAsia="Arial" w:hAnsi="Arial" w:cs="Arial"/>
          <w:color w:val="000000"/>
          <w:sz w:val="24"/>
          <w:szCs w:val="24"/>
        </w:rPr>
        <w:t>All opportunities should be taken to engage in ‘fieldwork’ in its widest sense.</w:t>
      </w:r>
    </w:p>
    <w:p w:rsidR="00C74EB4" w:rsidRPr="00AF7FB7" w:rsidRDefault="008559F8" w:rsidP="00065835">
      <w:pPr>
        <w:numPr>
          <w:ilvl w:val="0"/>
          <w:numId w:val="4"/>
        </w:numPr>
        <w:pBdr>
          <w:top w:val="nil"/>
          <w:left w:val="nil"/>
          <w:bottom w:val="nil"/>
          <w:right w:val="nil"/>
          <w:between w:val="nil"/>
        </w:pBdr>
        <w:spacing w:after="0" w:line="240" w:lineRule="auto"/>
        <w:ind w:left="360"/>
        <w:jc w:val="both"/>
        <w:rPr>
          <w:color w:val="000000"/>
          <w:sz w:val="24"/>
          <w:szCs w:val="24"/>
        </w:rPr>
      </w:pPr>
      <w:r w:rsidRPr="00AF7FB7">
        <w:rPr>
          <w:rFonts w:ascii="Arial" w:eastAsia="Arial" w:hAnsi="Arial" w:cs="Arial"/>
          <w:color w:val="000000"/>
          <w:sz w:val="24"/>
          <w:szCs w:val="24"/>
        </w:rPr>
        <w:t>PE</w:t>
      </w:r>
      <w:r w:rsidR="00E336C6" w:rsidRPr="00AF7FB7">
        <w:rPr>
          <w:rFonts w:ascii="Arial" w:eastAsia="Arial" w:hAnsi="Arial" w:cs="Arial"/>
          <w:color w:val="000000"/>
          <w:sz w:val="24"/>
          <w:szCs w:val="24"/>
        </w:rPr>
        <w:t xml:space="preserve"> lessons should develop fitness, skill and a life-long commitment to physical well-being.</w:t>
      </w:r>
    </w:p>
    <w:p w:rsidR="00C74EB4" w:rsidRPr="00AF7FB7" w:rsidRDefault="008559F8" w:rsidP="00065835">
      <w:pPr>
        <w:numPr>
          <w:ilvl w:val="0"/>
          <w:numId w:val="4"/>
        </w:numPr>
        <w:pBdr>
          <w:top w:val="nil"/>
          <w:left w:val="nil"/>
          <w:bottom w:val="nil"/>
          <w:right w:val="nil"/>
          <w:between w:val="nil"/>
        </w:pBdr>
        <w:spacing w:after="0" w:line="240" w:lineRule="auto"/>
        <w:ind w:left="360"/>
        <w:jc w:val="both"/>
        <w:rPr>
          <w:color w:val="000000"/>
          <w:sz w:val="24"/>
          <w:szCs w:val="24"/>
        </w:rPr>
      </w:pPr>
      <w:r w:rsidRPr="00AF7FB7">
        <w:rPr>
          <w:rFonts w:ascii="Arial" w:eastAsia="Arial" w:hAnsi="Arial" w:cs="Arial"/>
          <w:color w:val="000000"/>
          <w:sz w:val="24"/>
          <w:szCs w:val="24"/>
        </w:rPr>
        <w:t xml:space="preserve">Art </w:t>
      </w:r>
      <w:r w:rsidR="00E336C6" w:rsidRPr="00AF7FB7">
        <w:rPr>
          <w:rFonts w:ascii="Arial" w:eastAsia="Arial" w:hAnsi="Arial" w:cs="Arial"/>
          <w:color w:val="000000"/>
          <w:sz w:val="24"/>
          <w:szCs w:val="24"/>
        </w:rPr>
        <w:t xml:space="preserve">and Technology </w:t>
      </w:r>
      <w:r w:rsidRPr="00AF7FB7">
        <w:rPr>
          <w:rFonts w:ascii="Arial" w:eastAsia="Arial" w:hAnsi="Arial" w:cs="Arial"/>
          <w:color w:val="000000"/>
          <w:sz w:val="24"/>
          <w:szCs w:val="24"/>
        </w:rPr>
        <w:t xml:space="preserve">lessons should encourage creativity and independence and not </w:t>
      </w:r>
      <w:r w:rsidR="00E336C6" w:rsidRPr="00AF7FB7">
        <w:rPr>
          <w:rFonts w:ascii="Arial" w:eastAsia="Arial" w:hAnsi="Arial" w:cs="Arial"/>
          <w:color w:val="000000"/>
          <w:sz w:val="24"/>
          <w:szCs w:val="24"/>
        </w:rPr>
        <w:t>be over-evaluative.</w:t>
      </w:r>
    </w:p>
    <w:p w:rsidR="00C74EB4" w:rsidRPr="00AF7FB7" w:rsidRDefault="008559F8" w:rsidP="00065835">
      <w:pPr>
        <w:numPr>
          <w:ilvl w:val="0"/>
          <w:numId w:val="4"/>
        </w:numPr>
        <w:pBdr>
          <w:top w:val="nil"/>
          <w:left w:val="nil"/>
          <w:bottom w:val="nil"/>
          <w:right w:val="nil"/>
          <w:between w:val="nil"/>
        </w:pBdr>
        <w:spacing w:after="0" w:line="240" w:lineRule="auto"/>
        <w:ind w:left="360"/>
        <w:jc w:val="both"/>
        <w:rPr>
          <w:color w:val="000000"/>
          <w:sz w:val="24"/>
          <w:szCs w:val="24"/>
        </w:rPr>
      </w:pPr>
      <w:r w:rsidRPr="00AF7FB7">
        <w:rPr>
          <w:rFonts w:ascii="Arial" w:eastAsia="Arial" w:hAnsi="Arial" w:cs="Arial"/>
          <w:color w:val="000000"/>
          <w:sz w:val="24"/>
          <w:szCs w:val="24"/>
        </w:rPr>
        <w:t>Science will be topical and use experimentation at every opportunity.</w:t>
      </w:r>
    </w:p>
    <w:p w:rsidR="00C74EB4" w:rsidRPr="00AF7FB7" w:rsidRDefault="008559F8" w:rsidP="00065835">
      <w:pPr>
        <w:numPr>
          <w:ilvl w:val="0"/>
          <w:numId w:val="4"/>
        </w:numPr>
        <w:pBdr>
          <w:top w:val="nil"/>
          <w:left w:val="nil"/>
          <w:bottom w:val="nil"/>
          <w:right w:val="nil"/>
          <w:between w:val="nil"/>
        </w:pBdr>
        <w:spacing w:after="0" w:line="240" w:lineRule="auto"/>
        <w:ind w:left="360"/>
        <w:jc w:val="both"/>
        <w:rPr>
          <w:color w:val="000000"/>
          <w:sz w:val="24"/>
          <w:szCs w:val="24"/>
        </w:rPr>
      </w:pPr>
      <w:r w:rsidRPr="00AF7FB7">
        <w:rPr>
          <w:rFonts w:ascii="Arial" w:eastAsia="Arial" w:hAnsi="Arial" w:cs="Arial"/>
          <w:color w:val="000000"/>
          <w:sz w:val="24"/>
          <w:szCs w:val="24"/>
        </w:rPr>
        <w:t>Vocational courses should have relevance to supporting the local community and local economy. Courses will not be followed simply because they add value to external progress measures.</w:t>
      </w:r>
    </w:p>
    <w:p w:rsidR="00AF7FB7" w:rsidRDefault="00AF7FB7" w:rsidP="00065835">
      <w:pPr>
        <w:pBdr>
          <w:top w:val="nil"/>
          <w:left w:val="nil"/>
          <w:bottom w:val="nil"/>
          <w:right w:val="nil"/>
          <w:between w:val="nil"/>
        </w:pBdr>
        <w:spacing w:after="0" w:line="240" w:lineRule="auto"/>
        <w:jc w:val="both"/>
        <w:rPr>
          <w:rFonts w:ascii="Arial" w:eastAsia="Arial" w:hAnsi="Arial" w:cs="Arial"/>
          <w:color w:val="000000"/>
          <w:sz w:val="24"/>
          <w:szCs w:val="24"/>
        </w:rPr>
      </w:pPr>
    </w:p>
    <w:p w:rsidR="00C74EB4" w:rsidRPr="000B67F2" w:rsidRDefault="008559F8" w:rsidP="00065835">
      <w:pPr>
        <w:pBdr>
          <w:top w:val="nil"/>
          <w:left w:val="nil"/>
          <w:bottom w:val="nil"/>
          <w:right w:val="nil"/>
          <w:between w:val="nil"/>
        </w:pBdr>
        <w:spacing w:after="0" w:line="240" w:lineRule="auto"/>
        <w:jc w:val="both"/>
        <w:rPr>
          <w:rFonts w:ascii="Arial" w:eastAsia="Arial" w:hAnsi="Arial" w:cs="Arial"/>
          <w:color w:val="000000"/>
          <w:sz w:val="24"/>
          <w:szCs w:val="24"/>
        </w:rPr>
      </w:pPr>
      <w:r w:rsidRPr="000B67F2">
        <w:rPr>
          <w:rFonts w:ascii="Arial" w:eastAsia="Arial" w:hAnsi="Arial" w:cs="Arial"/>
          <w:color w:val="000000"/>
          <w:sz w:val="24"/>
          <w:szCs w:val="24"/>
        </w:rPr>
        <w:t>We do not wish our academies to work towards an examination at the expense of experiencing a broad and balanced education.</w:t>
      </w:r>
    </w:p>
    <w:p w:rsidR="001153E2" w:rsidRDefault="003B4D7C" w:rsidP="00065835">
      <w:pPr>
        <w:pBdr>
          <w:top w:val="nil"/>
          <w:left w:val="nil"/>
          <w:bottom w:val="nil"/>
          <w:right w:val="nil"/>
          <w:between w:val="nil"/>
        </w:pBdr>
        <w:tabs>
          <w:tab w:val="left" w:pos="3863"/>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p>
    <w:p w:rsidR="003B4D7C" w:rsidRDefault="003B4D7C"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Integrity</w:t>
      </w:r>
    </w:p>
    <w:p w:rsidR="003B4D7C" w:rsidRDefault="003B4D7C" w:rsidP="0006583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of our academies have a comprehensive</w:t>
      </w:r>
      <w:r w:rsidR="000B67F2">
        <w:rPr>
          <w:rFonts w:ascii="Arial" w:eastAsia="Arial" w:hAnsi="Arial" w:cs="Arial"/>
          <w:color w:val="000000"/>
          <w:sz w:val="24"/>
          <w:szCs w:val="24"/>
        </w:rPr>
        <w:t xml:space="preserve"> intake. Most</w:t>
      </w:r>
      <w:r>
        <w:rPr>
          <w:rFonts w:ascii="Arial" w:eastAsia="Arial" w:hAnsi="Arial" w:cs="Arial"/>
          <w:color w:val="000000"/>
          <w:sz w:val="24"/>
          <w:szCs w:val="24"/>
        </w:rPr>
        <w:t xml:space="preserve"> have a high proportion of disadvantaged pupils. The Trust has a commitment to incl</w:t>
      </w:r>
      <w:r w:rsidR="000B67F2">
        <w:rPr>
          <w:rFonts w:ascii="Arial" w:eastAsia="Arial" w:hAnsi="Arial" w:cs="Arial"/>
          <w:color w:val="000000"/>
          <w:sz w:val="24"/>
          <w:szCs w:val="24"/>
        </w:rPr>
        <w:t xml:space="preserve">usivity and to supporting students with the best possible care and guidance. </w:t>
      </w:r>
      <w:r>
        <w:rPr>
          <w:rFonts w:ascii="Arial" w:eastAsia="Arial" w:hAnsi="Arial" w:cs="Arial"/>
          <w:color w:val="000000"/>
          <w:sz w:val="24"/>
          <w:szCs w:val="24"/>
        </w:rPr>
        <w:t xml:space="preserve"> We will, wherever possible, provide wider opportunities</w:t>
      </w:r>
      <w:r w:rsidR="00AF7FB7">
        <w:rPr>
          <w:rFonts w:ascii="Arial" w:eastAsia="Arial" w:hAnsi="Arial" w:cs="Arial"/>
          <w:color w:val="000000"/>
          <w:sz w:val="24"/>
          <w:szCs w:val="24"/>
        </w:rPr>
        <w:t xml:space="preserve"> for students</w:t>
      </w:r>
      <w:r>
        <w:rPr>
          <w:rFonts w:ascii="Arial" w:eastAsia="Arial" w:hAnsi="Arial" w:cs="Arial"/>
          <w:color w:val="000000"/>
          <w:sz w:val="24"/>
          <w:szCs w:val="24"/>
        </w:rPr>
        <w:t xml:space="preserve"> through financial support, improving attendance and ensuring they remain in school and on roll. This is not the same as saying we will not exclude.  Exclusion will be used as a last resort in line with the Trust’s supportive Behaviour Policy. </w:t>
      </w:r>
    </w:p>
    <w:p w:rsidR="006B5FC0" w:rsidRDefault="006B5FC0" w:rsidP="00065835">
      <w:pPr>
        <w:pBdr>
          <w:top w:val="nil"/>
          <w:left w:val="nil"/>
          <w:bottom w:val="nil"/>
          <w:right w:val="nil"/>
          <w:between w:val="nil"/>
        </w:pBdr>
        <w:spacing w:after="0" w:line="240" w:lineRule="auto"/>
        <w:jc w:val="both"/>
        <w:rPr>
          <w:rFonts w:ascii="Arial" w:eastAsia="Arial" w:hAnsi="Arial" w:cs="Arial"/>
          <w:color w:val="000000"/>
          <w:sz w:val="24"/>
          <w:szCs w:val="24"/>
        </w:rPr>
      </w:pPr>
    </w:p>
    <w:p w:rsidR="006B5FC0" w:rsidRDefault="006B5FC0" w:rsidP="00065835">
      <w:p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All academies will review pupils they are requested to take on in-year transfers (Fair Access) using Consilium’s guidelines.</w:t>
      </w:r>
    </w:p>
    <w:p w:rsidR="003B4D7C" w:rsidRDefault="003B4D7C" w:rsidP="00065835">
      <w:pPr>
        <w:pBdr>
          <w:top w:val="nil"/>
          <w:left w:val="nil"/>
          <w:bottom w:val="nil"/>
          <w:right w:val="nil"/>
          <w:between w:val="nil"/>
        </w:pBdr>
        <w:tabs>
          <w:tab w:val="left" w:pos="3863"/>
        </w:tabs>
        <w:spacing w:after="0" w:line="240" w:lineRule="auto"/>
        <w:jc w:val="both"/>
        <w:rPr>
          <w:rFonts w:ascii="Arial" w:eastAsia="Arial" w:hAnsi="Arial" w:cs="Arial"/>
          <w:color w:val="000000"/>
          <w:sz w:val="24"/>
          <w:szCs w:val="24"/>
        </w:rPr>
      </w:pPr>
    </w:p>
    <w:p w:rsidR="00C74EB4" w:rsidRDefault="007D157A" w:rsidP="00065835">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 Summary</w:t>
      </w:r>
    </w:p>
    <w:p w:rsidR="007D157A" w:rsidRDefault="007D157A" w:rsidP="0006583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Consilium Academies will work in </w:t>
      </w:r>
      <w:r w:rsidRPr="00496D84">
        <w:rPr>
          <w:rFonts w:ascii="Arial" w:eastAsia="Arial" w:hAnsi="Arial" w:cs="Arial"/>
          <w:b/>
          <w:i/>
          <w:color w:val="000000"/>
          <w:sz w:val="24"/>
          <w:szCs w:val="24"/>
        </w:rPr>
        <w:t xml:space="preserve">partnership </w:t>
      </w:r>
      <w:r>
        <w:rPr>
          <w:rFonts w:ascii="Arial" w:eastAsia="Arial" w:hAnsi="Arial" w:cs="Arial"/>
          <w:color w:val="000000"/>
          <w:sz w:val="24"/>
          <w:szCs w:val="24"/>
        </w:rPr>
        <w:t xml:space="preserve">with its stakeholders and external organisations to continue to develop relationships that will enhance educational experiences. Constructive feedback will be used to shape our improvements. </w:t>
      </w:r>
    </w:p>
    <w:p w:rsidR="00065835" w:rsidRDefault="00065835" w:rsidP="00065835">
      <w:pPr>
        <w:pBdr>
          <w:top w:val="nil"/>
          <w:left w:val="nil"/>
          <w:bottom w:val="nil"/>
          <w:right w:val="nil"/>
          <w:between w:val="nil"/>
        </w:pBdr>
        <w:spacing w:after="0" w:line="240" w:lineRule="auto"/>
        <w:jc w:val="both"/>
        <w:rPr>
          <w:rFonts w:ascii="Arial" w:eastAsia="Arial" w:hAnsi="Arial" w:cs="Arial"/>
          <w:color w:val="000000"/>
          <w:sz w:val="24"/>
          <w:szCs w:val="24"/>
        </w:rPr>
      </w:pPr>
    </w:p>
    <w:p w:rsidR="00C74EB4" w:rsidRDefault="008559F8" w:rsidP="0006583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Trust is committed to </w:t>
      </w:r>
      <w:r w:rsidR="007D157A">
        <w:rPr>
          <w:rFonts w:ascii="Arial" w:eastAsia="Arial" w:hAnsi="Arial" w:cs="Arial"/>
          <w:color w:val="000000"/>
          <w:sz w:val="24"/>
          <w:szCs w:val="24"/>
        </w:rPr>
        <w:t xml:space="preserve">providing </w:t>
      </w:r>
      <w:r w:rsidR="007D157A" w:rsidRPr="00496D84">
        <w:rPr>
          <w:rFonts w:ascii="Arial" w:eastAsia="Arial" w:hAnsi="Arial" w:cs="Arial"/>
          <w:b/>
          <w:i/>
          <w:color w:val="000000"/>
          <w:sz w:val="24"/>
          <w:szCs w:val="24"/>
        </w:rPr>
        <w:t>opportunities</w:t>
      </w:r>
      <w:r w:rsidR="007D157A">
        <w:rPr>
          <w:rFonts w:ascii="Arial" w:eastAsia="Arial" w:hAnsi="Arial" w:cs="Arial"/>
          <w:color w:val="000000"/>
          <w:sz w:val="24"/>
          <w:szCs w:val="24"/>
        </w:rPr>
        <w:t xml:space="preserve"> and </w:t>
      </w:r>
      <w:r>
        <w:rPr>
          <w:rFonts w:ascii="Arial" w:eastAsia="Arial" w:hAnsi="Arial" w:cs="Arial"/>
          <w:color w:val="000000"/>
          <w:sz w:val="24"/>
          <w:szCs w:val="24"/>
        </w:rPr>
        <w:t>broadening horiz</w:t>
      </w:r>
      <w:r w:rsidR="007D157A">
        <w:rPr>
          <w:rFonts w:ascii="Arial" w:eastAsia="Arial" w:hAnsi="Arial" w:cs="Arial"/>
          <w:color w:val="000000"/>
          <w:sz w:val="24"/>
          <w:szCs w:val="24"/>
        </w:rPr>
        <w:t xml:space="preserve">ons through good quality teaching and stimulating experiences. </w:t>
      </w:r>
      <w:r>
        <w:rPr>
          <w:rFonts w:ascii="Arial" w:eastAsia="Arial" w:hAnsi="Arial" w:cs="Arial"/>
          <w:color w:val="000000"/>
          <w:sz w:val="24"/>
          <w:szCs w:val="24"/>
        </w:rPr>
        <w:t xml:space="preserve"> We believe that the curriculum and the way in which that curriculum is taught should be engaging and challenging.</w:t>
      </w:r>
    </w:p>
    <w:p w:rsidR="00C74EB4" w:rsidRDefault="00C74EB4" w:rsidP="00065835">
      <w:pPr>
        <w:pBdr>
          <w:top w:val="nil"/>
          <w:left w:val="nil"/>
          <w:bottom w:val="nil"/>
          <w:right w:val="nil"/>
          <w:between w:val="nil"/>
        </w:pBdr>
        <w:spacing w:after="0" w:line="240" w:lineRule="auto"/>
        <w:jc w:val="both"/>
        <w:rPr>
          <w:rFonts w:ascii="Arial" w:eastAsia="Arial" w:hAnsi="Arial" w:cs="Arial"/>
          <w:color w:val="000000"/>
          <w:sz w:val="24"/>
          <w:szCs w:val="24"/>
        </w:rPr>
      </w:pPr>
    </w:p>
    <w:p w:rsidR="00C74EB4" w:rsidRPr="001B244C" w:rsidRDefault="007D157A" w:rsidP="00065835">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Consilium Academies is an inclusive Trust </w:t>
      </w:r>
      <w:r w:rsidRPr="0023101F">
        <w:rPr>
          <w:rFonts w:ascii="Arial" w:eastAsia="Arial" w:hAnsi="Arial" w:cs="Arial"/>
          <w:color w:val="000000"/>
          <w:sz w:val="24"/>
          <w:szCs w:val="24"/>
        </w:rPr>
        <w:t>that</w:t>
      </w:r>
      <w:r>
        <w:rPr>
          <w:rFonts w:ascii="Arial" w:eastAsia="Arial" w:hAnsi="Arial" w:cs="Arial"/>
          <w:color w:val="000000"/>
          <w:sz w:val="24"/>
          <w:szCs w:val="24"/>
        </w:rPr>
        <w:t xml:space="preserve"> promotes</w:t>
      </w:r>
      <w:r w:rsidRPr="0023101F">
        <w:rPr>
          <w:rFonts w:ascii="Arial" w:eastAsia="Arial" w:hAnsi="Arial" w:cs="Arial"/>
          <w:color w:val="000000"/>
          <w:sz w:val="24"/>
          <w:szCs w:val="24"/>
        </w:rPr>
        <w:t xml:space="preserve"> well-being in a</w:t>
      </w:r>
      <w:r>
        <w:rPr>
          <w:rFonts w:ascii="Arial" w:eastAsia="Arial" w:hAnsi="Arial" w:cs="Arial"/>
          <w:color w:val="000000"/>
          <w:sz w:val="24"/>
          <w:szCs w:val="24"/>
        </w:rPr>
        <w:t xml:space="preserve"> caring and nurturing environment. We will operate with </w:t>
      </w:r>
      <w:r w:rsidRPr="00496D84">
        <w:rPr>
          <w:rFonts w:ascii="Arial" w:eastAsia="Arial" w:hAnsi="Arial" w:cs="Arial"/>
          <w:b/>
          <w:i/>
          <w:color w:val="000000"/>
          <w:sz w:val="24"/>
          <w:szCs w:val="24"/>
        </w:rPr>
        <w:t>integrity</w:t>
      </w:r>
      <w:r w:rsidR="00496D84" w:rsidRPr="00496D84">
        <w:rPr>
          <w:rFonts w:ascii="Arial" w:eastAsia="Arial" w:hAnsi="Arial" w:cs="Arial"/>
          <w:b/>
          <w:i/>
          <w:color w:val="000000"/>
          <w:sz w:val="24"/>
          <w:szCs w:val="24"/>
        </w:rPr>
        <w:t xml:space="preserve"> </w:t>
      </w:r>
      <w:r w:rsidR="00496D84">
        <w:rPr>
          <w:rFonts w:ascii="Arial" w:eastAsia="Arial" w:hAnsi="Arial" w:cs="Arial"/>
          <w:color w:val="000000"/>
          <w:sz w:val="24"/>
          <w:szCs w:val="24"/>
        </w:rPr>
        <w:t xml:space="preserve">in everything we do. </w:t>
      </w:r>
      <w:r w:rsidR="008559F8">
        <w:rPr>
          <w:rFonts w:ascii="Arial" w:eastAsia="Arial" w:hAnsi="Arial" w:cs="Arial"/>
          <w:color w:val="000000"/>
          <w:sz w:val="24"/>
          <w:szCs w:val="24"/>
        </w:rPr>
        <w:t xml:space="preserve">The Trust will align systems and procedures in those areas where </w:t>
      </w:r>
      <w:r w:rsidR="008559F8" w:rsidRPr="00496D84">
        <w:rPr>
          <w:rFonts w:ascii="Arial" w:eastAsia="Arial" w:hAnsi="Arial" w:cs="Arial"/>
          <w:color w:val="000000"/>
          <w:sz w:val="24"/>
          <w:szCs w:val="24"/>
        </w:rPr>
        <w:t>intelligent alignment</w:t>
      </w:r>
      <w:r w:rsidR="008559F8">
        <w:rPr>
          <w:rFonts w:ascii="Arial" w:eastAsia="Arial" w:hAnsi="Arial" w:cs="Arial"/>
          <w:b/>
          <w:i/>
          <w:color w:val="000000"/>
          <w:sz w:val="24"/>
          <w:szCs w:val="24"/>
        </w:rPr>
        <w:t xml:space="preserve"> </w:t>
      </w:r>
      <w:r w:rsidR="008559F8">
        <w:rPr>
          <w:rFonts w:ascii="Arial" w:eastAsia="Arial" w:hAnsi="Arial" w:cs="Arial"/>
          <w:color w:val="000000"/>
          <w:sz w:val="24"/>
          <w:szCs w:val="24"/>
        </w:rPr>
        <w:t xml:space="preserve">makes sense, is cost-effective and where all evidence supports such alignment. We will do this at the same time as maintaining the individual identities and traditions of our academies. The Trust will adopt a framework of </w:t>
      </w:r>
      <w:r w:rsidR="008559F8" w:rsidRPr="00496D84">
        <w:rPr>
          <w:rFonts w:ascii="Arial" w:eastAsia="Arial" w:hAnsi="Arial" w:cs="Arial"/>
          <w:color w:val="000000"/>
          <w:sz w:val="24"/>
          <w:szCs w:val="24"/>
        </w:rPr>
        <w:t>intelligent accountability</w:t>
      </w:r>
      <w:r w:rsidR="008559F8">
        <w:rPr>
          <w:rFonts w:ascii="Arial" w:eastAsia="Arial" w:hAnsi="Arial" w:cs="Arial"/>
          <w:color w:val="000000"/>
          <w:sz w:val="24"/>
          <w:szCs w:val="24"/>
        </w:rPr>
        <w:t xml:space="preserve"> to measure its successes academically, socially and in terms of the wider experiences students are able to access.</w:t>
      </w:r>
    </w:p>
    <w:p w:rsidR="00C74EB4" w:rsidRDefault="00C74EB4" w:rsidP="00065835">
      <w:pPr>
        <w:pBdr>
          <w:top w:val="nil"/>
          <w:left w:val="nil"/>
          <w:bottom w:val="nil"/>
          <w:right w:val="nil"/>
          <w:between w:val="nil"/>
        </w:pBdr>
        <w:spacing w:after="0" w:line="240" w:lineRule="auto"/>
        <w:jc w:val="both"/>
        <w:rPr>
          <w:rFonts w:ascii="Arial" w:eastAsia="Arial" w:hAnsi="Arial" w:cs="Arial"/>
          <w:color w:val="000000"/>
          <w:sz w:val="24"/>
          <w:szCs w:val="24"/>
        </w:rPr>
      </w:pPr>
    </w:p>
    <w:sectPr w:rsidR="00C74EB4" w:rsidSect="000658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DD" w:rsidRDefault="004D1FDD">
      <w:pPr>
        <w:spacing w:after="0" w:line="240" w:lineRule="auto"/>
      </w:pPr>
      <w:r>
        <w:separator/>
      </w:r>
    </w:p>
  </w:endnote>
  <w:endnote w:type="continuationSeparator" w:id="0">
    <w:p w:rsidR="004D1FDD" w:rsidRDefault="004D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B4" w:rsidRDefault="00C74EB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B4" w:rsidRDefault="008559F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35451">
      <w:rPr>
        <w:noProof/>
        <w:color w:val="000000"/>
      </w:rPr>
      <w:t>1</w:t>
    </w:r>
    <w:r>
      <w:rPr>
        <w:color w:val="000000"/>
      </w:rPr>
      <w:fldChar w:fldCharType="end"/>
    </w:r>
  </w:p>
  <w:p w:rsidR="00C74EB4" w:rsidRDefault="00C74EB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B4" w:rsidRDefault="00C74EB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DD" w:rsidRDefault="004D1FDD">
      <w:pPr>
        <w:spacing w:after="0" w:line="240" w:lineRule="auto"/>
      </w:pPr>
      <w:r>
        <w:separator/>
      </w:r>
    </w:p>
  </w:footnote>
  <w:footnote w:type="continuationSeparator" w:id="0">
    <w:p w:rsidR="004D1FDD" w:rsidRDefault="004D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B4" w:rsidRDefault="00C74EB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B4" w:rsidRDefault="00C74EB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B4" w:rsidRDefault="00C74EB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0F6A"/>
    <w:multiLevelType w:val="multilevel"/>
    <w:tmpl w:val="31AAD4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1F056D2"/>
    <w:multiLevelType w:val="multilevel"/>
    <w:tmpl w:val="FC0E4F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B05E9A"/>
    <w:multiLevelType w:val="hybridMultilevel"/>
    <w:tmpl w:val="E4402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F57935"/>
    <w:multiLevelType w:val="multilevel"/>
    <w:tmpl w:val="97A631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3CF28D9"/>
    <w:multiLevelType w:val="hybridMultilevel"/>
    <w:tmpl w:val="A5BE1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381B0B"/>
    <w:multiLevelType w:val="multilevel"/>
    <w:tmpl w:val="323C8B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F8D7C9E"/>
    <w:multiLevelType w:val="multilevel"/>
    <w:tmpl w:val="0548DB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B2E7EF4"/>
    <w:multiLevelType w:val="multilevel"/>
    <w:tmpl w:val="54909C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C8F4F0B"/>
    <w:multiLevelType w:val="multilevel"/>
    <w:tmpl w:val="2C1202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E130074"/>
    <w:multiLevelType w:val="multilevel"/>
    <w:tmpl w:val="1688B9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8"/>
  </w:num>
  <w:num w:numId="3">
    <w:abstractNumId w:val="0"/>
  </w:num>
  <w:num w:numId="4">
    <w:abstractNumId w:val="7"/>
  </w:num>
  <w:num w:numId="5">
    <w:abstractNumId w:val="9"/>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B4"/>
    <w:rsid w:val="00042D84"/>
    <w:rsid w:val="0005051D"/>
    <w:rsid w:val="0005551C"/>
    <w:rsid w:val="00065835"/>
    <w:rsid w:val="000B67F2"/>
    <w:rsid w:val="000C0F1B"/>
    <w:rsid w:val="001153E2"/>
    <w:rsid w:val="0012510C"/>
    <w:rsid w:val="00135451"/>
    <w:rsid w:val="001B244C"/>
    <w:rsid w:val="00202743"/>
    <w:rsid w:val="0023101F"/>
    <w:rsid w:val="00251D9F"/>
    <w:rsid w:val="00255412"/>
    <w:rsid w:val="00295468"/>
    <w:rsid w:val="00301349"/>
    <w:rsid w:val="003971BE"/>
    <w:rsid w:val="003B4D7C"/>
    <w:rsid w:val="003E5F55"/>
    <w:rsid w:val="004630EF"/>
    <w:rsid w:val="00496D84"/>
    <w:rsid w:val="004D1FDD"/>
    <w:rsid w:val="004E4A12"/>
    <w:rsid w:val="004F340D"/>
    <w:rsid w:val="005562D0"/>
    <w:rsid w:val="00594E12"/>
    <w:rsid w:val="005B1BF0"/>
    <w:rsid w:val="005E70D1"/>
    <w:rsid w:val="006116BF"/>
    <w:rsid w:val="00612728"/>
    <w:rsid w:val="00662AB1"/>
    <w:rsid w:val="006715DB"/>
    <w:rsid w:val="0069637C"/>
    <w:rsid w:val="006B5FC0"/>
    <w:rsid w:val="006E63BC"/>
    <w:rsid w:val="006F0472"/>
    <w:rsid w:val="007B33E5"/>
    <w:rsid w:val="007B62C2"/>
    <w:rsid w:val="007D157A"/>
    <w:rsid w:val="007F268E"/>
    <w:rsid w:val="00834161"/>
    <w:rsid w:val="00845B64"/>
    <w:rsid w:val="008559F8"/>
    <w:rsid w:val="00892285"/>
    <w:rsid w:val="00977879"/>
    <w:rsid w:val="00A92F7F"/>
    <w:rsid w:val="00AF7FB7"/>
    <w:rsid w:val="00B57323"/>
    <w:rsid w:val="00BA577B"/>
    <w:rsid w:val="00BC65C9"/>
    <w:rsid w:val="00BE310C"/>
    <w:rsid w:val="00C35472"/>
    <w:rsid w:val="00C74EB4"/>
    <w:rsid w:val="00CF0251"/>
    <w:rsid w:val="00D77DE0"/>
    <w:rsid w:val="00DF2FA7"/>
    <w:rsid w:val="00E336C6"/>
    <w:rsid w:val="00E50ED9"/>
    <w:rsid w:val="00E91C09"/>
    <w:rsid w:val="00F32D35"/>
    <w:rsid w:val="00F7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17DB1-AE61-4B82-B226-7BDD3817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7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3D41-64DB-4CEE-A5D0-6CC1D5E1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89281975</Template>
  <TotalTime>0</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Marsh</dc:creator>
  <cp:lastModifiedBy>Mrs J. Derbyshire</cp:lastModifiedBy>
  <cp:revision>2</cp:revision>
  <dcterms:created xsi:type="dcterms:W3CDTF">2019-04-05T15:02:00Z</dcterms:created>
  <dcterms:modified xsi:type="dcterms:W3CDTF">2019-04-05T15:02:00Z</dcterms:modified>
</cp:coreProperties>
</file>