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E13" w:rsidRDefault="008C793B">
      <w:pPr>
        <w:spacing w:after="0"/>
        <w:ind w:right="3301"/>
        <w:jc w:val="right"/>
      </w:pPr>
      <w:bookmarkStart w:id="0" w:name="_GoBack"/>
      <w:bookmarkEnd w:id="0"/>
      <w:r>
        <w:rPr>
          <w:noProof/>
        </w:rPr>
        <w:drawing>
          <wp:anchor distT="0" distB="0" distL="114300" distR="114300" simplePos="0" relativeHeight="251661312" behindDoc="1" locked="0" layoutInCell="1" allowOverlap="1" wp14:anchorId="197FFB30" wp14:editId="5DD4108A">
            <wp:simplePos x="0" y="0"/>
            <wp:positionH relativeFrom="margin">
              <wp:align>center</wp:align>
            </wp:positionH>
            <wp:positionV relativeFrom="paragraph">
              <wp:posOffset>591</wp:posOffset>
            </wp:positionV>
            <wp:extent cx="803910" cy="953135"/>
            <wp:effectExtent l="0" t="0" r="0" b="0"/>
            <wp:wrapTight wrapText="bothSides">
              <wp:wrapPolygon edited="0">
                <wp:start x="512" y="1727"/>
                <wp:lineTo x="512" y="12088"/>
                <wp:lineTo x="3583" y="16405"/>
                <wp:lineTo x="8701" y="20290"/>
                <wp:lineTo x="9213" y="21154"/>
                <wp:lineTo x="11773" y="21154"/>
                <wp:lineTo x="12284" y="20290"/>
                <wp:lineTo x="17915" y="16405"/>
                <wp:lineTo x="20986" y="11656"/>
                <wp:lineTo x="20986" y="1727"/>
                <wp:lineTo x="512" y="1727"/>
              </wp:wrapPolygon>
            </wp:wrapTight>
            <wp:docPr id="9425" name="Picture 9425" descr="Y:\Admin Staff Sandie and Kelly\Logo\GFP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min Staff Sandie and Kelly\Logo\GFPA 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953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83A">
        <w:rPr>
          <w:rFonts w:ascii="Arial" w:eastAsia="Arial" w:hAnsi="Arial" w:cs="Arial"/>
          <w:sz w:val="20"/>
        </w:rPr>
        <w:t xml:space="preserve"> </w:t>
      </w:r>
    </w:p>
    <w:p w:rsidR="00445E13" w:rsidRDefault="0006183A">
      <w:pPr>
        <w:spacing w:after="0"/>
        <w:ind w:left="4513"/>
      </w:pPr>
      <w:r>
        <w:rPr>
          <w:rFonts w:ascii="Arial" w:eastAsia="Arial" w:hAnsi="Arial" w:cs="Arial"/>
          <w:b/>
          <w:sz w:val="20"/>
        </w:rPr>
        <w:t xml:space="preserve"> </w:t>
      </w:r>
    </w:p>
    <w:tbl>
      <w:tblPr>
        <w:tblStyle w:val="TableGrid"/>
        <w:tblW w:w="8529" w:type="dxa"/>
        <w:tblInd w:w="250" w:type="dxa"/>
        <w:tblCellMar>
          <w:top w:w="5" w:type="dxa"/>
          <w:left w:w="106" w:type="dxa"/>
          <w:right w:w="46" w:type="dxa"/>
        </w:tblCellMar>
        <w:tblLook w:val="04A0" w:firstRow="1" w:lastRow="0" w:firstColumn="1" w:lastColumn="0" w:noHBand="0" w:noVBand="1"/>
      </w:tblPr>
      <w:tblGrid>
        <w:gridCol w:w="586"/>
        <w:gridCol w:w="576"/>
        <w:gridCol w:w="7367"/>
      </w:tblGrid>
      <w:tr w:rsidR="00445E13">
        <w:trPr>
          <w:trHeight w:val="929"/>
        </w:trPr>
        <w:tc>
          <w:tcPr>
            <w:tcW w:w="8529" w:type="dxa"/>
            <w:gridSpan w:val="3"/>
            <w:tcBorders>
              <w:top w:val="single" w:sz="4" w:space="0" w:color="000000"/>
              <w:left w:val="single" w:sz="4" w:space="0" w:color="000000"/>
              <w:bottom w:val="single" w:sz="4" w:space="0" w:color="000000"/>
              <w:right w:val="single" w:sz="4" w:space="0" w:color="000000"/>
            </w:tcBorders>
          </w:tcPr>
          <w:p w:rsidR="00445E13" w:rsidRDefault="00445E13" w:rsidP="002C1CDF">
            <w:pPr>
              <w:spacing w:after="52"/>
              <w:ind w:left="2"/>
              <w:jc w:val="center"/>
            </w:pPr>
          </w:p>
          <w:p w:rsidR="00445E13" w:rsidRDefault="0006183A" w:rsidP="002C1CDF">
            <w:pPr>
              <w:ind w:left="2"/>
              <w:jc w:val="center"/>
            </w:pPr>
            <w:r>
              <w:rPr>
                <w:rFonts w:ascii="Arial" w:eastAsia="Arial" w:hAnsi="Arial" w:cs="Arial"/>
                <w:b/>
                <w:sz w:val="32"/>
              </w:rPr>
              <w:t>JOB DESCRIPTION</w:t>
            </w:r>
          </w:p>
          <w:p w:rsidR="00445E13" w:rsidRDefault="00445E13" w:rsidP="002C1CDF">
            <w:pPr>
              <w:ind w:left="2"/>
              <w:jc w:val="center"/>
            </w:pPr>
          </w:p>
        </w:tc>
      </w:tr>
      <w:tr w:rsidR="0006183A" w:rsidTr="0006183A">
        <w:trPr>
          <w:trHeight w:val="1114"/>
        </w:trPr>
        <w:tc>
          <w:tcPr>
            <w:tcW w:w="8529" w:type="dxa"/>
            <w:gridSpan w:val="3"/>
            <w:tcBorders>
              <w:top w:val="single" w:sz="4" w:space="0" w:color="000000"/>
              <w:left w:val="single" w:sz="4" w:space="0" w:color="000000"/>
              <w:bottom w:val="single" w:sz="4" w:space="0" w:color="000000"/>
              <w:right w:val="single" w:sz="4" w:space="0" w:color="000000"/>
            </w:tcBorders>
          </w:tcPr>
          <w:p w:rsidR="0006183A" w:rsidRDefault="0006183A">
            <w:pPr>
              <w:ind w:left="2"/>
            </w:pPr>
            <w:r>
              <w:rPr>
                <w:rFonts w:ascii="Arial" w:eastAsia="Arial" w:hAnsi="Arial" w:cs="Arial"/>
                <w:b/>
                <w:sz w:val="24"/>
              </w:rPr>
              <w:t>JOB TITLE</w:t>
            </w:r>
            <w:r>
              <w:rPr>
                <w:rFonts w:ascii="Arial" w:eastAsia="Arial" w:hAnsi="Arial" w:cs="Arial"/>
                <w:sz w:val="24"/>
              </w:rPr>
              <w:t xml:space="preserve">:  </w:t>
            </w:r>
          </w:p>
          <w:p w:rsidR="0006183A" w:rsidRDefault="0000487A" w:rsidP="0006183A">
            <w:pPr>
              <w:ind w:left="2"/>
              <w:jc w:val="both"/>
              <w:rPr>
                <w:rFonts w:ascii="Arial" w:eastAsia="Arial" w:hAnsi="Arial" w:cs="Arial"/>
                <w:sz w:val="24"/>
              </w:rPr>
            </w:pPr>
            <w:r>
              <w:rPr>
                <w:rFonts w:ascii="Arial" w:eastAsia="Arial" w:hAnsi="Arial" w:cs="Arial"/>
                <w:b/>
                <w:sz w:val="24"/>
              </w:rPr>
              <w:t xml:space="preserve">Higher Level </w:t>
            </w:r>
            <w:r w:rsidR="0006183A">
              <w:rPr>
                <w:rFonts w:ascii="Arial" w:eastAsia="Arial" w:hAnsi="Arial" w:cs="Arial"/>
                <w:b/>
                <w:sz w:val="24"/>
              </w:rPr>
              <w:t xml:space="preserve">Teaching Assistant </w:t>
            </w:r>
            <w:r>
              <w:rPr>
                <w:rFonts w:ascii="Arial" w:eastAsia="Arial" w:hAnsi="Arial" w:cs="Arial"/>
                <w:b/>
                <w:sz w:val="24"/>
              </w:rPr>
              <w:t xml:space="preserve">– To cover </w:t>
            </w:r>
            <w:r w:rsidR="00F358C1">
              <w:rPr>
                <w:rFonts w:ascii="Arial" w:eastAsia="Arial" w:hAnsi="Arial" w:cs="Arial"/>
                <w:b/>
                <w:sz w:val="24"/>
              </w:rPr>
              <w:t>classes</w:t>
            </w:r>
          </w:p>
          <w:p w:rsidR="0006183A" w:rsidRDefault="0006183A">
            <w:pPr>
              <w:ind w:left="2"/>
            </w:pPr>
            <w:r>
              <w:rPr>
                <w:rFonts w:ascii="Arial" w:eastAsia="Arial" w:hAnsi="Arial" w:cs="Arial"/>
                <w:sz w:val="24"/>
              </w:rPr>
              <w:t xml:space="preserve"> </w:t>
            </w:r>
          </w:p>
        </w:tc>
      </w:tr>
      <w:tr w:rsidR="00445E13">
        <w:trPr>
          <w:trHeight w:val="838"/>
        </w:trPr>
        <w:tc>
          <w:tcPr>
            <w:tcW w:w="8529" w:type="dxa"/>
            <w:gridSpan w:val="3"/>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REPORTS TO Headteacher</w:t>
            </w:r>
          </w:p>
          <w:p w:rsidR="00445E13" w:rsidRDefault="00445E13">
            <w:pPr>
              <w:ind w:left="2"/>
            </w:pPr>
          </w:p>
          <w:p w:rsidR="00445E13" w:rsidRPr="006A4D71" w:rsidRDefault="006A4D71" w:rsidP="006A4D71">
            <w:pPr>
              <w:rPr>
                <w:rFonts w:ascii="Arial" w:hAnsi="Arial" w:cs="Arial"/>
                <w:sz w:val="24"/>
                <w:szCs w:val="24"/>
              </w:rPr>
            </w:pPr>
            <w:r w:rsidRPr="006A4D71">
              <w:rPr>
                <w:rFonts w:ascii="Arial" w:hAnsi="Arial" w:cs="Arial"/>
                <w:sz w:val="24"/>
                <w:szCs w:val="24"/>
              </w:rPr>
              <w:t>The post will be line managed by a middle or senior leader within the school</w:t>
            </w:r>
          </w:p>
        </w:tc>
      </w:tr>
      <w:tr w:rsidR="00445E13">
        <w:trPr>
          <w:trHeight w:val="1390"/>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1. </w:t>
            </w:r>
          </w:p>
        </w:tc>
        <w:tc>
          <w:tcPr>
            <w:tcW w:w="7943" w:type="dxa"/>
            <w:gridSpan w:val="2"/>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MAIN PURPOSE OF JOB  </w:t>
            </w:r>
          </w:p>
          <w:p w:rsidR="00445E13" w:rsidRPr="0006183A" w:rsidRDefault="0006183A">
            <w:pPr>
              <w:ind w:left="2"/>
            </w:pPr>
            <w:r w:rsidRPr="0006183A">
              <w:rPr>
                <w:rFonts w:ascii="Arial" w:eastAsia="Arial" w:hAnsi="Arial" w:cs="Arial"/>
                <w:sz w:val="24"/>
              </w:rPr>
              <w:t xml:space="preserve">To complement the professional work of teachers by taking responsibility for agreed learning activities under an agreed system of supervision. </w:t>
            </w:r>
          </w:p>
          <w:p w:rsidR="00445E13" w:rsidRDefault="00445E13">
            <w:pPr>
              <w:ind w:left="2"/>
            </w:pPr>
          </w:p>
        </w:tc>
      </w:tr>
      <w:tr w:rsidR="00445E13">
        <w:trPr>
          <w:trHeight w:val="562"/>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2. </w:t>
            </w:r>
          </w:p>
        </w:tc>
        <w:tc>
          <w:tcPr>
            <w:tcW w:w="7943" w:type="dxa"/>
            <w:gridSpan w:val="2"/>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CORE RESPONSIBILITIES, TASKS &amp; DUTIES: </w:t>
            </w:r>
          </w:p>
          <w:p w:rsidR="00445E13" w:rsidRDefault="0006183A">
            <w:pPr>
              <w:ind w:left="2"/>
            </w:pPr>
            <w:r>
              <w:rPr>
                <w:rFonts w:ascii="Arial" w:eastAsia="Arial" w:hAnsi="Arial" w:cs="Arial"/>
                <w:b/>
                <w:sz w:val="24"/>
              </w:rPr>
              <w:t xml:space="preserve"> </w:t>
            </w:r>
          </w:p>
        </w:tc>
      </w:tr>
      <w:tr w:rsidR="00445E13">
        <w:trPr>
          <w:trHeight w:val="838"/>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sidP="00F358C1">
            <w:r>
              <w:rPr>
                <w:rFonts w:ascii="Arial" w:eastAsia="Arial" w:hAnsi="Arial" w:cs="Arial"/>
                <w:sz w:val="24"/>
              </w:rPr>
              <w:t>Works in partnership with teachers, within an agreed system of supervision, to deliver learning activities to whole classe</w:t>
            </w:r>
            <w:r w:rsidR="00F358C1">
              <w:rPr>
                <w:rFonts w:ascii="Arial" w:eastAsia="Arial" w:hAnsi="Arial" w:cs="Arial"/>
                <w:sz w:val="24"/>
              </w:rPr>
              <w:t>s in the absence of the teacher</w:t>
            </w:r>
            <w:r>
              <w:rPr>
                <w:rFonts w:ascii="Arial" w:eastAsia="Arial" w:hAnsi="Arial" w:cs="Arial"/>
                <w:sz w:val="24"/>
              </w:rPr>
              <w:t xml:space="preserve">. </w:t>
            </w:r>
          </w:p>
        </w:tc>
      </w:tr>
      <w:tr w:rsidR="00445E13">
        <w:trPr>
          <w:trHeight w:val="1390"/>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ii.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Uses own initiative to assess and evaluate pupils’ needs and leads the delivery of learning activities by application of specific skills, knowledge and experience with and of pupils and area of curriculum, as agreed with the teacher under an agreed system of supervision.   </w:t>
            </w:r>
          </w:p>
        </w:tc>
      </w:tr>
      <w:tr w:rsidR="00445E13">
        <w:trPr>
          <w:trHeight w:val="840"/>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iii.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Takes responsibility for planning challenging teaching and learning objectives. Evaluates and adjusts work plans as appropriate to meet pupils’ needs.  </w:t>
            </w:r>
          </w:p>
        </w:tc>
      </w:tr>
      <w:tr w:rsidR="00445E13">
        <w:trPr>
          <w:trHeight w:val="562"/>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iv.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Selects and prepare</w:t>
            </w:r>
            <w:r w:rsidR="00F358C1">
              <w:rPr>
                <w:rFonts w:ascii="Arial" w:eastAsia="Arial" w:hAnsi="Arial" w:cs="Arial"/>
                <w:sz w:val="24"/>
              </w:rPr>
              <w:t>s</w:t>
            </w:r>
            <w:r>
              <w:rPr>
                <w:rFonts w:ascii="Arial" w:eastAsia="Arial" w:hAnsi="Arial" w:cs="Arial"/>
                <w:sz w:val="24"/>
              </w:rPr>
              <w:t xml:space="preserve"> appropriate resources to lead learning activities. </w:t>
            </w:r>
          </w:p>
        </w:tc>
      </w:tr>
      <w:tr w:rsidR="00445E13">
        <w:trPr>
          <w:trHeight w:val="562"/>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v.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Monitors, evaluates, records and provides reports on pupils’ responses and progress within agreed strategies. </w:t>
            </w:r>
          </w:p>
        </w:tc>
      </w:tr>
      <w:tr w:rsidR="00445E13">
        <w:trPr>
          <w:trHeight w:val="1114"/>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vi.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Works in partnership with other adults involved in the education process and liaises with external professionals and parents/carers in relation to specific areas of responsibility; including taking the initiative to establish links where necessary.    </w:t>
            </w:r>
          </w:p>
        </w:tc>
      </w:tr>
      <w:tr w:rsidR="00445E13">
        <w:trPr>
          <w:trHeight w:val="562"/>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vii.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Attends and contributes to meetings with other staff, external professionals and parents regarding pupils.   </w:t>
            </w:r>
          </w:p>
        </w:tc>
      </w:tr>
      <w:tr w:rsidR="00445E13">
        <w:trPr>
          <w:trHeight w:val="1114"/>
        </w:trPr>
        <w:tc>
          <w:tcPr>
            <w:tcW w:w="58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sz w:val="24"/>
              </w:rPr>
              <w:t xml:space="preserve">viii.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Contributes to the school improvement plan by taking lead responsibility for specific areas of work or policy development that are appropriate to the HLTA’s skills, knowledge and experience as identified by the Senior Management Team.  </w:t>
            </w:r>
          </w:p>
        </w:tc>
      </w:tr>
    </w:tbl>
    <w:p w:rsidR="00445E13" w:rsidRDefault="00445E13">
      <w:pPr>
        <w:spacing w:after="0"/>
        <w:ind w:left="-1440" w:right="248"/>
      </w:pPr>
    </w:p>
    <w:tbl>
      <w:tblPr>
        <w:tblStyle w:val="TableGrid"/>
        <w:tblW w:w="8494" w:type="dxa"/>
        <w:tblInd w:w="250" w:type="dxa"/>
        <w:tblCellMar>
          <w:top w:w="7" w:type="dxa"/>
          <w:left w:w="106" w:type="dxa"/>
          <w:right w:w="56" w:type="dxa"/>
        </w:tblCellMar>
        <w:tblLook w:val="04A0" w:firstRow="1" w:lastRow="0" w:firstColumn="1" w:lastColumn="0" w:noHBand="0" w:noVBand="1"/>
      </w:tblPr>
      <w:tblGrid>
        <w:gridCol w:w="551"/>
        <w:gridCol w:w="576"/>
        <w:gridCol w:w="7367"/>
      </w:tblGrid>
      <w:tr w:rsidR="00445E13" w:rsidTr="00A23BB9">
        <w:trPr>
          <w:trHeight w:val="1114"/>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lastRenderedPageBreak/>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F358C1">
            <w:pPr>
              <w:ind w:left="2"/>
            </w:pPr>
            <w:r>
              <w:rPr>
                <w:rFonts w:ascii="Arial" w:eastAsia="Arial" w:hAnsi="Arial" w:cs="Arial"/>
                <w:sz w:val="24"/>
              </w:rPr>
              <w:t>ix</w:t>
            </w:r>
            <w:r w:rsidR="0006183A">
              <w:rPr>
                <w:rFonts w:ascii="Arial" w:eastAsia="Arial" w:hAnsi="Arial" w:cs="Arial"/>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Follows all school policies and procedures, in particular: School’s </w:t>
            </w:r>
          </w:p>
          <w:p w:rsidR="00445E13" w:rsidRDefault="0006183A">
            <w:r>
              <w:rPr>
                <w:rFonts w:ascii="Arial" w:eastAsia="Arial" w:hAnsi="Arial" w:cs="Arial"/>
                <w:sz w:val="24"/>
              </w:rPr>
              <w:t xml:space="preserve">Health, Safety and Security Policy, Child Protection Policy, Behaviour Management Policy, Inclusion Policy, Equalities Policy and Data Protection Policy </w:t>
            </w:r>
          </w:p>
        </w:tc>
      </w:tr>
      <w:tr w:rsidR="00445E13" w:rsidTr="00A23BB9">
        <w:trPr>
          <w:trHeight w:val="838"/>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F358C1">
            <w:pPr>
              <w:ind w:left="2"/>
            </w:pPr>
            <w:r>
              <w:rPr>
                <w:rFonts w:ascii="Arial" w:eastAsia="Arial" w:hAnsi="Arial" w:cs="Arial"/>
                <w:sz w:val="24"/>
              </w:rPr>
              <w:t>x</w:t>
            </w:r>
            <w:r w:rsidR="0006183A">
              <w:rPr>
                <w:rFonts w:ascii="Arial" w:eastAsia="Arial" w:hAnsi="Arial" w:cs="Arial"/>
                <w:sz w:val="24"/>
              </w:rPr>
              <w:t xml:space="preserve">.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Participates as required in the school’s performance management and supervision systems and take part in appropriate training and development activities </w:t>
            </w:r>
          </w:p>
        </w:tc>
      </w:tr>
      <w:tr w:rsidR="00445E13" w:rsidTr="00A23BB9">
        <w:trPr>
          <w:trHeight w:val="562"/>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F358C1">
            <w:pPr>
              <w:ind w:left="2"/>
            </w:pPr>
            <w:r>
              <w:rPr>
                <w:rFonts w:ascii="Arial" w:eastAsia="Arial" w:hAnsi="Arial" w:cs="Arial"/>
                <w:sz w:val="24"/>
              </w:rPr>
              <w:t>x</w:t>
            </w:r>
            <w:r w:rsidR="0006183A">
              <w:rPr>
                <w:rFonts w:ascii="Arial" w:eastAsia="Arial" w:hAnsi="Arial" w:cs="Arial"/>
                <w:sz w:val="24"/>
              </w:rPr>
              <w:t xml:space="preserve">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Makes appropriate use of ICT and adhere to policies relating to it, within their work in line with the school’s systems of working </w:t>
            </w:r>
          </w:p>
        </w:tc>
      </w:tr>
      <w:tr w:rsidR="00445E13" w:rsidTr="00A23BB9">
        <w:trPr>
          <w:trHeight w:val="562"/>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445E13" w:rsidRDefault="00F358C1">
            <w:pPr>
              <w:ind w:left="2"/>
            </w:pPr>
            <w:r>
              <w:rPr>
                <w:rFonts w:ascii="Arial" w:eastAsia="Arial" w:hAnsi="Arial" w:cs="Arial"/>
                <w:sz w:val="24"/>
              </w:rPr>
              <w:t>xi</w:t>
            </w:r>
            <w:r w:rsidR="0006183A">
              <w:rPr>
                <w:rFonts w:ascii="Arial" w:eastAsia="Arial" w:hAnsi="Arial" w:cs="Arial"/>
                <w:sz w:val="24"/>
              </w:rPr>
              <w:t xml:space="preserve">i. </w:t>
            </w:r>
          </w:p>
        </w:tc>
        <w:tc>
          <w:tcPr>
            <w:tcW w:w="7367"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sz w:val="24"/>
              </w:rPr>
              <w:t xml:space="preserve">Contributes to the overall ethos, work and aims of the school </w:t>
            </w:r>
          </w:p>
          <w:p w:rsidR="00445E13" w:rsidRDefault="0006183A">
            <w:r>
              <w:rPr>
                <w:rFonts w:ascii="Arial" w:eastAsia="Arial" w:hAnsi="Arial" w:cs="Arial"/>
                <w:sz w:val="24"/>
              </w:rPr>
              <w:t xml:space="preserve"> </w:t>
            </w:r>
          </w:p>
        </w:tc>
      </w:tr>
      <w:tr w:rsidR="00A82102" w:rsidTr="00A23BB9">
        <w:trPr>
          <w:trHeight w:val="562"/>
        </w:trPr>
        <w:tc>
          <w:tcPr>
            <w:tcW w:w="551" w:type="dxa"/>
            <w:tcBorders>
              <w:top w:val="single" w:sz="4" w:space="0" w:color="000000"/>
              <w:left w:val="single" w:sz="4" w:space="0" w:color="000000"/>
              <w:bottom w:val="single" w:sz="4" w:space="0" w:color="000000"/>
              <w:right w:val="single" w:sz="4" w:space="0" w:color="000000"/>
            </w:tcBorders>
          </w:tcPr>
          <w:p w:rsidR="00A82102" w:rsidRDefault="00A82102">
            <w:pPr>
              <w:ind w:left="2"/>
              <w:rPr>
                <w:rFonts w:ascii="Arial" w:eastAsia="Arial" w:hAnsi="Arial" w:cs="Arial"/>
                <w:b/>
                <w:sz w:val="24"/>
              </w:rPr>
            </w:pPr>
          </w:p>
        </w:tc>
        <w:tc>
          <w:tcPr>
            <w:tcW w:w="576" w:type="dxa"/>
            <w:tcBorders>
              <w:top w:val="single" w:sz="4" w:space="0" w:color="000000"/>
              <w:left w:val="single" w:sz="4" w:space="0" w:color="000000"/>
              <w:bottom w:val="single" w:sz="4" w:space="0" w:color="000000"/>
              <w:right w:val="single" w:sz="4" w:space="0" w:color="000000"/>
            </w:tcBorders>
          </w:tcPr>
          <w:p w:rsidR="00A82102" w:rsidRDefault="00F358C1">
            <w:pPr>
              <w:ind w:left="2"/>
              <w:rPr>
                <w:rFonts w:ascii="Arial" w:eastAsia="Arial" w:hAnsi="Arial" w:cs="Arial"/>
                <w:sz w:val="24"/>
              </w:rPr>
            </w:pPr>
            <w:r>
              <w:rPr>
                <w:rFonts w:ascii="Arial" w:eastAsia="Arial" w:hAnsi="Arial" w:cs="Arial"/>
                <w:sz w:val="24"/>
              </w:rPr>
              <w:t>Xiii</w:t>
            </w:r>
          </w:p>
        </w:tc>
        <w:tc>
          <w:tcPr>
            <w:tcW w:w="7367" w:type="dxa"/>
            <w:tcBorders>
              <w:top w:val="single" w:sz="4" w:space="0" w:color="000000"/>
              <w:left w:val="single" w:sz="4" w:space="0" w:color="000000"/>
              <w:bottom w:val="single" w:sz="4" w:space="0" w:color="000000"/>
              <w:right w:val="single" w:sz="4" w:space="0" w:color="000000"/>
            </w:tcBorders>
          </w:tcPr>
          <w:p w:rsidR="00A82102" w:rsidRDefault="00A82102">
            <w:pPr>
              <w:rPr>
                <w:rFonts w:ascii="Arial" w:eastAsia="Arial" w:hAnsi="Arial" w:cs="Arial"/>
                <w:sz w:val="24"/>
              </w:rPr>
            </w:pPr>
            <w:r>
              <w:rPr>
                <w:rFonts w:ascii="Arial" w:eastAsia="Arial" w:hAnsi="Arial" w:cs="Arial"/>
                <w:sz w:val="24"/>
              </w:rPr>
              <w:t>Marks and assesses children’s work in line with the school’s assessment for learning policy</w:t>
            </w:r>
          </w:p>
        </w:tc>
      </w:tr>
      <w:tr w:rsidR="00445E13" w:rsidTr="00A23BB9">
        <w:trPr>
          <w:trHeight w:val="1390"/>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3. </w:t>
            </w:r>
          </w:p>
        </w:tc>
        <w:tc>
          <w:tcPr>
            <w:tcW w:w="7943" w:type="dxa"/>
            <w:gridSpan w:val="2"/>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SUPERVISION / MANAGEMENT OF PEOPLE </w:t>
            </w:r>
          </w:p>
          <w:p w:rsidR="00445E13" w:rsidRDefault="0006183A">
            <w:pPr>
              <w:ind w:left="2" w:right="394"/>
              <w:jc w:val="both"/>
            </w:pPr>
            <w:r>
              <w:rPr>
                <w:rFonts w:ascii="Arial" w:eastAsia="Arial" w:hAnsi="Arial" w:cs="Arial"/>
                <w:sz w:val="24"/>
              </w:rPr>
              <w:t xml:space="preserve">May be required to line manage other staff, including responsibility for the allocation and monitoring of work, appraisal, performance management and training. </w:t>
            </w:r>
          </w:p>
          <w:p w:rsidR="00445E13" w:rsidRDefault="0006183A">
            <w:pPr>
              <w:ind w:left="2"/>
            </w:pPr>
            <w:r>
              <w:rPr>
                <w:rFonts w:ascii="Arial" w:eastAsia="Arial" w:hAnsi="Arial" w:cs="Arial"/>
                <w:b/>
                <w:sz w:val="24"/>
              </w:rPr>
              <w:t xml:space="preserve"> </w:t>
            </w:r>
          </w:p>
        </w:tc>
      </w:tr>
      <w:tr w:rsidR="00445E13" w:rsidTr="00A23BB9">
        <w:trPr>
          <w:trHeight w:val="5628"/>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4. </w:t>
            </w:r>
          </w:p>
        </w:tc>
        <w:tc>
          <w:tcPr>
            <w:tcW w:w="7943" w:type="dxa"/>
            <w:gridSpan w:val="2"/>
            <w:tcBorders>
              <w:top w:val="single" w:sz="4" w:space="0" w:color="000000"/>
              <w:left w:val="single" w:sz="4" w:space="0" w:color="000000"/>
              <w:bottom w:val="single" w:sz="4" w:space="0" w:color="000000"/>
              <w:right w:val="single" w:sz="4" w:space="0" w:color="000000"/>
            </w:tcBorders>
          </w:tcPr>
          <w:p w:rsidR="00445E13" w:rsidRDefault="0006183A">
            <w:pPr>
              <w:ind w:left="2"/>
            </w:pPr>
            <w:r>
              <w:rPr>
                <w:rFonts w:ascii="Arial" w:eastAsia="Arial" w:hAnsi="Arial" w:cs="Arial"/>
                <w:b/>
                <w:sz w:val="24"/>
              </w:rPr>
              <w:t xml:space="preserve">CREATIVITY &amp; INNOVATION </w:t>
            </w:r>
          </w:p>
          <w:p w:rsidR="00445E13" w:rsidRDefault="0006183A">
            <w:pPr>
              <w:numPr>
                <w:ilvl w:val="0"/>
                <w:numId w:val="1"/>
              </w:numPr>
              <w:spacing w:after="59"/>
              <w:ind w:hanging="360"/>
            </w:pPr>
            <w:r>
              <w:rPr>
                <w:rFonts w:ascii="Arial" w:eastAsia="Arial" w:hAnsi="Arial" w:cs="Arial"/>
                <w:sz w:val="24"/>
              </w:rPr>
              <w:t xml:space="preserve">Monitors and is responsive to pupil learning and behaviour at all times; requires forward thinking and the use of fresh ideas to encourage pupils to learn. </w:t>
            </w:r>
          </w:p>
          <w:p w:rsidR="00445E13" w:rsidRDefault="0006183A">
            <w:pPr>
              <w:numPr>
                <w:ilvl w:val="0"/>
                <w:numId w:val="1"/>
              </w:numPr>
              <w:spacing w:after="17" w:line="241" w:lineRule="auto"/>
              <w:ind w:hanging="360"/>
            </w:pPr>
            <w:r>
              <w:rPr>
                <w:rFonts w:ascii="Arial" w:eastAsia="Arial" w:hAnsi="Arial" w:cs="Arial"/>
                <w:sz w:val="24"/>
              </w:rPr>
              <w:t xml:space="preserve">Monitors and is responsive to pupils’ personal needs and communication which will require creativity and innovation when reviewing lesson plans in light of changing circumstances. </w:t>
            </w:r>
          </w:p>
          <w:p w:rsidR="00445E13" w:rsidRDefault="0006183A">
            <w:pPr>
              <w:numPr>
                <w:ilvl w:val="0"/>
                <w:numId w:val="1"/>
              </w:numPr>
              <w:spacing w:after="16" w:line="241" w:lineRule="auto"/>
              <w:ind w:hanging="360"/>
            </w:pPr>
            <w:r>
              <w:rPr>
                <w:rFonts w:ascii="Arial" w:eastAsia="Arial" w:hAnsi="Arial" w:cs="Arial"/>
                <w:sz w:val="24"/>
              </w:rPr>
              <w:t xml:space="preserve">Communicates effectively with teachers, other professionals and parents whenever the need arises and recognises the need to communicate. </w:t>
            </w:r>
          </w:p>
          <w:p w:rsidR="00445E13" w:rsidRDefault="0006183A">
            <w:pPr>
              <w:numPr>
                <w:ilvl w:val="0"/>
                <w:numId w:val="1"/>
              </w:numPr>
              <w:spacing w:after="18"/>
              <w:ind w:hanging="360"/>
            </w:pPr>
            <w:r>
              <w:rPr>
                <w:rFonts w:ascii="Arial" w:eastAsia="Arial" w:hAnsi="Arial" w:cs="Arial"/>
                <w:sz w:val="24"/>
              </w:rPr>
              <w:t xml:space="preserve">On the basis of their knowledge and understanding of pupils, needs and responses to learning, contributes actively to the planning and review of the differentiated curriculum and individual behaviour plans by recommending changes in targets or provision to the teacher.  </w:t>
            </w:r>
          </w:p>
          <w:p w:rsidR="00445E13" w:rsidRDefault="0006183A">
            <w:pPr>
              <w:numPr>
                <w:ilvl w:val="0"/>
                <w:numId w:val="1"/>
              </w:numPr>
              <w:spacing w:after="17" w:line="241" w:lineRule="auto"/>
              <w:ind w:hanging="360"/>
            </w:pPr>
            <w:r>
              <w:rPr>
                <w:rFonts w:ascii="Arial" w:eastAsia="Arial" w:hAnsi="Arial" w:cs="Arial"/>
                <w:sz w:val="24"/>
              </w:rPr>
              <w:t xml:space="preserve">Provides advisory support and contributes to the professional development of colleagues in relation to their specialist area of expertise. </w:t>
            </w:r>
          </w:p>
          <w:p w:rsidR="00445E13" w:rsidRDefault="0006183A">
            <w:pPr>
              <w:numPr>
                <w:ilvl w:val="0"/>
                <w:numId w:val="1"/>
              </w:numPr>
              <w:ind w:hanging="360"/>
            </w:pPr>
            <w:r>
              <w:rPr>
                <w:rFonts w:ascii="Arial" w:eastAsia="Arial" w:hAnsi="Arial" w:cs="Arial"/>
                <w:sz w:val="24"/>
              </w:rPr>
              <w:t>Participates in the design of classroom and school displays.</w:t>
            </w:r>
            <w:r>
              <w:rPr>
                <w:rFonts w:ascii="Arial" w:eastAsia="Arial" w:hAnsi="Arial" w:cs="Arial"/>
                <w:b/>
                <w:sz w:val="24"/>
              </w:rPr>
              <w:t xml:space="preserve"> </w:t>
            </w:r>
          </w:p>
          <w:p w:rsidR="00445E13" w:rsidRDefault="0006183A">
            <w:pPr>
              <w:ind w:left="2"/>
            </w:pPr>
            <w:r>
              <w:rPr>
                <w:rFonts w:ascii="Arial" w:eastAsia="Arial" w:hAnsi="Arial" w:cs="Arial"/>
                <w:b/>
                <w:sz w:val="24"/>
              </w:rPr>
              <w:t xml:space="preserve"> </w:t>
            </w:r>
          </w:p>
        </w:tc>
      </w:tr>
      <w:tr w:rsidR="00A23BB9" w:rsidTr="00A23BB9">
        <w:trPr>
          <w:trHeight w:val="4375"/>
        </w:trPr>
        <w:tc>
          <w:tcPr>
            <w:tcW w:w="551" w:type="dxa"/>
            <w:tcBorders>
              <w:top w:val="single" w:sz="4" w:space="0" w:color="000000"/>
              <w:left w:val="single" w:sz="4" w:space="0" w:color="000000"/>
              <w:right w:val="single" w:sz="4" w:space="0" w:color="000000"/>
            </w:tcBorders>
          </w:tcPr>
          <w:p w:rsidR="00A23BB9" w:rsidRDefault="00A23BB9">
            <w:pPr>
              <w:ind w:left="2"/>
            </w:pPr>
            <w:r>
              <w:rPr>
                <w:rFonts w:ascii="Arial" w:eastAsia="Arial" w:hAnsi="Arial" w:cs="Arial"/>
                <w:b/>
              </w:rPr>
              <w:lastRenderedPageBreak/>
              <w:t xml:space="preserve">5. </w:t>
            </w:r>
          </w:p>
        </w:tc>
        <w:tc>
          <w:tcPr>
            <w:tcW w:w="7943" w:type="dxa"/>
            <w:gridSpan w:val="2"/>
            <w:tcBorders>
              <w:top w:val="single" w:sz="4" w:space="0" w:color="000000"/>
              <w:left w:val="single" w:sz="4" w:space="0" w:color="000000"/>
              <w:right w:val="single" w:sz="4" w:space="0" w:color="000000"/>
            </w:tcBorders>
          </w:tcPr>
          <w:p w:rsidR="00A23BB9" w:rsidRDefault="00A23BB9">
            <w:pPr>
              <w:spacing w:after="53"/>
              <w:ind w:left="2"/>
            </w:pPr>
            <w:r>
              <w:rPr>
                <w:rFonts w:ascii="Arial" w:eastAsia="Arial" w:hAnsi="Arial" w:cs="Arial"/>
                <w:b/>
              </w:rPr>
              <w:t xml:space="preserve">CONTACTS &amp; RELATIONSHIPS </w:t>
            </w:r>
          </w:p>
          <w:p w:rsidR="00A23BB9" w:rsidRDefault="00A23BB9">
            <w:pPr>
              <w:numPr>
                <w:ilvl w:val="0"/>
                <w:numId w:val="2"/>
              </w:numPr>
              <w:spacing w:after="51" w:line="244" w:lineRule="auto"/>
              <w:ind w:hanging="360"/>
            </w:pPr>
            <w:r>
              <w:rPr>
                <w:rFonts w:ascii="Arial" w:eastAsia="Arial" w:hAnsi="Arial" w:cs="Arial"/>
                <w:b/>
              </w:rPr>
              <w:t xml:space="preserve">Internal - </w:t>
            </w:r>
            <w:r w:rsidR="006A4D71">
              <w:rPr>
                <w:rFonts w:ascii="Arial" w:eastAsia="Arial" w:hAnsi="Arial" w:cs="Arial"/>
                <w:sz w:val="24"/>
              </w:rPr>
              <w:t xml:space="preserve">Contributes to the teacher’s </w:t>
            </w:r>
            <w:r>
              <w:rPr>
                <w:rFonts w:ascii="Arial" w:eastAsia="Arial" w:hAnsi="Arial" w:cs="Arial"/>
                <w:sz w:val="24"/>
              </w:rPr>
              <w:t>planning, teaching and assessment of the curriculum - daily.  Enables pupils’ access to the planned curriculum and meets personal and social needs – daily. Takes part in departmental or whole school meetings as required. Supervises the work of colleagues on a daily basis to allocate and monitor workload and share any concerns and problems regarding personnel issues.</w:t>
            </w:r>
            <w:r>
              <w:rPr>
                <w:rFonts w:ascii="Arial" w:eastAsia="Arial" w:hAnsi="Arial" w:cs="Arial"/>
                <w:b/>
                <w:sz w:val="24"/>
              </w:rPr>
              <w:t xml:space="preserve"> </w:t>
            </w:r>
          </w:p>
          <w:p w:rsidR="00A23BB9" w:rsidRDefault="00A23BB9" w:rsidP="0006183A">
            <w:pPr>
              <w:numPr>
                <w:ilvl w:val="0"/>
                <w:numId w:val="2"/>
              </w:numPr>
              <w:ind w:hanging="360"/>
            </w:pPr>
            <w:r>
              <w:rPr>
                <w:rFonts w:ascii="Arial" w:eastAsia="Arial" w:hAnsi="Arial" w:cs="Arial"/>
                <w:b/>
              </w:rPr>
              <w:t xml:space="preserve">External - </w:t>
            </w:r>
            <w:r>
              <w:rPr>
                <w:rFonts w:ascii="Arial" w:eastAsia="Arial" w:hAnsi="Arial" w:cs="Arial"/>
                <w:sz w:val="24"/>
              </w:rPr>
              <w:t xml:space="preserve">Provides information about pupils’ progress, strategies and issues eg therapists, nurses, specialist teachers and implements joint recommendations. Shares and discusses pupils’ progress and needs and family needs with parents and </w:t>
            </w:r>
          </w:p>
          <w:p w:rsidR="00A23BB9" w:rsidRDefault="00A23BB9">
            <w:pPr>
              <w:spacing w:line="241" w:lineRule="auto"/>
              <w:ind w:left="720"/>
            </w:pPr>
            <w:r>
              <w:rPr>
                <w:rFonts w:ascii="Arial" w:eastAsia="Arial" w:hAnsi="Arial" w:cs="Arial"/>
                <w:sz w:val="24"/>
              </w:rPr>
              <w:t>recommends strategies/courses of action as required. Feeder schools – to discuss the transfer of pupil data.</w:t>
            </w:r>
            <w:r>
              <w:rPr>
                <w:rFonts w:ascii="Arial" w:eastAsia="Arial" w:hAnsi="Arial" w:cs="Arial"/>
                <w:b/>
                <w:sz w:val="24"/>
              </w:rPr>
              <w:t xml:space="preserve"> </w:t>
            </w:r>
          </w:p>
          <w:p w:rsidR="00A23BB9" w:rsidRDefault="00A23BB9" w:rsidP="00A23BB9">
            <w:r>
              <w:rPr>
                <w:rFonts w:ascii="Arial" w:eastAsia="Arial" w:hAnsi="Arial" w:cs="Arial"/>
                <w:b/>
              </w:rPr>
              <w:t xml:space="preserve"> </w:t>
            </w:r>
          </w:p>
        </w:tc>
      </w:tr>
      <w:tr w:rsidR="00445E13" w:rsidTr="00F358C1">
        <w:tblPrEx>
          <w:tblCellMar>
            <w:top w:w="8" w:type="dxa"/>
            <w:left w:w="108" w:type="dxa"/>
            <w:right w:w="47" w:type="dxa"/>
          </w:tblCellMar>
        </w:tblPrEx>
        <w:trPr>
          <w:trHeight w:val="4238"/>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b/>
                <w:sz w:val="24"/>
              </w:rPr>
              <w:t xml:space="preserve">6. </w:t>
            </w:r>
          </w:p>
        </w:tc>
        <w:tc>
          <w:tcPr>
            <w:tcW w:w="7943" w:type="dxa"/>
            <w:gridSpan w:val="2"/>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b/>
                <w:sz w:val="24"/>
              </w:rPr>
              <w:t xml:space="preserve">DECISIONS – discretion and consequences </w:t>
            </w:r>
          </w:p>
          <w:p w:rsidR="00445E13" w:rsidRDefault="0006183A">
            <w:pPr>
              <w:numPr>
                <w:ilvl w:val="0"/>
                <w:numId w:val="3"/>
              </w:numPr>
              <w:spacing w:after="52" w:line="241" w:lineRule="auto"/>
              <w:ind w:hanging="360"/>
            </w:pPr>
            <w:r>
              <w:rPr>
                <w:rFonts w:ascii="Arial" w:eastAsia="Arial" w:hAnsi="Arial" w:cs="Arial"/>
                <w:sz w:val="24"/>
              </w:rPr>
              <w:t>Recognises when it is necessary to implement agreed de</w:t>
            </w:r>
            <w:r w:rsidR="00F358C1">
              <w:rPr>
                <w:rFonts w:ascii="Arial" w:eastAsia="Arial" w:hAnsi="Arial" w:cs="Arial"/>
                <w:sz w:val="24"/>
              </w:rPr>
              <w:t>-</w:t>
            </w:r>
            <w:r>
              <w:rPr>
                <w:rFonts w:ascii="Arial" w:eastAsia="Arial" w:hAnsi="Arial" w:cs="Arial"/>
                <w:sz w:val="24"/>
              </w:rPr>
              <w:t xml:space="preserve">escalation strategies to minimise risk of pupils’ behaviour becoming disruptive or dangerous.  </w:t>
            </w:r>
          </w:p>
          <w:p w:rsidR="00445E13" w:rsidRDefault="0006183A">
            <w:pPr>
              <w:numPr>
                <w:ilvl w:val="0"/>
                <w:numId w:val="3"/>
              </w:numPr>
              <w:spacing w:after="16" w:line="242" w:lineRule="auto"/>
              <w:ind w:hanging="360"/>
            </w:pPr>
            <w:r>
              <w:rPr>
                <w:rFonts w:ascii="Arial" w:eastAsia="Arial" w:hAnsi="Arial" w:cs="Arial"/>
                <w:sz w:val="24"/>
              </w:rPr>
              <w:t xml:space="preserve">Takes action to meet pupils’ needs as they arise to avoid undue physical or mental stress. </w:t>
            </w:r>
          </w:p>
          <w:p w:rsidR="00445E13" w:rsidRDefault="0006183A">
            <w:pPr>
              <w:numPr>
                <w:ilvl w:val="0"/>
                <w:numId w:val="3"/>
              </w:numPr>
              <w:spacing w:after="18"/>
              <w:ind w:hanging="360"/>
            </w:pPr>
            <w:r>
              <w:rPr>
                <w:rFonts w:ascii="Arial" w:eastAsia="Arial" w:hAnsi="Arial" w:cs="Arial"/>
                <w:sz w:val="24"/>
              </w:rPr>
              <w:t xml:space="preserve">Communicates information effectively to teachers, other professionals and parents whenever the need arises. </w:t>
            </w:r>
          </w:p>
          <w:p w:rsidR="00445E13" w:rsidRDefault="0006183A">
            <w:pPr>
              <w:numPr>
                <w:ilvl w:val="0"/>
                <w:numId w:val="3"/>
              </w:numPr>
              <w:spacing w:after="17" w:line="241" w:lineRule="auto"/>
              <w:ind w:hanging="360"/>
            </w:pPr>
            <w:r>
              <w:rPr>
                <w:rFonts w:ascii="Arial" w:eastAsia="Arial" w:hAnsi="Arial" w:cs="Arial"/>
                <w:sz w:val="24"/>
              </w:rPr>
              <w:t xml:space="preserve">Recognise and take action when necessary to make adjustments to planned activities in order to enable a pupil to access the curriculum fully and make progress. </w:t>
            </w:r>
          </w:p>
          <w:p w:rsidR="00445E13" w:rsidRDefault="0006183A" w:rsidP="00F358C1">
            <w:pPr>
              <w:numPr>
                <w:ilvl w:val="0"/>
                <w:numId w:val="3"/>
              </w:numPr>
              <w:spacing w:after="16" w:line="241" w:lineRule="auto"/>
              <w:ind w:hanging="360"/>
            </w:pPr>
            <w:r>
              <w:rPr>
                <w:rFonts w:ascii="Arial" w:eastAsia="Arial" w:hAnsi="Arial" w:cs="Arial"/>
                <w:sz w:val="24"/>
              </w:rPr>
              <w:t xml:space="preserve">Responds to on-the-spot incidents requiring immediate attention/decisions on/off school premises and/or without direct contact with a senior member of staff. </w:t>
            </w:r>
          </w:p>
        </w:tc>
      </w:tr>
      <w:tr w:rsidR="00445E13" w:rsidTr="00A23BB9">
        <w:tblPrEx>
          <w:tblCellMar>
            <w:top w:w="8" w:type="dxa"/>
            <w:left w:w="108" w:type="dxa"/>
            <w:right w:w="47" w:type="dxa"/>
          </w:tblCellMar>
        </w:tblPrEx>
        <w:trPr>
          <w:trHeight w:val="838"/>
        </w:trPr>
        <w:tc>
          <w:tcPr>
            <w:tcW w:w="551" w:type="dxa"/>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b/>
                <w:sz w:val="24"/>
              </w:rPr>
              <w:t xml:space="preserve">7. </w:t>
            </w:r>
          </w:p>
        </w:tc>
        <w:tc>
          <w:tcPr>
            <w:tcW w:w="7943" w:type="dxa"/>
            <w:gridSpan w:val="2"/>
            <w:tcBorders>
              <w:top w:val="single" w:sz="4" w:space="0" w:color="000000"/>
              <w:left w:val="single" w:sz="4" w:space="0" w:color="000000"/>
              <w:bottom w:val="single" w:sz="4" w:space="0" w:color="000000"/>
              <w:right w:val="single" w:sz="4" w:space="0" w:color="000000"/>
            </w:tcBorders>
          </w:tcPr>
          <w:p w:rsidR="00445E13" w:rsidRDefault="0006183A">
            <w:r>
              <w:rPr>
                <w:rFonts w:ascii="Arial" w:eastAsia="Arial" w:hAnsi="Arial" w:cs="Arial"/>
                <w:b/>
                <w:sz w:val="24"/>
              </w:rPr>
              <w:t xml:space="preserve">RESOURCES </w:t>
            </w:r>
          </w:p>
          <w:p w:rsidR="00445E13" w:rsidRDefault="0006183A">
            <w:r>
              <w:rPr>
                <w:rFonts w:ascii="Arial" w:eastAsia="Arial" w:hAnsi="Arial" w:cs="Arial"/>
                <w:sz w:val="24"/>
              </w:rPr>
              <w:t xml:space="preserve">None </w:t>
            </w:r>
          </w:p>
          <w:p w:rsidR="00445E13" w:rsidRDefault="0006183A">
            <w:r>
              <w:rPr>
                <w:rFonts w:ascii="Arial" w:eastAsia="Arial" w:hAnsi="Arial" w:cs="Arial"/>
                <w:sz w:val="24"/>
              </w:rPr>
              <w:t xml:space="preserve"> </w:t>
            </w:r>
          </w:p>
        </w:tc>
      </w:tr>
      <w:tr w:rsidR="0006183A" w:rsidTr="00A23BB9">
        <w:tblPrEx>
          <w:tblCellMar>
            <w:top w:w="8" w:type="dxa"/>
            <w:left w:w="108" w:type="dxa"/>
            <w:right w:w="47" w:type="dxa"/>
          </w:tblCellMar>
        </w:tblPrEx>
        <w:trPr>
          <w:trHeight w:val="838"/>
        </w:trPr>
        <w:tc>
          <w:tcPr>
            <w:tcW w:w="551" w:type="dxa"/>
            <w:tcBorders>
              <w:top w:val="single" w:sz="4" w:space="0" w:color="000000"/>
              <w:left w:val="single" w:sz="4" w:space="0" w:color="000000"/>
              <w:bottom w:val="single" w:sz="4" w:space="0" w:color="000000"/>
              <w:right w:val="single" w:sz="4" w:space="0" w:color="000000"/>
            </w:tcBorders>
          </w:tcPr>
          <w:p w:rsidR="0006183A" w:rsidRDefault="0006183A" w:rsidP="0006183A">
            <w:r>
              <w:rPr>
                <w:rFonts w:ascii="Arial" w:eastAsia="Arial" w:hAnsi="Arial" w:cs="Arial"/>
                <w:b/>
                <w:sz w:val="24"/>
              </w:rPr>
              <w:t xml:space="preserve">8. </w:t>
            </w:r>
          </w:p>
        </w:tc>
        <w:tc>
          <w:tcPr>
            <w:tcW w:w="7943" w:type="dxa"/>
            <w:gridSpan w:val="2"/>
            <w:tcBorders>
              <w:top w:val="single" w:sz="4" w:space="0" w:color="000000"/>
              <w:left w:val="single" w:sz="4" w:space="0" w:color="000000"/>
              <w:bottom w:val="single" w:sz="4" w:space="0" w:color="000000"/>
              <w:right w:val="single" w:sz="4" w:space="0" w:color="000000"/>
            </w:tcBorders>
          </w:tcPr>
          <w:p w:rsidR="0006183A" w:rsidRDefault="0006183A" w:rsidP="0006183A">
            <w:pPr>
              <w:spacing w:after="17"/>
              <w:ind w:right="4322"/>
            </w:pPr>
            <w:r>
              <w:rPr>
                <w:rFonts w:ascii="Arial" w:eastAsia="Arial" w:hAnsi="Arial" w:cs="Arial"/>
                <w:b/>
                <w:sz w:val="24"/>
              </w:rPr>
              <w:t xml:space="preserve">WORK ENVIRONMENT – Work demands </w:t>
            </w:r>
          </w:p>
          <w:p w:rsidR="0006183A" w:rsidRDefault="0006183A" w:rsidP="0006183A">
            <w:pPr>
              <w:numPr>
                <w:ilvl w:val="0"/>
                <w:numId w:val="4"/>
              </w:numPr>
              <w:ind w:hanging="360"/>
            </w:pPr>
            <w:r>
              <w:rPr>
                <w:rFonts w:ascii="Arial" w:eastAsia="Arial" w:hAnsi="Arial" w:cs="Arial"/>
                <w:sz w:val="24"/>
              </w:rPr>
              <w:t>Need to</w:t>
            </w:r>
            <w:r w:rsidR="006A4D71">
              <w:rPr>
                <w:rFonts w:ascii="Arial" w:eastAsia="Arial" w:hAnsi="Arial" w:cs="Arial"/>
                <w:sz w:val="24"/>
              </w:rPr>
              <w:t xml:space="preserve"> plan and or</w:t>
            </w:r>
            <w:r>
              <w:rPr>
                <w:rFonts w:ascii="Arial" w:eastAsia="Arial" w:hAnsi="Arial" w:cs="Arial"/>
                <w:sz w:val="24"/>
              </w:rPr>
              <w:t xml:space="preserve"> implement activities in lessons as planned also working to o</w:t>
            </w:r>
            <w:r w:rsidR="00F358C1">
              <w:rPr>
                <w:rFonts w:ascii="Arial" w:eastAsia="Arial" w:hAnsi="Arial" w:cs="Arial"/>
                <w:sz w:val="24"/>
              </w:rPr>
              <w:t>ther deadlines eg marking</w:t>
            </w:r>
            <w:r>
              <w:rPr>
                <w:rFonts w:ascii="Arial" w:eastAsia="Arial" w:hAnsi="Arial" w:cs="Arial"/>
                <w:sz w:val="24"/>
              </w:rPr>
              <w:t>. Also need to implement actions in relation to specialist area of</w:t>
            </w:r>
            <w:r w:rsidR="00F358C1">
              <w:rPr>
                <w:rFonts w:ascii="Arial" w:eastAsia="Arial" w:hAnsi="Arial" w:cs="Arial"/>
                <w:sz w:val="24"/>
              </w:rPr>
              <w:t xml:space="preserve"> expertise as required. Work will</w:t>
            </w:r>
            <w:r>
              <w:rPr>
                <w:rFonts w:ascii="Arial" w:eastAsia="Arial" w:hAnsi="Arial" w:cs="Arial"/>
                <w:sz w:val="24"/>
              </w:rPr>
              <w:t xml:space="preserve"> be subject to some change and interruption eg unplanned absences of staff and children, unexpected visits by parents and professionals and also when supervisory duties are called for.  </w:t>
            </w:r>
          </w:p>
          <w:p w:rsidR="0006183A" w:rsidRDefault="0006183A" w:rsidP="0006183A">
            <w:r>
              <w:rPr>
                <w:rFonts w:ascii="Arial" w:eastAsia="Arial" w:hAnsi="Arial" w:cs="Arial"/>
                <w:b/>
                <w:sz w:val="24"/>
              </w:rPr>
              <w:t xml:space="preserve">Physical demands </w:t>
            </w:r>
          </w:p>
          <w:p w:rsidR="0006183A" w:rsidRDefault="0006183A" w:rsidP="0006183A">
            <w:pPr>
              <w:numPr>
                <w:ilvl w:val="0"/>
                <w:numId w:val="4"/>
              </w:numPr>
              <w:ind w:hanging="360"/>
            </w:pPr>
            <w:r>
              <w:rPr>
                <w:rFonts w:ascii="Arial" w:eastAsia="Arial" w:hAnsi="Arial" w:cs="Arial"/>
                <w:sz w:val="24"/>
              </w:rPr>
              <w:t xml:space="preserve">Involves mainly sitting with pupils but may have sustained periods of physical activity, involving bending, crouching, lifting, walking and running eg PE lessons, when meeting pupils’ personal care needs, physical interventions with pupils, moving children with physical disabilities, following approved procedures. </w:t>
            </w:r>
          </w:p>
          <w:p w:rsidR="0006183A" w:rsidRDefault="0006183A" w:rsidP="0006183A">
            <w:r>
              <w:rPr>
                <w:rFonts w:ascii="Arial" w:eastAsia="Arial" w:hAnsi="Arial" w:cs="Arial"/>
                <w:b/>
                <w:sz w:val="24"/>
              </w:rPr>
              <w:t xml:space="preserve">Working conditions </w:t>
            </w:r>
          </w:p>
          <w:p w:rsidR="0006183A" w:rsidRDefault="0006183A" w:rsidP="0006183A">
            <w:pPr>
              <w:numPr>
                <w:ilvl w:val="0"/>
                <w:numId w:val="4"/>
              </w:numPr>
              <w:spacing w:line="242" w:lineRule="auto"/>
              <w:ind w:hanging="360"/>
            </w:pPr>
            <w:r>
              <w:rPr>
                <w:rFonts w:ascii="Arial" w:eastAsia="Arial" w:hAnsi="Arial" w:cs="Arial"/>
                <w:sz w:val="24"/>
              </w:rPr>
              <w:t xml:space="preserve">Majority of work takes place in classroom environment, may be involved in outside activities eg supervision of playground, sports </w:t>
            </w:r>
          </w:p>
          <w:p w:rsidR="0006183A" w:rsidRDefault="0006183A" w:rsidP="0006183A">
            <w:pPr>
              <w:ind w:left="720"/>
            </w:pPr>
            <w:r>
              <w:rPr>
                <w:rFonts w:ascii="Arial" w:eastAsia="Arial" w:hAnsi="Arial" w:cs="Arial"/>
                <w:sz w:val="24"/>
              </w:rPr>
              <w:t xml:space="preserve">field activities, off-site educational activities in all weather conditions as required. May also involve visits in the home. </w:t>
            </w:r>
          </w:p>
          <w:p w:rsidR="0006183A" w:rsidRDefault="0006183A" w:rsidP="0006183A">
            <w:r>
              <w:rPr>
                <w:rFonts w:ascii="Arial" w:eastAsia="Arial" w:hAnsi="Arial" w:cs="Arial"/>
                <w:sz w:val="24"/>
              </w:rPr>
              <w:t xml:space="preserve"> </w:t>
            </w:r>
            <w:r>
              <w:rPr>
                <w:rFonts w:ascii="Arial" w:eastAsia="Arial" w:hAnsi="Arial" w:cs="Arial"/>
                <w:b/>
                <w:sz w:val="24"/>
              </w:rPr>
              <w:t xml:space="preserve">Work context </w:t>
            </w:r>
          </w:p>
          <w:p w:rsidR="0006183A" w:rsidRDefault="0006183A" w:rsidP="0006183A">
            <w:pPr>
              <w:numPr>
                <w:ilvl w:val="0"/>
                <w:numId w:val="4"/>
              </w:numPr>
              <w:spacing w:after="15" w:line="242" w:lineRule="auto"/>
              <w:ind w:hanging="360"/>
            </w:pPr>
            <w:r>
              <w:rPr>
                <w:rFonts w:ascii="Arial" w:eastAsia="Arial" w:hAnsi="Arial" w:cs="Arial"/>
                <w:sz w:val="24"/>
              </w:rPr>
              <w:t xml:space="preserve">Risk of verbal abuse and physical harm from a minority of pupils and members of the public who behave aggressively. </w:t>
            </w:r>
          </w:p>
          <w:p w:rsidR="0006183A" w:rsidRDefault="0006183A" w:rsidP="0006183A">
            <w:pPr>
              <w:numPr>
                <w:ilvl w:val="0"/>
                <w:numId w:val="4"/>
              </w:numPr>
              <w:spacing w:after="18"/>
              <w:ind w:hanging="360"/>
            </w:pPr>
            <w:r>
              <w:rPr>
                <w:rFonts w:ascii="Arial" w:eastAsia="Arial" w:hAnsi="Arial" w:cs="Arial"/>
                <w:sz w:val="24"/>
              </w:rPr>
              <w:t xml:space="preserve">Risk of injury from moving and handling pupils with physical disabilities and caring for and working with small children. </w:t>
            </w:r>
          </w:p>
          <w:p w:rsidR="0006183A" w:rsidRDefault="0006183A" w:rsidP="0006183A">
            <w:pPr>
              <w:numPr>
                <w:ilvl w:val="0"/>
                <w:numId w:val="4"/>
              </w:numPr>
              <w:spacing w:after="15" w:line="242" w:lineRule="auto"/>
              <w:ind w:hanging="360"/>
            </w:pPr>
            <w:r>
              <w:rPr>
                <w:rFonts w:ascii="Arial" w:eastAsia="Arial" w:hAnsi="Arial" w:cs="Arial"/>
                <w:sz w:val="24"/>
              </w:rPr>
              <w:t xml:space="preserve">Risk of exposure to bodily fluids when assisting incontinent children with their personal hygiene. </w:t>
            </w:r>
          </w:p>
          <w:p w:rsidR="0006183A" w:rsidRDefault="0006183A" w:rsidP="0006183A">
            <w:pPr>
              <w:numPr>
                <w:ilvl w:val="0"/>
                <w:numId w:val="4"/>
              </w:numPr>
              <w:ind w:hanging="360"/>
            </w:pPr>
            <w:r>
              <w:rPr>
                <w:rFonts w:ascii="Arial" w:eastAsia="Arial" w:hAnsi="Arial" w:cs="Arial"/>
                <w:sz w:val="24"/>
              </w:rPr>
              <w:t xml:space="preserve">Risk of infection when dealing with unwell children. </w:t>
            </w:r>
          </w:p>
        </w:tc>
      </w:tr>
      <w:tr w:rsidR="00395649" w:rsidTr="00A23BB9">
        <w:tblPrEx>
          <w:tblCellMar>
            <w:top w:w="8" w:type="dxa"/>
            <w:left w:w="108" w:type="dxa"/>
            <w:right w:w="47" w:type="dxa"/>
          </w:tblCellMar>
        </w:tblPrEx>
        <w:trPr>
          <w:trHeight w:val="838"/>
        </w:trPr>
        <w:tc>
          <w:tcPr>
            <w:tcW w:w="551" w:type="dxa"/>
            <w:tcBorders>
              <w:top w:val="single" w:sz="4" w:space="0" w:color="000000"/>
              <w:left w:val="single" w:sz="4" w:space="0" w:color="000000"/>
              <w:bottom w:val="single" w:sz="4" w:space="0" w:color="000000"/>
              <w:right w:val="single" w:sz="4" w:space="0" w:color="000000"/>
            </w:tcBorders>
          </w:tcPr>
          <w:p w:rsidR="00395649" w:rsidRDefault="00395649" w:rsidP="00395649">
            <w:r>
              <w:rPr>
                <w:rFonts w:ascii="Arial" w:eastAsia="Arial" w:hAnsi="Arial" w:cs="Arial"/>
                <w:b/>
                <w:sz w:val="24"/>
              </w:rPr>
              <w:t xml:space="preserve">9. </w:t>
            </w:r>
          </w:p>
          <w:p w:rsidR="00395649" w:rsidRDefault="00395649" w:rsidP="00395649">
            <w:r>
              <w:rPr>
                <w:rFonts w:ascii="Arial" w:eastAsia="Arial" w:hAnsi="Arial" w:cs="Arial"/>
                <w:b/>
                <w:sz w:val="24"/>
              </w:rPr>
              <w:t xml:space="preserve"> </w:t>
            </w:r>
          </w:p>
        </w:tc>
        <w:tc>
          <w:tcPr>
            <w:tcW w:w="7943" w:type="dxa"/>
            <w:gridSpan w:val="2"/>
            <w:tcBorders>
              <w:top w:val="single" w:sz="4" w:space="0" w:color="000000"/>
              <w:left w:val="single" w:sz="4" w:space="0" w:color="000000"/>
              <w:bottom w:val="single" w:sz="4" w:space="0" w:color="000000"/>
              <w:right w:val="single" w:sz="4" w:space="0" w:color="000000"/>
            </w:tcBorders>
          </w:tcPr>
          <w:p w:rsidR="00395649" w:rsidRDefault="00395649" w:rsidP="00395649">
            <w:r>
              <w:rPr>
                <w:rFonts w:ascii="Arial" w:eastAsia="Arial" w:hAnsi="Arial" w:cs="Arial"/>
                <w:b/>
                <w:sz w:val="24"/>
              </w:rPr>
              <w:t xml:space="preserve">KNOWLEDGE &amp; SKILLS </w:t>
            </w:r>
          </w:p>
          <w:p w:rsidR="00395649" w:rsidRDefault="00395649" w:rsidP="00395649">
            <w:pPr>
              <w:numPr>
                <w:ilvl w:val="0"/>
                <w:numId w:val="5"/>
              </w:numPr>
              <w:spacing w:after="19"/>
              <w:ind w:hanging="360"/>
            </w:pPr>
            <w:r>
              <w:rPr>
                <w:rFonts w:ascii="Arial" w:eastAsia="Arial" w:hAnsi="Arial" w:cs="Arial"/>
                <w:sz w:val="24"/>
              </w:rPr>
              <w:t>Knowledge of relevant training st</w:t>
            </w:r>
            <w:r w:rsidR="006A4D71">
              <w:rPr>
                <w:rFonts w:ascii="Arial" w:eastAsia="Arial" w:hAnsi="Arial" w:cs="Arial"/>
                <w:sz w:val="24"/>
              </w:rPr>
              <w:t>rategies eg</w:t>
            </w:r>
            <w:r w:rsidR="00F358C1">
              <w:rPr>
                <w:rFonts w:ascii="Arial" w:eastAsia="Arial" w:hAnsi="Arial" w:cs="Arial"/>
                <w:sz w:val="24"/>
              </w:rPr>
              <w:t xml:space="preserve"> English, Maths</w:t>
            </w:r>
            <w:r>
              <w:rPr>
                <w:rFonts w:ascii="Arial" w:eastAsia="Arial" w:hAnsi="Arial" w:cs="Arial"/>
                <w:sz w:val="24"/>
              </w:rPr>
              <w:t xml:space="preserve"> etc  </w:t>
            </w:r>
          </w:p>
          <w:p w:rsidR="00395649" w:rsidRDefault="00395649" w:rsidP="00395649">
            <w:pPr>
              <w:numPr>
                <w:ilvl w:val="0"/>
                <w:numId w:val="5"/>
              </w:numPr>
              <w:ind w:hanging="360"/>
            </w:pPr>
            <w:r>
              <w:rPr>
                <w:rFonts w:ascii="Arial" w:eastAsia="Arial" w:hAnsi="Arial" w:cs="Arial"/>
                <w:sz w:val="24"/>
              </w:rPr>
              <w:t xml:space="preserve">Excellent communication skills </w:t>
            </w:r>
          </w:p>
          <w:p w:rsidR="00395649" w:rsidRDefault="00395649" w:rsidP="00395649">
            <w:pPr>
              <w:numPr>
                <w:ilvl w:val="0"/>
                <w:numId w:val="5"/>
              </w:numPr>
              <w:ind w:hanging="360"/>
            </w:pPr>
            <w:r>
              <w:rPr>
                <w:rFonts w:ascii="Arial" w:eastAsia="Arial" w:hAnsi="Arial" w:cs="Arial"/>
                <w:sz w:val="24"/>
              </w:rPr>
              <w:t xml:space="preserve">Excellent interpersonal skills </w:t>
            </w:r>
          </w:p>
          <w:p w:rsidR="00395649" w:rsidRDefault="00395649" w:rsidP="00395649">
            <w:pPr>
              <w:numPr>
                <w:ilvl w:val="0"/>
                <w:numId w:val="5"/>
              </w:numPr>
              <w:ind w:hanging="360"/>
            </w:pPr>
            <w:r>
              <w:rPr>
                <w:rFonts w:ascii="Arial" w:eastAsia="Arial" w:hAnsi="Arial" w:cs="Arial"/>
                <w:sz w:val="24"/>
              </w:rPr>
              <w:t xml:space="preserve">Time management and organisational skills </w:t>
            </w:r>
          </w:p>
          <w:p w:rsidR="00395649" w:rsidRDefault="00395649" w:rsidP="00395649">
            <w:pPr>
              <w:numPr>
                <w:ilvl w:val="0"/>
                <w:numId w:val="5"/>
              </w:numPr>
              <w:spacing w:after="18"/>
              <w:ind w:hanging="360"/>
            </w:pPr>
            <w:r>
              <w:rPr>
                <w:rFonts w:ascii="Arial" w:eastAsia="Arial" w:hAnsi="Arial" w:cs="Arial"/>
                <w:sz w:val="24"/>
              </w:rPr>
              <w:t>Excellent literacy and numeracy s</w:t>
            </w:r>
            <w:r w:rsidR="006A4D71">
              <w:rPr>
                <w:rFonts w:ascii="Arial" w:eastAsia="Arial" w:hAnsi="Arial" w:cs="Arial"/>
                <w:sz w:val="24"/>
              </w:rPr>
              <w:t xml:space="preserve">kills equivalent to NVQ Level 4 </w:t>
            </w:r>
            <w:r>
              <w:rPr>
                <w:rFonts w:ascii="Arial" w:eastAsia="Arial" w:hAnsi="Arial" w:cs="Arial"/>
                <w:sz w:val="24"/>
              </w:rPr>
              <w:t xml:space="preserve">in English and Maths </w:t>
            </w:r>
          </w:p>
          <w:p w:rsidR="00395649" w:rsidRDefault="00395649" w:rsidP="00395649">
            <w:pPr>
              <w:numPr>
                <w:ilvl w:val="0"/>
                <w:numId w:val="5"/>
              </w:numPr>
              <w:ind w:hanging="360"/>
            </w:pPr>
            <w:r>
              <w:rPr>
                <w:rFonts w:ascii="Arial" w:eastAsia="Arial" w:hAnsi="Arial" w:cs="Arial"/>
                <w:sz w:val="24"/>
              </w:rPr>
              <w:t xml:space="preserve">Ability to organise, lead and motivate a team </w:t>
            </w:r>
          </w:p>
          <w:p w:rsidR="00395649" w:rsidRDefault="006A4D71" w:rsidP="00395649">
            <w:pPr>
              <w:numPr>
                <w:ilvl w:val="0"/>
                <w:numId w:val="5"/>
              </w:numPr>
              <w:spacing w:after="16" w:line="242" w:lineRule="auto"/>
              <w:ind w:hanging="360"/>
            </w:pPr>
            <w:r>
              <w:rPr>
                <w:rFonts w:ascii="Arial" w:eastAsia="Arial" w:hAnsi="Arial" w:cs="Arial"/>
                <w:sz w:val="24"/>
              </w:rPr>
              <w:t>Ability to self-</w:t>
            </w:r>
            <w:r w:rsidR="00395649">
              <w:rPr>
                <w:rFonts w:ascii="Arial" w:eastAsia="Arial" w:hAnsi="Arial" w:cs="Arial"/>
                <w:sz w:val="24"/>
              </w:rPr>
              <w:t xml:space="preserve">evaluate learning needs and actively seek learning opportunities </w:t>
            </w:r>
          </w:p>
          <w:p w:rsidR="00395649" w:rsidRDefault="00395649" w:rsidP="00395649">
            <w:pPr>
              <w:numPr>
                <w:ilvl w:val="0"/>
                <w:numId w:val="5"/>
              </w:numPr>
              <w:ind w:hanging="360"/>
            </w:pPr>
            <w:r>
              <w:rPr>
                <w:rFonts w:ascii="Arial" w:eastAsia="Arial" w:hAnsi="Arial" w:cs="Arial"/>
                <w:sz w:val="24"/>
              </w:rPr>
              <w:t xml:space="preserve">Ability to relate well to children and adults </w:t>
            </w:r>
          </w:p>
          <w:p w:rsidR="00395649" w:rsidRDefault="00395649" w:rsidP="00395649">
            <w:pPr>
              <w:numPr>
                <w:ilvl w:val="0"/>
                <w:numId w:val="5"/>
              </w:numPr>
              <w:ind w:hanging="360"/>
            </w:pPr>
            <w:r>
              <w:rPr>
                <w:rFonts w:ascii="Arial" w:eastAsia="Arial" w:hAnsi="Arial" w:cs="Arial"/>
                <w:sz w:val="24"/>
              </w:rPr>
              <w:t xml:space="preserve">Relevant knowledge of basic first aid </w:t>
            </w:r>
          </w:p>
          <w:p w:rsidR="00395649" w:rsidRDefault="00395649" w:rsidP="00395649">
            <w:pPr>
              <w:numPr>
                <w:ilvl w:val="0"/>
                <w:numId w:val="5"/>
              </w:numPr>
              <w:ind w:hanging="360"/>
            </w:pPr>
            <w:r>
              <w:rPr>
                <w:rFonts w:ascii="Arial" w:eastAsia="Arial" w:hAnsi="Arial" w:cs="Arial"/>
                <w:sz w:val="24"/>
              </w:rPr>
              <w:t xml:space="preserve">Leadership skills </w:t>
            </w:r>
          </w:p>
          <w:p w:rsidR="00395649" w:rsidRDefault="00395649" w:rsidP="00CC1B97">
            <w:pPr>
              <w:numPr>
                <w:ilvl w:val="0"/>
                <w:numId w:val="5"/>
              </w:numPr>
              <w:spacing w:after="15" w:line="242" w:lineRule="auto"/>
              <w:ind w:hanging="360"/>
            </w:pPr>
            <w:r>
              <w:rPr>
                <w:rFonts w:ascii="Arial" w:eastAsia="Arial" w:hAnsi="Arial" w:cs="Arial"/>
                <w:sz w:val="24"/>
              </w:rPr>
              <w:t xml:space="preserve">Effective use of ICT to produce appropriate resources to support learning  </w:t>
            </w:r>
          </w:p>
          <w:p w:rsidR="00CC1B97" w:rsidRPr="00CC1B97" w:rsidRDefault="00CC1B97" w:rsidP="00CC1B97">
            <w:pPr>
              <w:numPr>
                <w:ilvl w:val="0"/>
                <w:numId w:val="5"/>
              </w:numPr>
              <w:spacing w:after="15" w:line="242" w:lineRule="auto"/>
              <w:ind w:hanging="360"/>
              <w:rPr>
                <w:rFonts w:ascii="Arial" w:hAnsi="Arial" w:cs="Arial"/>
                <w:sz w:val="24"/>
                <w:szCs w:val="24"/>
              </w:rPr>
            </w:pPr>
            <w:r w:rsidRPr="00CC1B97">
              <w:rPr>
                <w:rFonts w:ascii="Arial" w:hAnsi="Arial" w:cs="Arial"/>
                <w:sz w:val="24"/>
                <w:szCs w:val="24"/>
              </w:rPr>
              <w:t>In depth knowledge of national curriculum in specialist area</w:t>
            </w:r>
          </w:p>
          <w:p w:rsidR="00395649" w:rsidRDefault="00395649" w:rsidP="00395649">
            <w:pPr>
              <w:numPr>
                <w:ilvl w:val="0"/>
                <w:numId w:val="5"/>
              </w:numPr>
              <w:spacing w:after="16" w:line="242" w:lineRule="auto"/>
              <w:ind w:hanging="360"/>
            </w:pPr>
            <w:r>
              <w:rPr>
                <w:rFonts w:ascii="Arial" w:eastAsia="Arial" w:hAnsi="Arial" w:cs="Arial"/>
                <w:sz w:val="24"/>
              </w:rPr>
              <w:t xml:space="preserve">Knowledge of normal child development and children’s personal development needs </w:t>
            </w:r>
          </w:p>
          <w:p w:rsidR="00395649" w:rsidRDefault="00395649" w:rsidP="00395649">
            <w:pPr>
              <w:numPr>
                <w:ilvl w:val="0"/>
                <w:numId w:val="5"/>
              </w:numPr>
              <w:spacing w:after="15" w:line="242" w:lineRule="auto"/>
              <w:ind w:hanging="360"/>
            </w:pPr>
            <w:r>
              <w:rPr>
                <w:rFonts w:ascii="Arial" w:eastAsia="Arial" w:hAnsi="Arial" w:cs="Arial"/>
                <w:sz w:val="24"/>
              </w:rPr>
              <w:t xml:space="preserve">Knowledge of the implications of common disabilities in children for school and families of pupils </w:t>
            </w:r>
          </w:p>
          <w:p w:rsidR="00395649" w:rsidRDefault="00395649" w:rsidP="00395649">
            <w:pPr>
              <w:numPr>
                <w:ilvl w:val="0"/>
                <w:numId w:val="5"/>
              </w:numPr>
              <w:spacing w:after="18"/>
              <w:ind w:hanging="360"/>
            </w:pPr>
            <w:r>
              <w:rPr>
                <w:rFonts w:ascii="Arial" w:eastAsia="Arial" w:hAnsi="Arial" w:cs="Arial"/>
                <w:sz w:val="24"/>
              </w:rPr>
              <w:t xml:space="preserve">Knowledge of strategies which promote good behaviour and discipline </w:t>
            </w:r>
          </w:p>
          <w:p w:rsidR="00395649" w:rsidRDefault="00395649" w:rsidP="00395649">
            <w:pPr>
              <w:numPr>
                <w:ilvl w:val="0"/>
                <w:numId w:val="5"/>
              </w:numPr>
              <w:spacing w:after="15" w:line="242" w:lineRule="auto"/>
              <w:ind w:hanging="360"/>
            </w:pPr>
            <w:r>
              <w:rPr>
                <w:rFonts w:ascii="Arial" w:eastAsia="Arial" w:hAnsi="Arial" w:cs="Arial"/>
                <w:sz w:val="24"/>
              </w:rPr>
              <w:t xml:space="preserve">Knowledge of developmental progression in the emotional curriculum  </w:t>
            </w:r>
          </w:p>
          <w:p w:rsidR="00395649" w:rsidRDefault="00395649" w:rsidP="00395649">
            <w:pPr>
              <w:numPr>
                <w:ilvl w:val="0"/>
                <w:numId w:val="5"/>
              </w:numPr>
              <w:spacing w:after="17" w:line="241" w:lineRule="auto"/>
              <w:ind w:hanging="360"/>
            </w:pPr>
            <w:r>
              <w:rPr>
                <w:rFonts w:ascii="Arial" w:eastAsia="Arial" w:hAnsi="Arial" w:cs="Arial"/>
                <w:sz w:val="24"/>
              </w:rPr>
              <w:t>Ability to participate fully in planned physical interventions, in pupil personal care routines and in moving and handling pupils with physical disabilities safely, using appropriate mechanical and other lifting devices, following recognised procedures.</w:t>
            </w:r>
            <w:r>
              <w:rPr>
                <w:rFonts w:ascii="Arial" w:eastAsia="Arial" w:hAnsi="Arial" w:cs="Arial"/>
                <w:b/>
                <w:sz w:val="24"/>
              </w:rPr>
              <w:t xml:space="preserve"> </w:t>
            </w:r>
          </w:p>
          <w:p w:rsidR="00395649" w:rsidRDefault="00395649" w:rsidP="00395649">
            <w:pPr>
              <w:numPr>
                <w:ilvl w:val="0"/>
                <w:numId w:val="5"/>
              </w:numPr>
              <w:spacing w:after="16" w:line="242" w:lineRule="auto"/>
              <w:ind w:hanging="360"/>
            </w:pPr>
            <w:r>
              <w:rPr>
                <w:rFonts w:ascii="Arial" w:eastAsia="Arial" w:hAnsi="Arial" w:cs="Arial"/>
                <w:sz w:val="24"/>
              </w:rPr>
              <w:t xml:space="preserve">Experience of working in a relevant discipline in a learning environment </w:t>
            </w:r>
          </w:p>
          <w:p w:rsidR="00395649" w:rsidRDefault="00395649" w:rsidP="00395649">
            <w:pPr>
              <w:numPr>
                <w:ilvl w:val="0"/>
                <w:numId w:val="5"/>
              </w:numPr>
              <w:ind w:hanging="360"/>
            </w:pPr>
            <w:r>
              <w:rPr>
                <w:rFonts w:ascii="Arial" w:eastAsia="Arial" w:hAnsi="Arial" w:cs="Arial"/>
                <w:sz w:val="24"/>
              </w:rPr>
              <w:t>Experience of working in multi-disciplinary teams</w:t>
            </w:r>
            <w:r>
              <w:rPr>
                <w:rFonts w:ascii="Arial" w:eastAsia="Arial" w:hAnsi="Arial" w:cs="Arial"/>
                <w:b/>
                <w:sz w:val="24"/>
              </w:rPr>
              <w:t xml:space="preserve"> </w:t>
            </w:r>
          </w:p>
          <w:p w:rsidR="00395649" w:rsidRDefault="00395649" w:rsidP="00395649">
            <w:pPr>
              <w:numPr>
                <w:ilvl w:val="0"/>
                <w:numId w:val="5"/>
              </w:numPr>
              <w:spacing w:line="241" w:lineRule="auto"/>
              <w:ind w:hanging="360"/>
            </w:pPr>
            <w:r>
              <w:rPr>
                <w:rFonts w:ascii="Arial" w:eastAsia="Arial" w:hAnsi="Arial" w:cs="Arial"/>
                <w:sz w:val="24"/>
              </w:rPr>
              <w:t xml:space="preserve">Experience of participating fully in planned intervention programmes for children with emotional and behavioural difficulties.  </w:t>
            </w:r>
            <w:r>
              <w:rPr>
                <w:rFonts w:ascii="Arial" w:eastAsia="Arial" w:hAnsi="Arial" w:cs="Arial"/>
                <w:b/>
                <w:sz w:val="24"/>
              </w:rPr>
              <w:t xml:space="preserve"> </w:t>
            </w:r>
          </w:p>
          <w:p w:rsidR="00395649" w:rsidRDefault="00395649" w:rsidP="00395649">
            <w:r>
              <w:rPr>
                <w:rFonts w:ascii="Arial" w:eastAsia="Arial" w:hAnsi="Arial" w:cs="Arial"/>
                <w:b/>
                <w:sz w:val="24"/>
              </w:rPr>
              <w:t xml:space="preserve"> </w:t>
            </w:r>
          </w:p>
        </w:tc>
      </w:tr>
    </w:tbl>
    <w:p w:rsidR="00445E13" w:rsidRPr="002C1CDF" w:rsidRDefault="00445E13">
      <w:pPr>
        <w:spacing w:after="0"/>
        <w:ind w:left="-1440" w:right="248"/>
        <w:rPr>
          <w:b/>
        </w:rPr>
      </w:pPr>
    </w:p>
    <w:sectPr w:rsidR="00445E13" w:rsidRPr="002C1CDF">
      <w:footerReference w:type="even" r:id="rId8"/>
      <w:footerReference w:type="default" r:id="rId9"/>
      <w:footerReference w:type="first" r:id="rId10"/>
      <w:pgSz w:w="11906" w:h="16838"/>
      <w:pgMar w:top="1078" w:right="1440" w:bottom="1440" w:left="1440" w:header="72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102" w:rsidRDefault="00A82102">
      <w:pPr>
        <w:spacing w:after="0" w:line="240" w:lineRule="auto"/>
      </w:pPr>
      <w:r>
        <w:separator/>
      </w:r>
    </w:p>
  </w:endnote>
  <w:endnote w:type="continuationSeparator" w:id="0">
    <w:p w:rsidR="00A82102" w:rsidRDefault="00A8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02" w:rsidRDefault="00A82102">
    <w:pPr>
      <w:tabs>
        <w:tab w:val="center" w:pos="358"/>
        <w:tab w:val="center" w:pos="8603"/>
      </w:tabs>
      <w:spacing w:after="0"/>
    </w:pPr>
    <w: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02" w:rsidRDefault="00A82102">
    <w:pPr>
      <w:tabs>
        <w:tab w:val="center" w:pos="358"/>
        <w:tab w:val="center" w:pos="8603"/>
      </w:tabs>
      <w:spacing w:after="0"/>
    </w:pPr>
    <w: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sidR="00FD0207" w:rsidRPr="00FD0207">
      <w:rPr>
        <w:rFonts w:ascii="Arial" w:eastAsia="Arial" w:hAnsi="Arial" w:cs="Arial"/>
        <w:noProof/>
        <w:sz w:val="24"/>
      </w:rPr>
      <w:t>4</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02" w:rsidRDefault="00A82102">
    <w:pPr>
      <w:tabs>
        <w:tab w:val="center" w:pos="358"/>
        <w:tab w:val="center" w:pos="8603"/>
      </w:tabs>
      <w:spacing w:after="0"/>
    </w:pPr>
    <w: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102" w:rsidRDefault="00A82102">
      <w:pPr>
        <w:spacing w:after="0" w:line="240" w:lineRule="auto"/>
      </w:pPr>
      <w:r>
        <w:separator/>
      </w:r>
    </w:p>
  </w:footnote>
  <w:footnote w:type="continuationSeparator" w:id="0">
    <w:p w:rsidR="00A82102" w:rsidRDefault="00A82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442"/>
    <w:multiLevelType w:val="hybridMultilevel"/>
    <w:tmpl w:val="65969586"/>
    <w:lvl w:ilvl="0" w:tplc="9DB259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886E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C91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0E17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4266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B479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3CC45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2D9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B6EAC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E5DED"/>
    <w:multiLevelType w:val="hybridMultilevel"/>
    <w:tmpl w:val="3E64145A"/>
    <w:lvl w:ilvl="0" w:tplc="3F368A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4969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363C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06D0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E922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B452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A0C81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A2512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EAAC4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25812"/>
    <w:multiLevelType w:val="hybridMultilevel"/>
    <w:tmpl w:val="E4505BE4"/>
    <w:lvl w:ilvl="0" w:tplc="D5ACAC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D4A96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7A8A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EAC05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C4E2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9E92B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800B6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C8B2A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F6BA7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9B5EA7"/>
    <w:multiLevelType w:val="hybridMultilevel"/>
    <w:tmpl w:val="FB209876"/>
    <w:lvl w:ilvl="0" w:tplc="4F96A39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A875C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C08ED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08963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A5E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0A82D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B0F9A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2871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01C5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F61B72"/>
    <w:multiLevelType w:val="hybridMultilevel"/>
    <w:tmpl w:val="325C79BE"/>
    <w:lvl w:ilvl="0" w:tplc="0A3E2FB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EADE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C668F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60790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48C2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02308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04A7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A44BF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74358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13"/>
    <w:rsid w:val="0000487A"/>
    <w:rsid w:val="0006183A"/>
    <w:rsid w:val="002C1CDF"/>
    <w:rsid w:val="00395649"/>
    <w:rsid w:val="00445E13"/>
    <w:rsid w:val="005521A8"/>
    <w:rsid w:val="005E46F0"/>
    <w:rsid w:val="006A4D71"/>
    <w:rsid w:val="008C793B"/>
    <w:rsid w:val="00935C46"/>
    <w:rsid w:val="00A23BB9"/>
    <w:rsid w:val="00A82102"/>
    <w:rsid w:val="00AF7156"/>
    <w:rsid w:val="00C028FE"/>
    <w:rsid w:val="00CC1B97"/>
    <w:rsid w:val="00F358C1"/>
    <w:rsid w:val="00FD0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66AA8-667F-4412-9E6A-B5F5A38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6183A"/>
    <w:pPr>
      <w:ind w:left="720"/>
      <w:contextualSpacing/>
    </w:pPr>
  </w:style>
  <w:style w:type="paragraph" w:styleId="BalloonText">
    <w:name w:val="Balloon Text"/>
    <w:basedOn w:val="Normal"/>
    <w:link w:val="BalloonTextChar"/>
    <w:uiPriority w:val="99"/>
    <w:semiHidden/>
    <w:unhideWhenUsed/>
    <w:rsid w:val="00A23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B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E10CE159</Template>
  <TotalTime>1</TotalTime>
  <Pages>4</Pages>
  <Words>1226</Words>
  <Characters>6990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stltlcc</dc:creator>
  <cp:keywords/>
  <cp:lastModifiedBy>Sandie.ARCHER</cp:lastModifiedBy>
  <cp:revision>2</cp:revision>
  <cp:lastPrinted>2017-11-20T14:29:00Z</cp:lastPrinted>
  <dcterms:created xsi:type="dcterms:W3CDTF">2017-11-20T14:30:00Z</dcterms:created>
  <dcterms:modified xsi:type="dcterms:W3CDTF">2017-11-20T14:30:00Z</dcterms:modified>
</cp:coreProperties>
</file>