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bookmarkStart w:colFirst="0" w:colLast="0" w:name="gjdgxs" w:id="0"/>
    <w:bookmarkEnd w:id="0"/>
    <w:p w:rsidR="00000000" w:rsidDel="00000000" w:rsidP="00000000" w:rsidRDefault="00000000" w:rsidRPr="00000000">
      <w:pPr>
        <w:contextualSpacing w:val="0"/>
        <w:jc w:val="center"/>
        <w:rPr>
          <w:sz w:val="22"/>
          <w:szCs w:val="22"/>
          <w:vertAlign w:val="baseline"/>
        </w:rPr>
      </w:pPr>
      <w:r w:rsidDel="00000000" w:rsidR="00000000" w:rsidRPr="00000000">
        <w:rPr>
          <w:sz w:val="22"/>
          <w:szCs w:val="22"/>
          <w:vertAlign w:val="baseline"/>
        </w:rPr>
        <w:drawing>
          <wp:inline distB="0" distT="0" distL="114300" distR="114300">
            <wp:extent cx="1120140" cy="171386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0140" cy="171386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Cabin" w:cs="Cabin" w:eastAsia="Cabin" w:hAnsi="Cabin"/>
          <w:b w:val="0"/>
          <w:sz w:val="22"/>
          <w:szCs w:val="22"/>
          <w:vertAlign w:val="baseline"/>
        </w:rPr>
      </w:pPr>
      <w:r w:rsidDel="00000000" w:rsidR="00000000" w:rsidRPr="00000000">
        <w:rPr>
          <w:rFonts w:ascii="Cabin" w:cs="Cabin" w:eastAsia="Cabin" w:hAnsi="Cabin"/>
          <w:b w:val="1"/>
          <w:sz w:val="22"/>
          <w:szCs w:val="22"/>
          <w:vertAlign w:val="baseline"/>
          <w:rtl w:val="0"/>
        </w:rPr>
        <w:t xml:space="preserve">PERSON SPECIFICATION</w:t>
      </w:r>
      <w:r w:rsidDel="00000000" w:rsidR="00000000" w:rsidRPr="00000000">
        <w:rPr>
          <w:rtl w:val="0"/>
        </w:rPr>
      </w:r>
    </w:p>
    <w:p w:rsidR="00000000" w:rsidDel="00000000" w:rsidP="00000000" w:rsidRDefault="00000000" w:rsidRPr="00000000">
      <w:pPr>
        <w:contextualSpacing w:val="0"/>
        <w:jc w:val="center"/>
        <w:rPr>
          <w:rFonts w:ascii="Cabin" w:cs="Cabin" w:eastAsia="Cabin" w:hAnsi="Cabin"/>
          <w:b w:val="0"/>
          <w:sz w:val="22"/>
          <w:szCs w:val="22"/>
          <w:vertAlign w:val="baseline"/>
        </w:rPr>
      </w:pPr>
      <w:r w:rsidDel="00000000" w:rsidR="00000000" w:rsidRPr="00000000">
        <w:rPr>
          <w:rFonts w:ascii="Cabin" w:cs="Cabin" w:eastAsia="Cabin" w:hAnsi="Cabin"/>
          <w:b w:val="1"/>
          <w:sz w:val="22"/>
          <w:szCs w:val="22"/>
          <w:rtl w:val="0"/>
        </w:rPr>
        <w:t xml:space="preserve">SEN</w:t>
      </w:r>
      <w:r w:rsidDel="00000000" w:rsidR="00000000" w:rsidRPr="00000000">
        <w:rPr>
          <w:rFonts w:ascii="Cabin" w:cs="Cabin" w:eastAsia="Cabin" w:hAnsi="Cabin"/>
          <w:b w:val="1"/>
          <w:sz w:val="22"/>
          <w:szCs w:val="22"/>
          <w:vertAlign w:val="baseline"/>
          <w:rtl w:val="0"/>
        </w:rPr>
        <w:t xml:space="preserve"> Practitioner</w:t>
      </w:r>
      <w:r w:rsidDel="00000000" w:rsidR="00000000" w:rsidRPr="00000000">
        <w:rPr>
          <w:rtl w:val="0"/>
        </w:rPr>
      </w:r>
    </w:p>
    <w:p w:rsidR="00000000" w:rsidDel="00000000" w:rsidP="00000000" w:rsidRDefault="00000000" w:rsidRPr="00000000">
      <w:pPr>
        <w:contextualSpacing w:val="0"/>
        <w:jc w:val="center"/>
        <w:rPr>
          <w:rFonts w:ascii="Cabin" w:cs="Cabin" w:eastAsia="Cabin" w:hAnsi="Cabin"/>
          <w:b w:val="0"/>
          <w:sz w:val="22"/>
          <w:szCs w:val="22"/>
          <w:vertAlign w:val="baseline"/>
        </w:rPr>
      </w:pPr>
      <w:r w:rsidDel="00000000" w:rsidR="00000000" w:rsidRPr="00000000">
        <w:rPr>
          <w:rtl w:val="0"/>
        </w:rPr>
      </w:r>
    </w:p>
    <w:tbl>
      <w:tblPr>
        <w:tblStyle w:val="Table1"/>
        <w:tblW w:w="96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6"/>
        <w:gridCol w:w="5042"/>
        <w:gridCol w:w="2160"/>
        <w:tblGridChange w:id="0">
          <w:tblGrid>
            <w:gridCol w:w="2446"/>
            <w:gridCol w:w="5042"/>
            <w:gridCol w:w="2160"/>
          </w:tblGrid>
        </w:tblGridChange>
      </w:tblGrid>
      <w:tr>
        <w:tc>
          <w:tcPr>
            <w:vAlign w:val="top"/>
          </w:tcPr>
          <w:p w:rsidR="00000000" w:rsidDel="00000000" w:rsidP="00000000" w:rsidRDefault="00000000" w:rsidRPr="00000000">
            <w:pPr>
              <w:contextualSpacing w:val="0"/>
              <w:jc w:val="center"/>
              <w:rPr>
                <w:rFonts w:ascii="Cabin" w:cs="Cabin" w:eastAsia="Cabin" w:hAnsi="Cabin"/>
                <w:sz w:val="22"/>
                <w:szCs w:val="22"/>
                <w:vertAlign w:val="baseline"/>
              </w:rPr>
            </w:pPr>
            <w:r w:rsidDel="00000000" w:rsidR="00000000" w:rsidRPr="00000000">
              <w:rPr>
                <w:rtl w:val="0"/>
              </w:rPr>
            </w:r>
          </w:p>
        </w:tc>
        <w:tc>
          <w:tcPr>
            <w:vAlign w:val="top"/>
          </w:tcPr>
          <w:p w:rsidR="00000000" w:rsidDel="00000000" w:rsidP="00000000" w:rsidRDefault="00000000" w:rsidRPr="00000000">
            <w:pPr>
              <w:contextualSpacing w:val="0"/>
              <w:jc w:val="center"/>
              <w:rPr>
                <w:rFonts w:ascii="Cabin" w:cs="Cabin" w:eastAsia="Cabin" w:hAnsi="Cabin"/>
                <w:b w:val="0"/>
                <w:sz w:val="22"/>
                <w:szCs w:val="22"/>
                <w:vertAlign w:val="baseline"/>
              </w:rPr>
            </w:pPr>
            <w:r w:rsidDel="00000000" w:rsidR="00000000" w:rsidRPr="00000000">
              <w:rPr>
                <w:rFonts w:ascii="Cabin" w:cs="Cabin" w:eastAsia="Cabin" w:hAnsi="Cabin"/>
                <w:b w:val="1"/>
                <w:sz w:val="22"/>
                <w:szCs w:val="22"/>
                <w:vertAlign w:val="baseline"/>
                <w:rtl w:val="0"/>
              </w:rPr>
              <w:t xml:space="preserve">ESSENTIAL</w:t>
            </w:r>
            <w:r w:rsidDel="00000000" w:rsidR="00000000" w:rsidRPr="00000000">
              <w:rPr>
                <w:rtl w:val="0"/>
              </w:rPr>
            </w:r>
          </w:p>
        </w:tc>
        <w:tc>
          <w:tcPr>
            <w:vAlign w:val="top"/>
          </w:tcPr>
          <w:p w:rsidR="00000000" w:rsidDel="00000000" w:rsidP="00000000" w:rsidRDefault="00000000" w:rsidRPr="00000000">
            <w:pPr>
              <w:contextualSpacing w:val="0"/>
              <w:jc w:val="center"/>
              <w:rPr>
                <w:rFonts w:ascii="Cabin" w:cs="Cabin" w:eastAsia="Cabin" w:hAnsi="Cabin"/>
                <w:b w:val="0"/>
                <w:sz w:val="22"/>
                <w:szCs w:val="22"/>
                <w:vertAlign w:val="baseline"/>
              </w:rPr>
            </w:pPr>
            <w:r w:rsidDel="00000000" w:rsidR="00000000" w:rsidRPr="00000000">
              <w:rPr>
                <w:rFonts w:ascii="Cabin" w:cs="Cabin" w:eastAsia="Cabin" w:hAnsi="Cabin"/>
                <w:b w:val="1"/>
                <w:sz w:val="22"/>
                <w:szCs w:val="22"/>
                <w:vertAlign w:val="baseline"/>
                <w:rtl w:val="0"/>
              </w:rPr>
              <w:t xml:space="preserve">DESIRABLE</w:t>
            </w:r>
            <w:r w:rsidDel="00000000" w:rsidR="00000000" w:rsidRPr="00000000">
              <w:rPr>
                <w:rtl w:val="0"/>
              </w:rPr>
            </w:r>
          </w:p>
        </w:tc>
      </w:tr>
      <w:tr>
        <w:tc>
          <w:tcPr>
            <w:vAlign w:val="top"/>
          </w:tcPr>
          <w:p w:rsidR="00000000" w:rsidDel="00000000" w:rsidP="00000000" w:rsidRDefault="00000000" w:rsidRPr="00000000">
            <w:pPr>
              <w:contextualSpacing w:val="0"/>
              <w:rPr>
                <w:rFonts w:ascii="Cabin" w:cs="Cabin" w:eastAsia="Cabin" w:hAnsi="Cabin"/>
                <w:b w:val="0"/>
                <w:sz w:val="22"/>
                <w:szCs w:val="22"/>
                <w:vertAlign w:val="baseline"/>
              </w:rPr>
            </w:pPr>
            <w:r w:rsidDel="00000000" w:rsidR="00000000" w:rsidRPr="00000000">
              <w:rPr>
                <w:rFonts w:ascii="Cabin" w:cs="Cabin" w:eastAsia="Cabin" w:hAnsi="Cabin"/>
                <w:b w:val="1"/>
                <w:sz w:val="22"/>
                <w:szCs w:val="22"/>
                <w:vertAlign w:val="baseline"/>
                <w:rtl w:val="0"/>
              </w:rPr>
              <w:t xml:space="preserve">EXPERIENCE AND JOB KNOWLEDGE</w:t>
            </w:r>
            <w:r w:rsidDel="00000000" w:rsidR="00000000" w:rsidRPr="00000000">
              <w:rPr>
                <w:rtl w:val="0"/>
              </w:rPr>
            </w:r>
          </w:p>
        </w:tc>
        <w:tc>
          <w:tcPr>
            <w:vAlign w:val="top"/>
          </w:tcPr>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Experience working in a relevant discipline in a learning environment.</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Experience of working with children i.e. voluntary/paid work in schools, playgroups etc.</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Experience of providing general technical/resources support e.g. preparation of teaching materials, displays etc.</w:t>
            </w:r>
          </w:p>
        </w:tc>
        <w:tc>
          <w:tcPr>
            <w:vAlign w:val="top"/>
          </w:tcPr>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Experience of working in a secondary school.</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tl w:val="0"/>
              </w:rPr>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Experience of working with children and young people with Autism </w:t>
            </w:r>
          </w:p>
        </w:tc>
      </w:tr>
      <w:tr>
        <w:tc>
          <w:tcPr>
            <w:vAlign w:val="top"/>
          </w:tcPr>
          <w:p w:rsidR="00000000" w:rsidDel="00000000" w:rsidP="00000000" w:rsidRDefault="00000000" w:rsidRPr="00000000">
            <w:pPr>
              <w:contextualSpacing w:val="0"/>
              <w:rPr>
                <w:rFonts w:ascii="Cabin" w:cs="Cabin" w:eastAsia="Cabin" w:hAnsi="Cabin"/>
                <w:b w:val="0"/>
                <w:sz w:val="22"/>
                <w:szCs w:val="22"/>
                <w:vertAlign w:val="baseline"/>
              </w:rPr>
            </w:pPr>
            <w:r w:rsidDel="00000000" w:rsidR="00000000" w:rsidRPr="00000000">
              <w:rPr>
                <w:rFonts w:ascii="Cabin" w:cs="Cabin" w:eastAsia="Cabin" w:hAnsi="Cabin"/>
                <w:b w:val="1"/>
                <w:sz w:val="22"/>
                <w:szCs w:val="22"/>
                <w:vertAlign w:val="baseline"/>
                <w:rtl w:val="0"/>
              </w:rPr>
              <w:t xml:space="preserve">JOB RELATED ABILITIES</w:t>
            </w:r>
            <w:r w:rsidDel="00000000" w:rsidR="00000000" w:rsidRPr="00000000">
              <w:rPr>
                <w:rtl w:val="0"/>
              </w:rPr>
            </w:r>
          </w:p>
        </w:tc>
        <w:tc>
          <w:tcPr>
            <w:vAlign w:val="top"/>
          </w:tcPr>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Effective use of ICT and other specialist equipment/resources to support learning.</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Work constructively as part of a team, understanding classroom roles and responsibilities and your own position within these.</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Understanding of statutory frameworks relating to teaching, according to particulars of the post.</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Ability to self-evaluate learning needs and actively seek learning opportunities.</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Ability to relate well to children and adults.</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Excellent numeracy/literacy skills</w:t>
            </w:r>
          </w:p>
        </w:tc>
        <w:tc>
          <w:tcPr>
            <w:vAlign w:val="top"/>
          </w:tcPr>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Knowledge and experience of the Special Educational Needs and relevant learning programmes and strategies.</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Cabin" w:cs="Cabin" w:eastAsia="Cabin" w:hAnsi="Cabin"/>
                <w:b w:val="0"/>
                <w:sz w:val="22"/>
                <w:szCs w:val="22"/>
                <w:vertAlign w:val="baseline"/>
              </w:rPr>
            </w:pPr>
            <w:r w:rsidDel="00000000" w:rsidR="00000000" w:rsidRPr="00000000">
              <w:rPr>
                <w:rFonts w:ascii="Cabin" w:cs="Cabin" w:eastAsia="Cabin" w:hAnsi="Cabin"/>
                <w:b w:val="1"/>
                <w:sz w:val="22"/>
                <w:szCs w:val="22"/>
                <w:vertAlign w:val="baseline"/>
                <w:rtl w:val="0"/>
              </w:rPr>
              <w:t xml:space="preserve">QUALIFICATIONS</w:t>
            </w:r>
            <w:r w:rsidDel="00000000" w:rsidR="00000000" w:rsidRPr="00000000">
              <w:rPr>
                <w:rtl w:val="0"/>
              </w:rPr>
            </w:r>
          </w:p>
        </w:tc>
        <w:tc>
          <w:tcPr>
            <w:vAlign w:val="top"/>
          </w:tcPr>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Qualification equivalent to GCSE Grade C or above in English and Maths.</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Training in relevant learning strategies e.g. literacy.</w:t>
            </w:r>
          </w:p>
        </w:tc>
        <w:tc>
          <w:tcPr>
            <w:vAlign w:val="top"/>
          </w:tcPr>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First aid qualification</w:t>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Qualification relevant to working with children and young people.</w:t>
            </w:r>
          </w:p>
        </w:tc>
      </w:tr>
      <w:tr>
        <w:tc>
          <w:tcPr>
            <w:vAlign w:val="top"/>
          </w:tcPr>
          <w:p w:rsidR="00000000" w:rsidDel="00000000" w:rsidP="00000000" w:rsidRDefault="00000000" w:rsidRPr="00000000">
            <w:pPr>
              <w:contextualSpacing w:val="0"/>
              <w:rPr>
                <w:rFonts w:ascii="Cabin" w:cs="Cabin" w:eastAsia="Cabin" w:hAnsi="Cabin"/>
                <w:b w:val="0"/>
                <w:sz w:val="22"/>
                <w:szCs w:val="22"/>
                <w:vertAlign w:val="baseline"/>
              </w:rPr>
            </w:pPr>
            <w:r w:rsidDel="00000000" w:rsidR="00000000" w:rsidRPr="00000000">
              <w:rPr>
                <w:rFonts w:ascii="Cabin" w:cs="Cabin" w:eastAsia="Cabin" w:hAnsi="Cabin"/>
                <w:b w:val="1"/>
                <w:sz w:val="22"/>
                <w:szCs w:val="22"/>
                <w:vertAlign w:val="baseline"/>
                <w:rtl w:val="0"/>
              </w:rPr>
              <w:t xml:space="preserve">PHYSICAL REQUIREMENTS</w:t>
            </w:r>
            <w:r w:rsidDel="00000000" w:rsidR="00000000" w:rsidRPr="00000000">
              <w:rPr>
                <w:rtl w:val="0"/>
              </w:rPr>
            </w:r>
          </w:p>
        </w:tc>
        <w:tc>
          <w:tcPr>
            <w:vAlign w:val="top"/>
          </w:tcPr>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Ability to lift and carry objects/equipment in the classroom setting.</w:t>
            </w:r>
          </w:p>
        </w:tc>
        <w:tc>
          <w:tcPr>
            <w:vAlign w:val="top"/>
          </w:tcPr>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MAPA Trained</w:t>
            </w:r>
          </w:p>
        </w:tc>
      </w:tr>
    </w:tbl>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tl w:val="0"/>
        </w:rPr>
      </w:r>
    </w:p>
    <w:p w:rsidR="00000000" w:rsidDel="00000000" w:rsidP="00000000" w:rsidRDefault="00000000" w:rsidRPr="00000000">
      <w:pPr>
        <w:contextualSpacing w:val="0"/>
        <w:rPr>
          <w:rFonts w:ascii="Cabin" w:cs="Cabin" w:eastAsia="Cabin" w:hAnsi="Cabin"/>
          <w:sz w:val="22"/>
          <w:szCs w:val="22"/>
          <w:vertAlign w:val="baseline"/>
        </w:rPr>
      </w:pPr>
      <w:r w:rsidDel="00000000" w:rsidR="00000000" w:rsidRPr="00000000">
        <w:rPr>
          <w:rFonts w:ascii="Cabin" w:cs="Cabin" w:eastAsia="Cabin" w:hAnsi="Cabin"/>
          <w:sz w:val="22"/>
          <w:szCs w:val="22"/>
          <w:vertAlign w:val="baseline"/>
          <w:rtl w:val="0"/>
        </w:rPr>
        <w:t xml:space="preserve">Stoke Damerel Community College is committed to safeguarding and promoting the welfare of children and young people and expects all staff and volunteers to share this commitment.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bin" w:cs="Cabin" w:eastAsia="Cabin" w:hAnsi="Cabin"/>
          <w:b w:val="0"/>
          <w:i w:val="0"/>
          <w:smallCaps w:val="0"/>
          <w:strike w:val="0"/>
          <w:color w:val="000000"/>
          <w:sz w:val="26"/>
          <w:szCs w:val="26"/>
          <w:u w:val="none"/>
          <w:shd w:fill="auto" w:val="clear"/>
          <w:vertAlign w:val="baseline"/>
        </w:rPr>
      </w:pPr>
      <w:r w:rsidDel="00000000" w:rsidR="00000000" w:rsidRPr="00000000">
        <w:rPr>
          <w:rFonts w:ascii="Cabin" w:cs="Cabin" w:eastAsia="Cabin" w:hAnsi="Cabin"/>
          <w:b w:val="0"/>
          <w:i w:val="0"/>
          <w:smallCaps w:val="0"/>
          <w:strike w:val="0"/>
          <w:color w:val="000000"/>
          <w:sz w:val="22"/>
          <w:szCs w:val="22"/>
          <w:u w:val="none"/>
          <w:shd w:fill="auto" w:val="clear"/>
          <w:vertAlign w:val="baseline"/>
          <w:rtl w:val="0"/>
        </w:rPr>
        <w:t xml:space="preserve">All teaching and support members of staff at Stoke Damerel Community College must undertake the required employment checks which include the uptake of references both professional and personal and an enhanced Disclosure Barring Service (DBS).</w:t>
      </w:r>
      <w:r w:rsidDel="00000000" w:rsidR="00000000" w:rsidRPr="00000000">
        <w:rPr>
          <w:rtl w:val="0"/>
        </w:rPr>
      </w:r>
    </w:p>
    <w:p w:rsidR="00000000" w:rsidDel="00000000" w:rsidP="00000000" w:rsidRDefault="00000000" w:rsidRPr="00000000">
      <w:pPr>
        <w:contextualSpacing w:val="0"/>
        <w:jc w:val="center"/>
        <w:rPr>
          <w:sz w:val="22"/>
          <w:szCs w:val="22"/>
          <w:vertAlign w:val="baseline"/>
        </w:rPr>
      </w:pPr>
      <w:r w:rsidDel="00000000" w:rsidR="00000000" w:rsidRPr="00000000">
        <w:rPr>
          <w:rtl w:val="0"/>
        </w:rPr>
      </w:r>
    </w:p>
    <w:sectPr>
      <w:pgSz w:h="16838" w:w="11906"/>
      <w:pgMar w:bottom="567" w:top="56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